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61" w:rsidRDefault="00255C61" w:rsidP="00255DDE">
      <w:pPr>
        <w:spacing w:after="0"/>
        <w:ind w:left="396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55C61" w:rsidRDefault="00255C61" w:rsidP="00255DDE">
      <w:pPr>
        <w:spacing w:after="0"/>
        <w:ind w:left="396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55C61" w:rsidRDefault="00255C61" w:rsidP="00255DDE">
      <w:pPr>
        <w:spacing w:after="0"/>
        <w:ind w:left="396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2124" w:rsidRDefault="00042124" w:rsidP="00255DDE">
      <w:pPr>
        <w:spacing w:after="0"/>
        <w:ind w:left="396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55DDE" w:rsidRDefault="00255DDE" w:rsidP="00255DDE">
      <w:pPr>
        <w:spacing w:after="0"/>
        <w:ind w:left="396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971F7" w:rsidRPr="00073705" w:rsidRDefault="002971F7" w:rsidP="0004212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Министру финансов </w:t>
      </w:r>
    </w:p>
    <w:p w:rsidR="002971F7" w:rsidRPr="00073705" w:rsidRDefault="002971F7" w:rsidP="00042124">
      <w:pPr>
        <w:spacing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Республики Северная Осетия-Алания </w:t>
      </w:r>
    </w:p>
    <w:p w:rsidR="00255C61" w:rsidRDefault="002971F7" w:rsidP="00042124">
      <w:pPr>
        <w:spacing w:after="0"/>
        <w:ind w:left="425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73705">
        <w:rPr>
          <w:rFonts w:ascii="Times New Roman" w:hAnsi="Times New Roman" w:cs="Times New Roman"/>
          <w:sz w:val="28"/>
          <w:szCs w:val="26"/>
        </w:rPr>
        <w:t>К. Д. ЦАРИКАЕВУ</w:t>
      </w:r>
    </w:p>
    <w:p w:rsidR="00225E72" w:rsidRDefault="00225E72" w:rsidP="00255DDE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FC7" w:rsidRDefault="005C7FC7" w:rsidP="00255DDE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5C7FC7" w:rsidRDefault="005C7FC7" w:rsidP="00255DDE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55C61" w:rsidRDefault="00255C61" w:rsidP="0025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C61" w:rsidRDefault="00255C61" w:rsidP="0025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FC7" w:rsidRPr="005C7FC7" w:rsidRDefault="005C7FC7" w:rsidP="0042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FC7">
        <w:rPr>
          <w:rFonts w:ascii="Times New Roman" w:hAnsi="Times New Roman" w:cs="Times New Roman"/>
          <w:sz w:val="28"/>
          <w:szCs w:val="28"/>
        </w:rPr>
        <w:t>Заключение</w:t>
      </w:r>
    </w:p>
    <w:p w:rsidR="005C7FC7" w:rsidRPr="005C7FC7" w:rsidRDefault="005C7FC7" w:rsidP="0042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FC7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</w:t>
      </w:r>
      <w:r w:rsidR="00225E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7FC7">
        <w:rPr>
          <w:rFonts w:ascii="Times New Roman" w:hAnsi="Times New Roman" w:cs="Times New Roman"/>
          <w:sz w:val="28"/>
          <w:szCs w:val="28"/>
        </w:rPr>
        <w:t>Северная Осетия-Алания «</w:t>
      </w:r>
      <w:r w:rsidR="00255DD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55DDE" w:rsidRPr="00255DDE">
        <w:rPr>
          <w:rFonts w:ascii="Times New Roman" w:hAnsi="Times New Roman" w:cs="Times New Roman"/>
          <w:sz w:val="28"/>
          <w:szCs w:val="28"/>
        </w:rPr>
        <w:t xml:space="preserve"> </w:t>
      </w:r>
      <w:r w:rsidR="00255DDE" w:rsidRPr="005C7FC7">
        <w:rPr>
          <w:rFonts w:ascii="Times New Roman" w:hAnsi="Times New Roman" w:cs="Times New Roman"/>
          <w:sz w:val="28"/>
          <w:szCs w:val="28"/>
        </w:rPr>
        <w:t>Правительства Республики Северная</w:t>
      </w:r>
      <w:r w:rsidR="00255DDE">
        <w:rPr>
          <w:rFonts w:ascii="Times New Roman" w:hAnsi="Times New Roman" w:cs="Times New Roman"/>
          <w:sz w:val="28"/>
          <w:szCs w:val="28"/>
        </w:rPr>
        <w:t xml:space="preserve"> </w:t>
      </w:r>
      <w:r w:rsidR="00255DDE" w:rsidRPr="005C7FC7">
        <w:rPr>
          <w:rFonts w:ascii="Times New Roman" w:hAnsi="Times New Roman" w:cs="Times New Roman"/>
          <w:sz w:val="28"/>
          <w:szCs w:val="28"/>
        </w:rPr>
        <w:t>Осетия-Алания</w:t>
      </w:r>
      <w:r w:rsidR="00255DDE">
        <w:rPr>
          <w:rFonts w:ascii="Times New Roman" w:hAnsi="Times New Roman" w:cs="Times New Roman"/>
          <w:sz w:val="28"/>
          <w:szCs w:val="28"/>
        </w:rPr>
        <w:t xml:space="preserve">  от 17 января </w:t>
      </w:r>
      <w:r w:rsidR="00225E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DDE">
        <w:rPr>
          <w:rFonts w:ascii="Times New Roman" w:hAnsi="Times New Roman" w:cs="Times New Roman"/>
          <w:sz w:val="28"/>
          <w:szCs w:val="28"/>
        </w:rPr>
        <w:t xml:space="preserve">2017 года № 3 «Об утверждении перечня приоритетных направлений </w:t>
      </w:r>
      <w:proofErr w:type="spellStart"/>
      <w:r w:rsidR="00255D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55DDE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                 Республики Северная </w:t>
      </w:r>
      <w:r w:rsidR="00225E72">
        <w:rPr>
          <w:rFonts w:ascii="Times New Roman" w:hAnsi="Times New Roman" w:cs="Times New Roman"/>
          <w:sz w:val="28"/>
          <w:szCs w:val="28"/>
        </w:rPr>
        <w:t>Осетия-Алания на 2017 год и на</w:t>
      </w:r>
      <w:r w:rsidR="00255DDE">
        <w:rPr>
          <w:rFonts w:ascii="Times New Roman" w:hAnsi="Times New Roman" w:cs="Times New Roman"/>
          <w:sz w:val="28"/>
          <w:szCs w:val="28"/>
        </w:rPr>
        <w:t xml:space="preserve"> плановый </w:t>
      </w:r>
      <w:r w:rsidR="00225E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DDE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5C7FC7" w:rsidRPr="005C7FC7" w:rsidRDefault="005C7FC7" w:rsidP="0042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C7" w:rsidRPr="005C7FC7" w:rsidRDefault="005C7FC7" w:rsidP="0042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C7">
        <w:rPr>
          <w:rFonts w:ascii="Times New Roman" w:hAnsi="Times New Roman" w:cs="Times New Roman"/>
          <w:sz w:val="28"/>
          <w:szCs w:val="28"/>
        </w:rPr>
        <w:t xml:space="preserve"> </w:t>
      </w:r>
      <w:r w:rsidRPr="005C7F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FC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          Осетия-Алания рассмотрело проект </w:t>
      </w:r>
      <w:r w:rsidR="00255DDE" w:rsidRPr="00255DDE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</w:t>
      </w:r>
      <w:r w:rsidR="00255DDE">
        <w:rPr>
          <w:rFonts w:ascii="Times New Roman" w:hAnsi="Times New Roman" w:cs="Times New Roman"/>
          <w:sz w:val="28"/>
          <w:szCs w:val="28"/>
        </w:rPr>
        <w:t xml:space="preserve"> </w:t>
      </w:r>
      <w:r w:rsidR="00255DDE" w:rsidRPr="00255DDE">
        <w:rPr>
          <w:rFonts w:ascii="Times New Roman" w:hAnsi="Times New Roman" w:cs="Times New Roman"/>
          <w:sz w:val="28"/>
          <w:szCs w:val="28"/>
        </w:rPr>
        <w:t xml:space="preserve">Осетия-Алания «О внесении изменений в постановление Правительства Республики Северная Осетия-Алания  </w:t>
      </w:r>
      <w:r w:rsidR="00255D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DDE" w:rsidRPr="00255DDE">
        <w:rPr>
          <w:rFonts w:ascii="Times New Roman" w:hAnsi="Times New Roman" w:cs="Times New Roman"/>
          <w:sz w:val="28"/>
          <w:szCs w:val="28"/>
        </w:rPr>
        <w:t xml:space="preserve">от 17 января 2017 года № 3 «Об утверждении перечня приоритетных направлений </w:t>
      </w:r>
      <w:proofErr w:type="spellStart"/>
      <w:r w:rsidR="00255DDE" w:rsidRPr="00255D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55DDE" w:rsidRPr="00255DDE">
        <w:rPr>
          <w:rFonts w:ascii="Times New Roman" w:hAnsi="Times New Roman" w:cs="Times New Roman"/>
          <w:sz w:val="28"/>
          <w:szCs w:val="28"/>
        </w:rPr>
        <w:t xml:space="preserve"> расходных обязател</w:t>
      </w:r>
      <w:r w:rsidR="00255DDE">
        <w:rPr>
          <w:rFonts w:ascii="Times New Roman" w:hAnsi="Times New Roman" w:cs="Times New Roman"/>
          <w:sz w:val="28"/>
          <w:szCs w:val="28"/>
        </w:rPr>
        <w:t xml:space="preserve">ьств муниципальных образований </w:t>
      </w:r>
      <w:r w:rsidR="00255DDE" w:rsidRPr="00255DDE">
        <w:rPr>
          <w:rFonts w:ascii="Times New Roman" w:hAnsi="Times New Roman" w:cs="Times New Roman"/>
          <w:sz w:val="28"/>
          <w:szCs w:val="28"/>
        </w:rPr>
        <w:t>Республики Северная Осетия-Алания на 2017 год и на</w:t>
      </w:r>
      <w:r w:rsidR="00255DDE">
        <w:rPr>
          <w:rFonts w:ascii="Times New Roman" w:hAnsi="Times New Roman" w:cs="Times New Roman"/>
          <w:sz w:val="28"/>
          <w:szCs w:val="28"/>
        </w:rPr>
        <w:t xml:space="preserve"> </w:t>
      </w:r>
      <w:r w:rsidR="00255DDE" w:rsidRPr="00255DDE">
        <w:rPr>
          <w:rFonts w:ascii="Times New Roman" w:hAnsi="Times New Roman" w:cs="Times New Roman"/>
          <w:sz w:val="28"/>
          <w:szCs w:val="28"/>
        </w:rPr>
        <w:t>плановый период 2018 и 2019 годов»</w:t>
      </w:r>
      <w:r w:rsidRPr="005C7FC7">
        <w:rPr>
          <w:rFonts w:ascii="Times New Roman" w:hAnsi="Times New Roman" w:cs="Times New Roman"/>
          <w:sz w:val="28"/>
          <w:szCs w:val="28"/>
        </w:rPr>
        <w:t xml:space="preserve"> (далее - проект акта) и сообщает.</w:t>
      </w:r>
      <w:proofErr w:type="gramEnd"/>
    </w:p>
    <w:p w:rsidR="005C7FC7" w:rsidRDefault="005C7FC7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C7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="00255DDE">
        <w:rPr>
          <w:rFonts w:ascii="Times New Roman" w:hAnsi="Times New Roman" w:cs="Times New Roman"/>
          <w:sz w:val="28"/>
          <w:szCs w:val="28"/>
        </w:rPr>
        <w:t xml:space="preserve">во исполнение статьи 139 «Субсидии местным бюджетам из бюджета субъекта Российской Федерации» Бюджетного кодекса Российской Федерации и постановления </w:t>
      </w:r>
      <w:r w:rsidR="00255DDE" w:rsidRPr="00255DDE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</w:t>
      </w:r>
      <w:r w:rsidR="00255DDE">
        <w:rPr>
          <w:rFonts w:ascii="Times New Roman" w:hAnsi="Times New Roman" w:cs="Times New Roman"/>
          <w:sz w:val="28"/>
          <w:szCs w:val="28"/>
        </w:rPr>
        <w:t xml:space="preserve"> от 23.11.2012 № 412 «Об утверждении </w:t>
      </w:r>
      <w:proofErr w:type="gramStart"/>
      <w:r w:rsidR="00255DDE">
        <w:rPr>
          <w:rFonts w:ascii="Times New Roman" w:hAnsi="Times New Roman" w:cs="Times New Roman"/>
          <w:sz w:val="28"/>
          <w:szCs w:val="28"/>
        </w:rPr>
        <w:t>Порядка определения приоритетных направлений расходных обязательств муниципальных образований Республики</w:t>
      </w:r>
      <w:proofErr w:type="gramEnd"/>
      <w:r w:rsidR="00255DDE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</w:p>
    <w:p w:rsidR="00576FAB" w:rsidRDefault="004257CF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</w:t>
      </w:r>
      <w:r w:rsidR="00DD4A41">
        <w:rPr>
          <w:rFonts w:ascii="Times New Roman" w:hAnsi="Times New Roman" w:cs="Times New Roman"/>
          <w:sz w:val="28"/>
          <w:szCs w:val="28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4A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-разработчик</w:t>
      </w:r>
      <w:r w:rsidR="00DD4A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A4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 w:rsidR="00DD4A4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r w:rsidR="00DD4A41" w:rsidRPr="00DD4A41">
        <w:rPr>
          <w:rFonts w:ascii="Times New Roman" w:hAnsi="Times New Roman" w:cs="Times New Roman"/>
          <w:sz w:val="28"/>
          <w:szCs w:val="28"/>
        </w:rPr>
        <w:t xml:space="preserve"> </w:t>
      </w:r>
      <w:r w:rsidR="00DD4A41">
        <w:rPr>
          <w:rFonts w:ascii="Times New Roman" w:hAnsi="Times New Roman" w:cs="Times New Roman"/>
          <w:sz w:val="28"/>
          <w:szCs w:val="28"/>
        </w:rPr>
        <w:t xml:space="preserve">в </w:t>
      </w:r>
      <w:r w:rsidR="00DD4A41">
        <w:rPr>
          <w:rFonts w:ascii="Times New Roman" w:hAnsi="Times New Roman" w:cs="Times New Roman"/>
          <w:sz w:val="28"/>
          <w:szCs w:val="28"/>
        </w:rPr>
        <w:t>проект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76FAB">
        <w:rPr>
          <w:rFonts w:ascii="Times New Roman" w:hAnsi="Times New Roman" w:cs="Times New Roman"/>
          <w:sz w:val="28"/>
          <w:szCs w:val="28"/>
        </w:rPr>
        <w:tab/>
        <w:t xml:space="preserve">По приоритетному направлению «Субсидии муниципальным образованиям, в целях </w:t>
      </w:r>
      <w:proofErr w:type="spellStart"/>
      <w:r w:rsidRPr="00576FA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6FAB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предпринимательства» показатель результативности предоставления субсидий «количество субъектов малого и среднего предпринимательства, получивших государственную поддержку» в 2017 году (столбец 9) значение целевого показателя необходимо заменить на «2». 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t xml:space="preserve">Предполагается оказание поддержки не менее 2 инвестиционных проектов, реализуемых в районах республики, в размере, не превышающем 10 </w:t>
      </w:r>
      <w:proofErr w:type="gramStart"/>
      <w:r w:rsidRPr="00576FA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76FA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t>2. Наименование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 по мероприятию «Строительство 9-этажных 79-квартирных жилых домов в г.</w:t>
      </w:r>
      <w:r w:rsidR="004257CF">
        <w:rPr>
          <w:rFonts w:ascii="Times New Roman" w:hAnsi="Times New Roman" w:cs="Times New Roman"/>
          <w:sz w:val="28"/>
          <w:szCs w:val="28"/>
        </w:rPr>
        <w:t xml:space="preserve"> </w:t>
      </w:r>
      <w:r w:rsidRPr="00576FAB">
        <w:rPr>
          <w:rFonts w:ascii="Times New Roman" w:hAnsi="Times New Roman" w:cs="Times New Roman"/>
          <w:sz w:val="28"/>
          <w:szCs w:val="28"/>
        </w:rPr>
        <w:t>Владикавказ» отражено неверно.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t>3.</w:t>
      </w:r>
      <w:r w:rsidRPr="00576FAB">
        <w:rPr>
          <w:rFonts w:ascii="Times New Roman" w:hAnsi="Times New Roman" w:cs="Times New Roman"/>
          <w:sz w:val="28"/>
          <w:szCs w:val="28"/>
        </w:rPr>
        <w:tab/>
        <w:t>По мероприятиям Федеральной целевой программы «Устойчивое развитие сельских территорий на 2014-2017 годы и на период до 2020 года»: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t xml:space="preserve">- не обозначено финансирование объекта «Реконструкция водопроводных сетей </w:t>
      </w:r>
      <w:proofErr w:type="gramStart"/>
      <w:r w:rsidRPr="00576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AB">
        <w:rPr>
          <w:rFonts w:ascii="Times New Roman" w:hAnsi="Times New Roman" w:cs="Times New Roman"/>
          <w:sz w:val="28"/>
          <w:szCs w:val="28"/>
        </w:rPr>
        <w:t xml:space="preserve"> с.</w:t>
      </w:r>
      <w:r w:rsidR="0042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AB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Pr="0057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AB">
        <w:rPr>
          <w:rFonts w:ascii="Times New Roman" w:hAnsi="Times New Roman" w:cs="Times New Roman"/>
          <w:sz w:val="28"/>
          <w:szCs w:val="28"/>
        </w:rPr>
        <w:t>Правобережного</w:t>
      </w:r>
      <w:proofErr w:type="gramEnd"/>
      <w:r w:rsidRPr="00576FAB">
        <w:rPr>
          <w:rFonts w:ascii="Times New Roman" w:hAnsi="Times New Roman" w:cs="Times New Roman"/>
          <w:sz w:val="28"/>
          <w:szCs w:val="28"/>
        </w:rPr>
        <w:t xml:space="preserve"> района» в 2018 году -  17 568,8 тыс. рублей и в 2019 году – 18 372,4 тыс. рублей;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t>- не предусмотрено финансирование объекта «Многофункциональная игровая площадка 800 м</w:t>
      </w:r>
      <w:proofErr w:type="gramStart"/>
      <w:r w:rsidRPr="00576F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76FAB">
        <w:rPr>
          <w:rFonts w:ascii="Times New Roman" w:hAnsi="Times New Roman" w:cs="Times New Roman"/>
          <w:sz w:val="28"/>
          <w:szCs w:val="28"/>
        </w:rPr>
        <w:t xml:space="preserve"> с детским спортивно-оздоровительным комплексом в  с.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AB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Pr="00576FAB">
        <w:rPr>
          <w:rFonts w:ascii="Times New Roman" w:hAnsi="Times New Roman" w:cs="Times New Roman"/>
          <w:sz w:val="28"/>
          <w:szCs w:val="28"/>
        </w:rPr>
        <w:t>» в 2018 году в размере 3 123,7 тыс. рублей.</w:t>
      </w:r>
    </w:p>
    <w:p w:rsidR="00576FAB" w:rsidRPr="00576FAB" w:rsidRDefault="00576FAB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AB">
        <w:rPr>
          <w:rFonts w:ascii="Times New Roman" w:hAnsi="Times New Roman" w:cs="Times New Roman"/>
          <w:sz w:val="28"/>
          <w:szCs w:val="28"/>
        </w:rPr>
        <w:t>4. В перечне приоритетных направлений не предусмотрено мероприятие «Строительство дренажной системы с.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AB">
        <w:rPr>
          <w:rFonts w:ascii="Times New Roman" w:hAnsi="Times New Roman" w:cs="Times New Roman"/>
          <w:sz w:val="28"/>
          <w:szCs w:val="28"/>
        </w:rPr>
        <w:t>Раздзог</w:t>
      </w:r>
      <w:proofErr w:type="spellEnd"/>
      <w:r w:rsidRPr="00576FAB">
        <w:rPr>
          <w:rFonts w:ascii="Times New Roman" w:hAnsi="Times New Roman" w:cs="Times New Roman"/>
          <w:sz w:val="28"/>
          <w:szCs w:val="28"/>
        </w:rPr>
        <w:t xml:space="preserve"> Правобережного района»  с объемом финансирования на 2017 год – 2500,0 тыс. рублей (объе</w:t>
      </w:r>
      <w:proofErr w:type="gramStart"/>
      <w:r w:rsidRPr="00576FAB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76FAB">
        <w:rPr>
          <w:rFonts w:ascii="Times New Roman" w:hAnsi="Times New Roman" w:cs="Times New Roman"/>
          <w:sz w:val="28"/>
          <w:szCs w:val="28"/>
        </w:rPr>
        <w:t>ючен в Республиканскую адресную инвестиционную программу, государственный заказчик - Министерство сельского хозяйства и продовольствия РСО-Алания).</w:t>
      </w:r>
    </w:p>
    <w:p w:rsidR="005C7FC7" w:rsidRPr="005C7FC7" w:rsidRDefault="00DD4A41" w:rsidP="004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4257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57CF">
        <w:rPr>
          <w:rFonts w:ascii="Times New Roman" w:hAnsi="Times New Roman" w:cs="Times New Roman"/>
          <w:sz w:val="28"/>
          <w:szCs w:val="28"/>
        </w:rPr>
        <w:t xml:space="preserve"> п</w:t>
      </w:r>
      <w:r w:rsidR="005C7FC7" w:rsidRPr="005C7FC7">
        <w:rPr>
          <w:rFonts w:ascii="Times New Roman" w:hAnsi="Times New Roman" w:cs="Times New Roman"/>
          <w:sz w:val="28"/>
          <w:szCs w:val="28"/>
        </w:rPr>
        <w:t>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5C7FC7" w:rsidRPr="005C7FC7" w:rsidRDefault="005C7FC7" w:rsidP="004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FC7" w:rsidRDefault="005C7FC7" w:rsidP="004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7CF" w:rsidRPr="005C7FC7" w:rsidRDefault="004257CF" w:rsidP="0042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FC7" w:rsidRPr="005C7FC7" w:rsidRDefault="005C7FC7" w:rsidP="0042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C7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 w:rsidRPr="005C7FC7">
        <w:rPr>
          <w:rFonts w:ascii="Times New Roman" w:hAnsi="Times New Roman" w:cs="Times New Roman"/>
          <w:sz w:val="28"/>
          <w:szCs w:val="28"/>
        </w:rPr>
        <w:tab/>
      </w:r>
      <w:r w:rsidRPr="005C7FC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7F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7FC7">
        <w:rPr>
          <w:rFonts w:ascii="Times New Roman" w:hAnsi="Times New Roman" w:cs="Times New Roman"/>
          <w:sz w:val="28"/>
          <w:szCs w:val="28"/>
        </w:rPr>
        <w:tab/>
        <w:t xml:space="preserve">               А. Цориева</w:t>
      </w:r>
    </w:p>
    <w:p w:rsidR="005C7FC7" w:rsidRPr="005C7FC7" w:rsidRDefault="005C7FC7" w:rsidP="005C7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FC7" w:rsidRDefault="005C7FC7" w:rsidP="005C7FC7">
      <w:pPr>
        <w:spacing w:after="0"/>
        <w:rPr>
          <w:rFonts w:ascii="Times New Roman" w:hAnsi="Times New Roman" w:cs="Times New Roman"/>
        </w:rPr>
      </w:pPr>
    </w:p>
    <w:p w:rsidR="00225E72" w:rsidRDefault="00225E72" w:rsidP="005C7FC7">
      <w:pPr>
        <w:spacing w:after="0"/>
        <w:rPr>
          <w:rFonts w:ascii="Times New Roman" w:hAnsi="Times New Roman" w:cs="Times New Roman"/>
        </w:rPr>
      </w:pPr>
    </w:p>
    <w:p w:rsidR="00B76AB5" w:rsidRDefault="00B76AB5" w:rsidP="005C7FC7">
      <w:pPr>
        <w:spacing w:after="0"/>
        <w:rPr>
          <w:rFonts w:ascii="Times New Roman" w:hAnsi="Times New Roman" w:cs="Times New Roman"/>
        </w:rPr>
      </w:pPr>
    </w:p>
    <w:p w:rsidR="00B76AB5" w:rsidRDefault="00B76AB5" w:rsidP="005C7FC7">
      <w:pPr>
        <w:spacing w:after="0"/>
        <w:rPr>
          <w:rFonts w:ascii="Times New Roman" w:hAnsi="Times New Roman" w:cs="Times New Roman"/>
        </w:rPr>
      </w:pPr>
    </w:p>
    <w:p w:rsidR="005C7FC7" w:rsidRDefault="005C7FC7" w:rsidP="005C7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FD039D" w:rsidRDefault="005C7FC7" w:rsidP="005C7FC7">
      <w:pPr>
        <w:spacing w:after="0"/>
      </w:pPr>
      <w:r>
        <w:rPr>
          <w:rFonts w:ascii="Times New Roman" w:hAnsi="Times New Roman" w:cs="Times New Roman"/>
        </w:rPr>
        <w:t>53-33-96</w:t>
      </w:r>
    </w:p>
    <w:sectPr w:rsidR="00FD039D" w:rsidSect="004257CF">
      <w:headerReference w:type="default" r:id="rId7"/>
      <w:pgSz w:w="11906" w:h="16838"/>
      <w:pgMar w:top="1134" w:right="127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8" w:rsidRDefault="005F2898" w:rsidP="00255DDE">
      <w:pPr>
        <w:spacing w:after="0" w:line="240" w:lineRule="auto"/>
      </w:pPr>
      <w:r>
        <w:separator/>
      </w:r>
    </w:p>
  </w:endnote>
  <w:endnote w:type="continuationSeparator" w:id="0">
    <w:p w:rsidR="005F2898" w:rsidRDefault="005F2898" w:rsidP="0025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8" w:rsidRDefault="005F2898" w:rsidP="00255DDE">
      <w:pPr>
        <w:spacing w:after="0" w:line="240" w:lineRule="auto"/>
      </w:pPr>
      <w:r>
        <w:separator/>
      </w:r>
    </w:p>
  </w:footnote>
  <w:footnote w:type="continuationSeparator" w:id="0">
    <w:p w:rsidR="005F2898" w:rsidRDefault="005F2898" w:rsidP="0025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856666"/>
      <w:docPartObj>
        <w:docPartGallery w:val="Page Numbers (Top of Page)"/>
        <w:docPartUnique/>
      </w:docPartObj>
    </w:sdtPr>
    <w:sdtEndPr/>
    <w:sdtContent>
      <w:p w:rsidR="00255DDE" w:rsidRDefault="00255D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84">
          <w:rPr>
            <w:noProof/>
          </w:rPr>
          <w:t>2</w:t>
        </w:r>
        <w:r>
          <w:fldChar w:fldCharType="end"/>
        </w:r>
      </w:p>
    </w:sdtContent>
  </w:sdt>
  <w:p w:rsidR="00255DDE" w:rsidRDefault="00255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7"/>
    <w:rsid w:val="00004984"/>
    <w:rsid w:val="00042124"/>
    <w:rsid w:val="0014388F"/>
    <w:rsid w:val="00225E72"/>
    <w:rsid w:val="00255C61"/>
    <w:rsid w:val="00255DDE"/>
    <w:rsid w:val="002971F7"/>
    <w:rsid w:val="002D3358"/>
    <w:rsid w:val="004257CF"/>
    <w:rsid w:val="004314F9"/>
    <w:rsid w:val="00576FAB"/>
    <w:rsid w:val="005C7FC7"/>
    <w:rsid w:val="005F2898"/>
    <w:rsid w:val="009A5768"/>
    <w:rsid w:val="00B236B6"/>
    <w:rsid w:val="00B76AB5"/>
    <w:rsid w:val="00CA1A46"/>
    <w:rsid w:val="00D8032E"/>
    <w:rsid w:val="00DD4A41"/>
    <w:rsid w:val="00EF05EC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FC7"/>
    <w:rPr>
      <w:b/>
      <w:bCs/>
    </w:rPr>
  </w:style>
  <w:style w:type="paragraph" w:styleId="a4">
    <w:name w:val="header"/>
    <w:basedOn w:val="a"/>
    <w:link w:val="a5"/>
    <w:uiPriority w:val="99"/>
    <w:unhideWhenUsed/>
    <w:rsid w:val="0025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DDE"/>
  </w:style>
  <w:style w:type="paragraph" w:styleId="a6">
    <w:name w:val="footer"/>
    <w:basedOn w:val="a"/>
    <w:link w:val="a7"/>
    <w:uiPriority w:val="99"/>
    <w:unhideWhenUsed/>
    <w:rsid w:val="0025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FC7"/>
    <w:rPr>
      <w:b/>
      <w:bCs/>
    </w:rPr>
  </w:style>
  <w:style w:type="paragraph" w:styleId="a4">
    <w:name w:val="header"/>
    <w:basedOn w:val="a"/>
    <w:link w:val="a5"/>
    <w:uiPriority w:val="99"/>
    <w:unhideWhenUsed/>
    <w:rsid w:val="0025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DDE"/>
  </w:style>
  <w:style w:type="paragraph" w:styleId="a6">
    <w:name w:val="footer"/>
    <w:basedOn w:val="a"/>
    <w:link w:val="a7"/>
    <w:uiPriority w:val="99"/>
    <w:unhideWhenUsed/>
    <w:rsid w:val="0025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2017-09-12T13:52:00Z</cp:lastPrinted>
  <dcterms:created xsi:type="dcterms:W3CDTF">2017-09-11T12:16:00Z</dcterms:created>
  <dcterms:modified xsi:type="dcterms:W3CDTF">2017-09-12T14:56:00Z</dcterms:modified>
</cp:coreProperties>
</file>