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</w:p>
    <w:p w:rsidR="00C26C2F" w:rsidRDefault="00C26C2F" w:rsidP="00C26C2F">
      <w:pPr>
        <w:spacing w:after="120"/>
        <w:jc w:val="center"/>
        <w:rPr>
          <w:sz w:val="28"/>
          <w:szCs w:val="28"/>
        </w:rPr>
      </w:pPr>
      <w:r w:rsidRPr="001D4B66">
        <w:rPr>
          <w:sz w:val="28"/>
          <w:szCs w:val="28"/>
        </w:rPr>
        <w:t xml:space="preserve">ЗАКЛЮЧЕНИЕ </w:t>
      </w:r>
    </w:p>
    <w:p w:rsidR="00C26C2F" w:rsidRPr="00F12415" w:rsidRDefault="00C26C2F" w:rsidP="00A13548">
      <w:pPr>
        <w:jc w:val="center"/>
        <w:rPr>
          <w:sz w:val="28"/>
          <w:szCs w:val="28"/>
        </w:rPr>
      </w:pPr>
      <w:r w:rsidRPr="00F12415">
        <w:rPr>
          <w:sz w:val="28"/>
          <w:szCs w:val="28"/>
        </w:rPr>
        <w:t xml:space="preserve">об оценке регулирующего </w:t>
      </w:r>
      <w:proofErr w:type="gramStart"/>
      <w:r w:rsidRPr="00F12415">
        <w:rPr>
          <w:sz w:val="28"/>
          <w:szCs w:val="28"/>
        </w:rPr>
        <w:t>воздействия проекта постановления Правительства Республики</w:t>
      </w:r>
      <w:proofErr w:type="gramEnd"/>
      <w:r w:rsidRPr="00F12415">
        <w:rPr>
          <w:sz w:val="28"/>
          <w:szCs w:val="28"/>
        </w:rPr>
        <w:t xml:space="preserve"> Северная Осетия-Алания </w:t>
      </w:r>
      <w:r w:rsidR="00A13548" w:rsidRPr="006E7A16">
        <w:rPr>
          <w:sz w:val="28"/>
          <w:szCs w:val="28"/>
        </w:rPr>
        <w:t xml:space="preserve">«Об утверждении Правил предоставления </w:t>
      </w:r>
      <w:r w:rsidR="000D737A">
        <w:rPr>
          <w:sz w:val="28"/>
          <w:szCs w:val="28"/>
        </w:rPr>
        <w:t>субсидий на поддержку развития овцеводства и козоводства</w:t>
      </w:r>
      <w:r w:rsidR="00A13548" w:rsidRPr="006E7A16">
        <w:rPr>
          <w:sz w:val="28"/>
          <w:szCs w:val="28"/>
        </w:rPr>
        <w:t>»</w:t>
      </w:r>
    </w:p>
    <w:p w:rsidR="00C26C2F" w:rsidRPr="00F12415" w:rsidRDefault="00C26C2F" w:rsidP="00C26C2F">
      <w:pPr>
        <w:jc w:val="center"/>
        <w:rPr>
          <w:b/>
          <w:color w:val="FF0000"/>
          <w:sz w:val="28"/>
          <w:szCs w:val="28"/>
        </w:rPr>
      </w:pPr>
    </w:p>
    <w:p w:rsidR="00C26C2F" w:rsidRPr="000D737A" w:rsidRDefault="000D737A" w:rsidP="000D737A">
      <w:pPr>
        <w:jc w:val="both"/>
        <w:rPr>
          <w:sz w:val="28"/>
          <w:szCs w:val="28"/>
        </w:rPr>
      </w:pPr>
      <w:r w:rsidRPr="000D737A">
        <w:rPr>
          <w:sz w:val="28"/>
          <w:szCs w:val="28"/>
        </w:rPr>
        <w:tab/>
      </w:r>
      <w:r w:rsidR="00C26C2F" w:rsidRPr="000D737A">
        <w:rPr>
          <w:sz w:val="28"/>
          <w:szCs w:val="28"/>
        </w:rPr>
        <w:t xml:space="preserve">Министерство экономического развития Республики Северная            Осетия-Алания (далее – Министерство) в соответствии с пунктом 2.2.2 Порядка проведения оценки регулирующего воздействия проектов </w:t>
      </w:r>
      <w:proofErr w:type="gramStart"/>
      <w:r w:rsidR="00C26C2F" w:rsidRPr="000D737A">
        <w:rPr>
          <w:sz w:val="28"/>
          <w:szCs w:val="28"/>
        </w:rPr>
        <w:t xml:space="preserve">нормативных правовых актов Республики Северная Осетия-Алания и экспертизы </w:t>
      </w:r>
      <w:r w:rsidR="00C26C2F" w:rsidRPr="000D737A">
        <w:rPr>
          <w:bCs/>
          <w:sz w:val="28"/>
          <w:szCs w:val="28"/>
        </w:rPr>
        <w:t xml:space="preserve">нормативных правовых актов Республики Северная               Осетия-Алания, </w:t>
      </w:r>
      <w:r w:rsidR="00C26C2F" w:rsidRPr="000D737A">
        <w:rPr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    26 декабря 2016 года № 446 (далее – Порядок проведения оценки регулирующего воздействия), рассмотрело проект </w:t>
      </w:r>
      <w:proofErr w:type="gramEnd"/>
      <w:r w:rsidR="00C26C2F" w:rsidRPr="000D737A">
        <w:rPr>
          <w:sz w:val="28"/>
          <w:szCs w:val="28"/>
        </w:rPr>
        <w:t xml:space="preserve">постановления Правительства Республики Северная Осетия-Алания </w:t>
      </w:r>
      <w:r w:rsidRPr="000D737A">
        <w:rPr>
          <w:sz w:val="28"/>
          <w:szCs w:val="28"/>
        </w:rPr>
        <w:t xml:space="preserve">«Об утверждении Правил предоставления субсидий на поддержку развития овцеводства и козоводства» </w:t>
      </w:r>
      <w:r w:rsidR="00C26C2F" w:rsidRPr="000D737A">
        <w:rPr>
          <w:sz w:val="28"/>
          <w:szCs w:val="28"/>
        </w:rPr>
        <w:t xml:space="preserve">(далее – проект акта), подготовленный и направленный </w:t>
      </w:r>
      <w:r w:rsidR="00A13548" w:rsidRPr="000D737A">
        <w:rPr>
          <w:sz w:val="28"/>
          <w:szCs w:val="28"/>
        </w:rPr>
        <w:t xml:space="preserve">Министерством сельского хозяйства и продовольствия Республики Северная Осетия-Алания </w:t>
      </w:r>
      <w:r w:rsidR="00C26C2F" w:rsidRPr="000D737A">
        <w:rPr>
          <w:sz w:val="28"/>
          <w:szCs w:val="28"/>
        </w:rPr>
        <w:t>(далее – регулирующий орган) для подготовки настоящего заключения, и сообщает следующее.</w:t>
      </w:r>
    </w:p>
    <w:p w:rsidR="00C26C2F" w:rsidRPr="00687A62" w:rsidRDefault="00C26C2F" w:rsidP="00C26C2F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91027">
        <w:rPr>
          <w:sz w:val="28"/>
          <w:szCs w:val="28"/>
        </w:rPr>
        <w:t xml:space="preserve">Проект акта разработан </w:t>
      </w:r>
      <w:r w:rsidR="00A13548" w:rsidRPr="00F91027">
        <w:rPr>
          <w:sz w:val="28"/>
          <w:szCs w:val="28"/>
        </w:rPr>
        <w:t xml:space="preserve">в соответствии </w:t>
      </w:r>
      <w:r w:rsidR="000D737A" w:rsidRPr="000D737A">
        <w:rPr>
          <w:sz w:val="28"/>
          <w:szCs w:val="28"/>
        </w:rPr>
        <w:t xml:space="preserve">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2014-2020 годы, утвержденной постановлением Правительства Республики Северная Осетия-Алания от </w:t>
      </w:r>
      <w:r w:rsidR="00610F84">
        <w:rPr>
          <w:sz w:val="28"/>
          <w:szCs w:val="28"/>
        </w:rPr>
        <w:t xml:space="preserve"> </w:t>
      </w:r>
      <w:r w:rsidR="000D737A" w:rsidRPr="000D737A">
        <w:rPr>
          <w:sz w:val="28"/>
          <w:szCs w:val="28"/>
        </w:rPr>
        <w:t xml:space="preserve">28 октября 2013 года № 392 «О государственной </w:t>
      </w:r>
      <w:r w:rsidR="000D737A" w:rsidRPr="00687A62">
        <w:rPr>
          <w:sz w:val="28"/>
          <w:szCs w:val="28"/>
        </w:rPr>
        <w:t xml:space="preserve">программе Республики </w:t>
      </w:r>
      <w:r w:rsidR="000D737A" w:rsidRPr="00687A62">
        <w:rPr>
          <w:sz w:val="28"/>
          <w:szCs w:val="28"/>
        </w:rPr>
        <w:lastRenderedPageBreak/>
        <w:t xml:space="preserve">Северная Осетия-Алания «Развитие сельского хозяйства и регулирование рынков сельскохозяйственной продукции, сырья и продовольствия» на 2014-2020 годы» </w:t>
      </w:r>
      <w:r w:rsidR="00A13548" w:rsidRPr="00687A62">
        <w:rPr>
          <w:sz w:val="28"/>
          <w:szCs w:val="28"/>
        </w:rPr>
        <w:t>(далее – Государственная программа</w:t>
      </w:r>
      <w:proofErr w:type="gramEnd"/>
      <w:r w:rsidR="00A13548" w:rsidRPr="00687A62">
        <w:rPr>
          <w:sz w:val="28"/>
          <w:szCs w:val="28"/>
        </w:rPr>
        <w:t>)</w:t>
      </w:r>
      <w:r w:rsidR="00F91027" w:rsidRPr="00F91027">
        <w:rPr>
          <w:i/>
          <w:sz w:val="28"/>
          <w:szCs w:val="28"/>
        </w:rPr>
        <w:t xml:space="preserve"> </w:t>
      </w:r>
      <w:r w:rsidR="00F91027" w:rsidRPr="00F91027">
        <w:rPr>
          <w:sz w:val="28"/>
          <w:szCs w:val="28"/>
        </w:rPr>
        <w:t xml:space="preserve">и Законом Республики Северная Осетия-Алания от 21 декабря 2017 года № 69-РЗ «О республиканском бюджете Республики Северная Осетия-Алания на </w:t>
      </w:r>
      <w:r w:rsidR="00610F84">
        <w:rPr>
          <w:sz w:val="28"/>
          <w:szCs w:val="28"/>
        </w:rPr>
        <w:t xml:space="preserve">             </w:t>
      </w:r>
      <w:r w:rsidR="00F91027" w:rsidRPr="00F91027">
        <w:rPr>
          <w:sz w:val="28"/>
          <w:szCs w:val="28"/>
        </w:rPr>
        <w:t>2018 год и на плановый период 2019 и 2020 годов»</w:t>
      </w:r>
      <w:r w:rsidR="00D8548E">
        <w:rPr>
          <w:sz w:val="28"/>
          <w:szCs w:val="28"/>
        </w:rPr>
        <w:t xml:space="preserve"> (далее - </w:t>
      </w:r>
      <w:r w:rsidR="00D8548E" w:rsidRPr="000554A9">
        <w:rPr>
          <w:sz w:val="28"/>
          <w:szCs w:val="28"/>
        </w:rPr>
        <w:t>Закон о республиканском бюджете</w:t>
      </w:r>
      <w:r w:rsidR="00D8548E">
        <w:rPr>
          <w:sz w:val="28"/>
          <w:szCs w:val="28"/>
        </w:rPr>
        <w:t>)</w:t>
      </w:r>
      <w:r w:rsidR="00A13548" w:rsidRPr="00687A62">
        <w:rPr>
          <w:sz w:val="28"/>
          <w:szCs w:val="28"/>
        </w:rPr>
        <w:t xml:space="preserve">, и устанавливает условия и порядок предоставления </w:t>
      </w:r>
      <w:r w:rsidR="000D737A" w:rsidRPr="00687A62">
        <w:rPr>
          <w:sz w:val="28"/>
          <w:szCs w:val="28"/>
        </w:rPr>
        <w:t>субсидий сельскохозяйственным товаропроизводителям, за исключением граждан, ведущих личное подсобное хозяйство, на поддержку развития овцеводства и козоводства</w:t>
      </w:r>
      <w:r w:rsidR="00A13548" w:rsidRPr="00687A62">
        <w:rPr>
          <w:sz w:val="28"/>
          <w:szCs w:val="28"/>
        </w:rPr>
        <w:t xml:space="preserve">, </w:t>
      </w:r>
      <w:r w:rsidR="00687A62" w:rsidRPr="00687A62">
        <w:rPr>
          <w:sz w:val="28"/>
          <w:szCs w:val="28"/>
        </w:rPr>
        <w:t xml:space="preserve">за счет </w:t>
      </w:r>
      <w:r w:rsidR="00A13548" w:rsidRPr="00687A62">
        <w:rPr>
          <w:sz w:val="28"/>
          <w:szCs w:val="28"/>
        </w:rPr>
        <w:t xml:space="preserve"> </w:t>
      </w:r>
      <w:r w:rsidR="000D737A" w:rsidRPr="00687A62">
        <w:rPr>
          <w:sz w:val="28"/>
          <w:szCs w:val="28"/>
        </w:rPr>
        <w:t>собственны</w:t>
      </w:r>
      <w:r w:rsidR="00687A62" w:rsidRPr="00687A62">
        <w:rPr>
          <w:sz w:val="28"/>
          <w:szCs w:val="28"/>
        </w:rPr>
        <w:t>х</w:t>
      </w:r>
      <w:r w:rsidR="000D737A" w:rsidRPr="00687A62">
        <w:rPr>
          <w:sz w:val="28"/>
          <w:szCs w:val="28"/>
        </w:rPr>
        <w:t xml:space="preserve"> средств республиканского бюджета сельскохозяйственным товаропроизводителям в пределах бюджетных ассигнований, предусмотренных в республиканском бюджете на текущий финансовый год </w:t>
      </w:r>
      <w:r w:rsidR="000D737A" w:rsidRPr="004E0F34">
        <w:rPr>
          <w:sz w:val="28"/>
          <w:szCs w:val="28"/>
        </w:rPr>
        <w:t>Министерству сельского хозяйства и продовольствия Республики Северная Осетия</w:t>
      </w:r>
      <w:r w:rsidR="000D737A" w:rsidRPr="004E0F34">
        <w:rPr>
          <w:rStyle w:val="a8"/>
          <w:bCs/>
          <w:color w:val="auto"/>
          <w:sz w:val="28"/>
          <w:szCs w:val="28"/>
        </w:rPr>
        <w:t>–</w:t>
      </w:r>
      <w:r w:rsidR="000D737A" w:rsidRPr="004E0F34">
        <w:rPr>
          <w:sz w:val="28"/>
          <w:szCs w:val="28"/>
        </w:rPr>
        <w:t>Алания</w:t>
      </w:r>
      <w:r w:rsidR="000D737A" w:rsidRPr="00687A62">
        <w:rPr>
          <w:sz w:val="28"/>
          <w:szCs w:val="28"/>
        </w:rPr>
        <w:t>, и лимитов бюджетных обязательств, утвержденных в установленном порядке, с учетом принятых и неисполненных обязательств по предоставлению субсидий в отчетном году и в годах, предшествующих отчетному финансовому году, в соответствии со сводной бюджетной росписью</w:t>
      </w:r>
      <w:r w:rsidRPr="00687A62">
        <w:rPr>
          <w:rFonts w:eastAsia="Calibri"/>
          <w:sz w:val="28"/>
          <w:szCs w:val="28"/>
          <w:lang w:eastAsia="en-US"/>
        </w:rPr>
        <w:t>.</w:t>
      </w:r>
    </w:p>
    <w:p w:rsidR="00C26C2F" w:rsidRPr="000D737A" w:rsidRDefault="00C26C2F" w:rsidP="00C26C2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D737A">
        <w:rPr>
          <w:sz w:val="28"/>
          <w:szCs w:val="28"/>
        </w:rPr>
        <w:t xml:space="preserve">В соответствии с подпунктом 3 пункта 2.2.1 Порядка проведения оценки регулирующего воздействия проект акта имеет </w:t>
      </w:r>
      <w:r w:rsidR="00492928">
        <w:rPr>
          <w:sz w:val="28"/>
          <w:szCs w:val="28"/>
        </w:rPr>
        <w:t>высокую</w:t>
      </w:r>
      <w:r w:rsidRPr="000D737A">
        <w:rPr>
          <w:sz w:val="28"/>
          <w:szCs w:val="28"/>
        </w:rPr>
        <w:t xml:space="preserve"> степень регулирующего воздействия и подлежит проведению процедуры оценки регулирующего воздействия в углубленном порядке.</w:t>
      </w:r>
    </w:p>
    <w:p w:rsidR="00836D62" w:rsidRPr="00FA2BE3" w:rsidRDefault="00836D62" w:rsidP="00836D62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сохранения и рационального использования породного генофонда в овцеводстве республики является важной составной частью программы восстановления и развития этой отрасли. </w:t>
      </w:r>
      <w:r>
        <w:rPr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оголовье овец и коз по результатам пяти месяцев 2018 года к аналогичному периоду 2017 года сократилось во всех категориях хозяйств </w:t>
      </w:r>
      <w:r w:rsidR="009B39A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1,7 % (составило 60,1 тыс.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голов). Проблема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обусловлена снижением применения практики отгонного овцеводства в связи с сокращением площадей под сенокосами и пастбищами.</w:t>
      </w:r>
    </w:p>
    <w:p w:rsidR="00AD52D6" w:rsidRPr="00AD52D6" w:rsidRDefault="00836D62" w:rsidP="00836D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дефицита финансовых ресурсов в </w:t>
      </w:r>
      <w:proofErr w:type="gramStart"/>
      <w:r w:rsidRPr="00836D62">
        <w:rPr>
          <w:rFonts w:ascii="Times New Roman" w:hAnsi="Times New Roman" w:cs="Times New Roman"/>
          <w:color w:val="000000"/>
          <w:sz w:val="28"/>
          <w:szCs w:val="28"/>
        </w:rPr>
        <w:t>республиканском</w:t>
      </w:r>
      <w:proofErr w:type="gramEnd"/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утверждение порядка</w:t>
      </w:r>
      <w:r w:rsidR="00AD52D6" w:rsidRPr="00AD52D6">
        <w:rPr>
          <w:rFonts w:ascii="Times New Roman" w:hAnsi="Times New Roman" w:cs="Times New Roman"/>
          <w:sz w:val="28"/>
          <w:szCs w:val="28"/>
        </w:rPr>
        <w:t>, регламентирующего выделение субсидий сельскохозяйственным</w:t>
      </w:r>
      <w:r w:rsidR="00AD52D6">
        <w:rPr>
          <w:rFonts w:ascii="Times New Roman" w:hAnsi="Times New Roman" w:cs="Times New Roman"/>
          <w:sz w:val="28"/>
          <w:szCs w:val="28"/>
        </w:rPr>
        <w:t xml:space="preserve"> </w:t>
      </w:r>
      <w:r w:rsidR="00AD52D6" w:rsidRPr="00AD52D6">
        <w:rPr>
          <w:rFonts w:ascii="Times New Roman" w:hAnsi="Times New Roman" w:cs="Times New Roman"/>
          <w:sz w:val="28"/>
          <w:szCs w:val="28"/>
        </w:rPr>
        <w:t>товаропроизводителям, зарегистрированным на территории Республики Северная Осетия-Алания, занимающи</w:t>
      </w:r>
      <w:r w:rsidR="009B39A9">
        <w:rPr>
          <w:rFonts w:ascii="Times New Roman" w:hAnsi="Times New Roman" w:cs="Times New Roman"/>
          <w:sz w:val="28"/>
          <w:szCs w:val="28"/>
        </w:rPr>
        <w:t>м</w:t>
      </w:r>
      <w:r w:rsidR="00AD52D6" w:rsidRPr="00AD52D6">
        <w:rPr>
          <w:rFonts w:ascii="Times New Roman" w:hAnsi="Times New Roman" w:cs="Times New Roman"/>
          <w:sz w:val="28"/>
          <w:szCs w:val="28"/>
        </w:rPr>
        <w:t xml:space="preserve">ся разведением овец и (или) коз. </w:t>
      </w:r>
    </w:p>
    <w:p w:rsidR="00C36F73" w:rsidRPr="00836D62" w:rsidRDefault="00836D62" w:rsidP="004D14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OLE_LINK27"/>
      <w:bookmarkStart w:id="1" w:name="OLE_LINK28"/>
      <w:r w:rsidRPr="00836D62">
        <w:rPr>
          <w:rFonts w:ascii="Times New Roman" w:hAnsi="Times New Roman" w:cs="Times New Roman"/>
          <w:sz w:val="28"/>
          <w:szCs w:val="28"/>
        </w:rPr>
        <w:t>Целью предлагаемого государственного регулирования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6D6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направленные на 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увеличени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поголовья овец 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и коз с 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сохранение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маточного поголовья и рационально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использовани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для воспроизводства стада</w:t>
      </w:r>
      <w:proofErr w:type="gramStart"/>
      <w:r w:rsidRPr="00836D6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6D62">
        <w:rPr>
          <w:rFonts w:ascii="Times New Roman" w:hAnsi="Times New Roman" w:cs="Times New Roman"/>
          <w:sz w:val="28"/>
          <w:szCs w:val="28"/>
        </w:rPr>
        <w:t xml:space="preserve">ринятие порядка предоставления субсидий на поддержку развития овцеводства и козоводства, способствующего эффективному использованию бюджетных средств, направленных на дальнейшее развитие указанной </w:t>
      </w:r>
      <w:r>
        <w:rPr>
          <w:rFonts w:ascii="Times New Roman" w:hAnsi="Times New Roman" w:cs="Times New Roman"/>
          <w:sz w:val="28"/>
          <w:szCs w:val="28"/>
        </w:rPr>
        <w:t>сферы животноводства</w:t>
      </w:r>
      <w:r w:rsidRPr="00836D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Pr="00836D62">
        <w:rPr>
          <w:rFonts w:ascii="Times New Roman" w:hAnsi="Times New Roman" w:cs="Times New Roman"/>
          <w:sz w:val="28"/>
          <w:szCs w:val="28"/>
        </w:rPr>
        <w:t xml:space="preserve">озрождение социальной инфраструктуры на селе путем увеличения объема производства высококачественной баранины, шерсти, овчин, молока, </w:t>
      </w:r>
      <w:r w:rsidRPr="00836D62">
        <w:rPr>
          <w:rFonts w:ascii="Times New Roman" w:hAnsi="Times New Roman" w:cs="Times New Roman"/>
          <w:sz w:val="28"/>
          <w:szCs w:val="28"/>
        </w:rPr>
        <w:lastRenderedPageBreak/>
        <w:t>обеспечивающих минимальные нормы потребления.</w:t>
      </w:r>
      <w:r w:rsidRPr="00836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bookmarkEnd w:id="1"/>
    <w:p w:rsidR="00A13548" w:rsidRPr="006A2DC0" w:rsidRDefault="006A2DC0" w:rsidP="00836D62">
      <w:pPr>
        <w:ind w:firstLine="709"/>
        <w:jc w:val="both"/>
        <w:rPr>
          <w:sz w:val="28"/>
          <w:szCs w:val="28"/>
        </w:rPr>
      </w:pPr>
      <w:r w:rsidRPr="006A2DC0">
        <w:rPr>
          <w:sz w:val="28"/>
          <w:szCs w:val="28"/>
        </w:rPr>
        <w:t xml:space="preserve">Овцеводство и козоводство является важным, а в ряде случаев и единственным источником таких видов продукции как шерсть, баранина, молоко, меховые, шубные и кожевенные овчины, экономическая и социальная значимость которых неодинакова и определяется потребностями народного хозяйства, возможностью производства, экономической эффективностью отрасли, ее способностью использовать имеющиеся в </w:t>
      </w:r>
      <w:r w:rsidR="00D8548E">
        <w:rPr>
          <w:sz w:val="28"/>
          <w:szCs w:val="28"/>
        </w:rPr>
        <w:t>республике</w:t>
      </w:r>
      <w:r w:rsidRPr="006A2DC0">
        <w:rPr>
          <w:sz w:val="28"/>
          <w:szCs w:val="28"/>
        </w:rPr>
        <w:t xml:space="preserve"> природные и материально-технические ресурсы.</w:t>
      </w:r>
    </w:p>
    <w:p w:rsidR="00C26C2F" w:rsidRPr="00687A62" w:rsidRDefault="00C26C2F" w:rsidP="003867F3">
      <w:pPr>
        <w:ind w:firstLine="709"/>
        <w:jc w:val="both"/>
        <w:rPr>
          <w:sz w:val="28"/>
          <w:szCs w:val="28"/>
        </w:rPr>
      </w:pPr>
      <w:r w:rsidRPr="00687A62">
        <w:rPr>
          <w:sz w:val="28"/>
          <w:szCs w:val="28"/>
        </w:rPr>
        <w:t>Представленный регулирующим органом</w:t>
      </w:r>
      <w:r w:rsidRPr="00687A62">
        <w:rPr>
          <w:bCs/>
          <w:sz w:val="28"/>
          <w:szCs w:val="28"/>
        </w:rPr>
        <w:t xml:space="preserve"> </w:t>
      </w:r>
      <w:r w:rsidRPr="00687A62">
        <w:rPr>
          <w:sz w:val="28"/>
          <w:szCs w:val="28"/>
        </w:rPr>
        <w:t xml:space="preserve">проект акта определяет  </w:t>
      </w:r>
      <w:r w:rsidR="00992D4F" w:rsidRPr="00687A62">
        <w:rPr>
          <w:sz w:val="28"/>
          <w:szCs w:val="28"/>
        </w:rPr>
        <w:t xml:space="preserve">один из </w:t>
      </w:r>
      <w:r w:rsidRPr="00687A62">
        <w:rPr>
          <w:sz w:val="28"/>
          <w:szCs w:val="28"/>
        </w:rPr>
        <w:t>механизм</w:t>
      </w:r>
      <w:r w:rsidR="00992D4F" w:rsidRPr="00687A62">
        <w:rPr>
          <w:sz w:val="28"/>
          <w:szCs w:val="28"/>
        </w:rPr>
        <w:t>ов</w:t>
      </w:r>
      <w:r w:rsidRPr="00687A62">
        <w:rPr>
          <w:sz w:val="28"/>
          <w:szCs w:val="28"/>
        </w:rPr>
        <w:t xml:space="preserve"> реализации Государственной программы. </w:t>
      </w:r>
    </w:p>
    <w:p w:rsidR="00C26C2F" w:rsidRPr="000D737A" w:rsidRDefault="00C26C2F" w:rsidP="003867F3">
      <w:pPr>
        <w:pStyle w:val="ConsPlusNormal"/>
        <w:ind w:firstLine="709"/>
        <w:jc w:val="both"/>
        <w:rPr>
          <w:highlight w:val="yellow"/>
        </w:rPr>
      </w:pPr>
      <w:r w:rsidRPr="000D737A">
        <w:t xml:space="preserve">Регулирующим органом проведены публичные обсуждения текста проекта акта и сводного отчета к проекту акта (далее – публичные обсуждения). </w:t>
      </w:r>
      <w:r w:rsidRPr="00687A62">
        <w:t xml:space="preserve">Уведомление о проведении публичных обсуждений размещено с </w:t>
      </w:r>
      <w:r w:rsidR="00687A62" w:rsidRPr="00687A62">
        <w:t>3</w:t>
      </w:r>
      <w:r w:rsidR="00A13548" w:rsidRPr="00687A62">
        <w:t>0</w:t>
      </w:r>
      <w:r w:rsidRPr="00687A62">
        <w:t xml:space="preserve"> </w:t>
      </w:r>
      <w:r w:rsidR="00A13548" w:rsidRPr="00687A62">
        <w:t>мая</w:t>
      </w:r>
      <w:r w:rsidRPr="00687A62">
        <w:t xml:space="preserve"> по </w:t>
      </w:r>
      <w:r w:rsidR="00687A62" w:rsidRPr="00687A62">
        <w:t>19</w:t>
      </w:r>
      <w:r w:rsidRPr="00687A62">
        <w:t xml:space="preserve"> </w:t>
      </w:r>
      <w:r w:rsidR="00687A62" w:rsidRPr="00687A62">
        <w:t>июня</w:t>
      </w:r>
      <w:r w:rsidRPr="00687A62">
        <w:t xml:space="preserve"> 2018 года на официальном сайте регулирующего органа в информационно-телекоммуникационной сети «Интернет» по адресу: </w:t>
      </w:r>
      <w:r w:rsidR="00A13548" w:rsidRPr="00687A62">
        <w:rPr>
          <w:i/>
        </w:rPr>
        <w:t>http://mcx.alania.gov.ru/announcements</w:t>
      </w:r>
      <w:r w:rsidR="007D6A75" w:rsidRPr="00687A62">
        <w:rPr>
          <w:i/>
        </w:rPr>
        <w:t>.</w:t>
      </w:r>
    </w:p>
    <w:p w:rsidR="00C26C2F" w:rsidRPr="00687A62" w:rsidRDefault="00C26C2F" w:rsidP="00C26C2F">
      <w:pPr>
        <w:ind w:firstLine="709"/>
        <w:jc w:val="both"/>
        <w:rPr>
          <w:sz w:val="28"/>
          <w:szCs w:val="28"/>
        </w:rPr>
      </w:pPr>
      <w:r w:rsidRPr="00687A62">
        <w:rPr>
          <w:sz w:val="28"/>
          <w:szCs w:val="28"/>
        </w:rPr>
        <w:t xml:space="preserve">Информация о проведении публичных обсуждений направлена регулирующим органом в следующие министерства, ведомства и организации республики: </w:t>
      </w:r>
    </w:p>
    <w:p w:rsidR="00287721" w:rsidRDefault="00287721" w:rsidP="00F9102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Министерство финансов Республики Северная Осетия-Алания;</w:t>
      </w:r>
    </w:p>
    <w:p w:rsidR="00287721" w:rsidRDefault="00287721" w:rsidP="00F9102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Министерство экономического развития Республики Северная Осетия-Алания;</w:t>
      </w:r>
    </w:p>
    <w:p w:rsidR="00287721" w:rsidRDefault="00287721" w:rsidP="00F9102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287721" w:rsidRDefault="00287721" w:rsidP="00F9102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Торгово-промышленная палата Республики Северная Осетия-Алания;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Уполномоченный по защите прав предпринимателей в Республике Северная Осетия-Алания;</w:t>
      </w:r>
    </w:p>
    <w:p w:rsidR="00287721" w:rsidRDefault="00287721" w:rsidP="00F91027">
      <w:pPr>
        <w:pStyle w:val="ac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Ардонского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Алагирского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АМС Пригородного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Дигорского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Ирафского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Кировского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АМС Моздокского района Республики Северная Осетия-Алания; </w:t>
      </w:r>
    </w:p>
    <w:p w:rsidR="00287721" w:rsidRDefault="00287721" w:rsidP="00F91027">
      <w:pPr>
        <w:pStyle w:val="ac"/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АМС Правобережного района Республики Северная Осетия-Алания.</w:t>
      </w:r>
    </w:p>
    <w:p w:rsidR="0068260C" w:rsidRPr="00687A62" w:rsidRDefault="00C26C2F" w:rsidP="00F910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7A62">
        <w:rPr>
          <w:sz w:val="28"/>
          <w:szCs w:val="28"/>
        </w:rPr>
        <w:t xml:space="preserve">В ходе </w:t>
      </w:r>
      <w:proofErr w:type="gramStart"/>
      <w:r w:rsidRPr="00687A62">
        <w:rPr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687A62">
        <w:rPr>
          <w:sz w:val="28"/>
          <w:szCs w:val="28"/>
        </w:rPr>
        <w:t xml:space="preserve"> регулирующим органом проанализирован опыт регионов</w:t>
      </w:r>
      <w:r w:rsidR="0068260C" w:rsidRPr="00687A62">
        <w:rPr>
          <w:sz w:val="28"/>
          <w:szCs w:val="28"/>
        </w:rPr>
        <w:t>:</w:t>
      </w:r>
    </w:p>
    <w:p w:rsidR="00687A62" w:rsidRDefault="00687A62" w:rsidP="00F91027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РД от 25.11.2014 № 563 «Об утверждении Порядка предоставления субсидий из республиканского бюджета Республики Дагестан сельскохозяйственным товаропроизводителям на развитие овцеводства и козоводства в Республике Дагестан»;</w:t>
      </w:r>
    </w:p>
    <w:p w:rsidR="00C26C2F" w:rsidRPr="00D8548E" w:rsidRDefault="00687A62" w:rsidP="00D8548E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Оренбургской области от 08.02.2017 № 88-п «О порядке расходования средств на предоставление субсидии на развитие овцеводства и козоводства».</w:t>
      </w:r>
    </w:p>
    <w:p w:rsidR="00C26C2F" w:rsidRPr="009A2779" w:rsidRDefault="00C26C2F" w:rsidP="00C26C2F">
      <w:pPr>
        <w:ind w:firstLine="709"/>
        <w:jc w:val="both"/>
        <w:rPr>
          <w:sz w:val="28"/>
          <w:szCs w:val="28"/>
        </w:rPr>
      </w:pPr>
      <w:r w:rsidRPr="009A2779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9A2779">
        <w:rPr>
          <w:sz w:val="28"/>
          <w:szCs w:val="28"/>
        </w:rPr>
        <w:t>определены</w:t>
      </w:r>
      <w:proofErr w:type="gramEnd"/>
      <w:r w:rsidRPr="009A2779">
        <w:rPr>
          <w:sz w:val="28"/>
          <w:szCs w:val="28"/>
        </w:rPr>
        <w:t xml:space="preserve">: </w:t>
      </w:r>
      <w:r w:rsidRPr="009A2779">
        <w:rPr>
          <w:sz w:val="28"/>
          <w:szCs w:val="28"/>
        </w:rPr>
        <w:tab/>
      </w:r>
    </w:p>
    <w:p w:rsidR="009A2779" w:rsidRPr="009A2779" w:rsidRDefault="00C26C2F" w:rsidP="00C26C2F">
      <w:pPr>
        <w:ind w:firstLine="709"/>
        <w:jc w:val="both"/>
        <w:rPr>
          <w:sz w:val="28"/>
          <w:szCs w:val="28"/>
        </w:rPr>
      </w:pPr>
      <w:r w:rsidRPr="009A2779">
        <w:rPr>
          <w:sz w:val="28"/>
          <w:szCs w:val="28"/>
        </w:rPr>
        <w:t>группы потенци</w:t>
      </w:r>
      <w:r w:rsidR="009A2779" w:rsidRPr="009A2779">
        <w:rPr>
          <w:sz w:val="28"/>
          <w:szCs w:val="28"/>
        </w:rPr>
        <w:t xml:space="preserve">альных адресатов регулирования – сельскохозяйственные товаропроизводители (за исключением граждан, </w:t>
      </w:r>
      <w:r w:rsidR="009A2779" w:rsidRPr="00D8548E">
        <w:rPr>
          <w:sz w:val="28"/>
          <w:szCs w:val="28"/>
        </w:rPr>
        <w:t xml:space="preserve">ведущих личное подсобное хозяйство), осуществляющим свою деятельность на территории Республики Северная Осетия-Алания. Количество потенциальных адресатов </w:t>
      </w:r>
      <w:r w:rsidR="00D8548E">
        <w:rPr>
          <w:sz w:val="28"/>
          <w:szCs w:val="28"/>
        </w:rPr>
        <w:t>–</w:t>
      </w:r>
      <w:r w:rsidR="009A2779" w:rsidRPr="00D8548E">
        <w:rPr>
          <w:sz w:val="28"/>
          <w:szCs w:val="28"/>
        </w:rPr>
        <w:t xml:space="preserve"> 19</w:t>
      </w:r>
      <w:r w:rsidR="00D8548E">
        <w:rPr>
          <w:sz w:val="28"/>
          <w:szCs w:val="28"/>
        </w:rPr>
        <w:t xml:space="preserve"> субъектов</w:t>
      </w:r>
      <w:r w:rsidR="009A2779" w:rsidRPr="00D8548E">
        <w:rPr>
          <w:sz w:val="28"/>
          <w:szCs w:val="28"/>
        </w:rPr>
        <w:t xml:space="preserve"> (</w:t>
      </w:r>
      <w:r w:rsidR="009A2779" w:rsidRPr="009A2779">
        <w:rPr>
          <w:sz w:val="28"/>
          <w:szCs w:val="28"/>
        </w:rPr>
        <w:t>база данных Минсельхозпрод РСО-Алания</w:t>
      </w:r>
      <w:r w:rsidR="0029659F">
        <w:rPr>
          <w:sz w:val="28"/>
          <w:szCs w:val="28"/>
        </w:rPr>
        <w:t>, без учета личных подсобных хозяйств</w:t>
      </w:r>
      <w:r w:rsidR="009A2779" w:rsidRPr="009A2779">
        <w:rPr>
          <w:sz w:val="28"/>
          <w:szCs w:val="28"/>
        </w:rPr>
        <w:t>);</w:t>
      </w:r>
    </w:p>
    <w:p w:rsidR="00065310" w:rsidRPr="009A2779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79">
        <w:rPr>
          <w:rFonts w:ascii="Times New Roman" w:hAnsi="Times New Roman" w:cs="Times New Roman"/>
          <w:sz w:val="28"/>
          <w:szCs w:val="28"/>
        </w:rPr>
        <w:t xml:space="preserve">индикаторы достижения целей регулирования: </w:t>
      </w:r>
      <w:r w:rsidR="000554A9" w:rsidRPr="009A2779">
        <w:rPr>
          <w:rFonts w:ascii="Times New Roman" w:hAnsi="Times New Roman" w:cs="Times New Roman"/>
          <w:sz w:val="28"/>
          <w:szCs w:val="28"/>
        </w:rPr>
        <w:t xml:space="preserve">маточное поголовье овец и коз </w:t>
      </w:r>
      <w:r w:rsidR="000554A9" w:rsidRPr="00493105">
        <w:rPr>
          <w:rFonts w:ascii="Times New Roman" w:hAnsi="Times New Roman" w:cs="Times New Roman"/>
          <w:sz w:val="28"/>
          <w:szCs w:val="28"/>
        </w:rPr>
        <w:t xml:space="preserve">в 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сельскохозяйственны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производственны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кооператив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ах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 (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СПК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) и 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крестьянски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 (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фермерски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) 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хозяйства</w:t>
      </w:r>
      <w:r w:rsid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 xml:space="preserve"> (</w:t>
      </w:r>
      <w:r w:rsidR="00493105" w:rsidRPr="00493105">
        <w:rPr>
          <w:rStyle w:val="extended-textshort"/>
          <w:rFonts w:ascii="Times New Roman" w:hAnsi="Times New Roman" w:cs="Times New Roman"/>
          <w:bCs/>
          <w:sz w:val="28"/>
          <w:szCs w:val="28"/>
        </w:rPr>
        <w:t>КФХ</w:t>
      </w:r>
      <w:r w:rsidR="00493105" w:rsidRPr="00493105">
        <w:rPr>
          <w:rStyle w:val="extended-textshort"/>
          <w:rFonts w:ascii="Times New Roman" w:hAnsi="Times New Roman" w:cs="Times New Roman"/>
          <w:sz w:val="28"/>
          <w:szCs w:val="28"/>
        </w:rPr>
        <w:t>)</w:t>
      </w:r>
      <w:r w:rsidR="00065310" w:rsidRPr="00493105">
        <w:rPr>
          <w:rFonts w:ascii="Times New Roman" w:hAnsi="Times New Roman" w:cs="Times New Roman"/>
          <w:sz w:val="28"/>
          <w:szCs w:val="28"/>
        </w:rPr>
        <w:t>.</w:t>
      </w:r>
      <w:r w:rsidR="00065310" w:rsidRPr="009A2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AF" w:rsidRDefault="00C26C2F" w:rsidP="000E5A80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D8548E">
        <w:rPr>
          <w:sz w:val="28"/>
          <w:szCs w:val="28"/>
        </w:rPr>
        <w:t>По мнению регулирующего органа,</w:t>
      </w:r>
      <w:r w:rsidRPr="000554A9">
        <w:rPr>
          <w:sz w:val="28"/>
          <w:szCs w:val="28"/>
        </w:rPr>
        <w:t xml:space="preserve"> </w:t>
      </w:r>
      <w:r w:rsidR="000E5A80" w:rsidRPr="000554A9">
        <w:rPr>
          <w:sz w:val="28"/>
          <w:szCs w:val="28"/>
        </w:rPr>
        <w:t xml:space="preserve">данный вид поддержки </w:t>
      </w:r>
      <w:r w:rsidR="008545AF">
        <w:rPr>
          <w:sz w:val="28"/>
          <w:szCs w:val="28"/>
        </w:rPr>
        <w:t>с</w:t>
      </w:r>
      <w:r w:rsidR="008545AF" w:rsidRPr="009A2779">
        <w:rPr>
          <w:sz w:val="28"/>
          <w:szCs w:val="28"/>
        </w:rPr>
        <w:t>пособств</w:t>
      </w:r>
      <w:r w:rsidR="008545AF">
        <w:rPr>
          <w:sz w:val="28"/>
          <w:szCs w:val="28"/>
        </w:rPr>
        <w:t>ует</w:t>
      </w:r>
      <w:r w:rsidR="008545AF" w:rsidRPr="009A2779">
        <w:rPr>
          <w:sz w:val="28"/>
          <w:szCs w:val="28"/>
        </w:rPr>
        <w:t xml:space="preserve"> наращиванию маточного поголовья овец и коз в СПК, КФХ (ИП)</w:t>
      </w:r>
      <w:r w:rsidR="008545AF">
        <w:rPr>
          <w:sz w:val="28"/>
          <w:szCs w:val="28"/>
        </w:rPr>
        <w:t xml:space="preserve">. </w:t>
      </w:r>
    </w:p>
    <w:p w:rsidR="00473F12" w:rsidRDefault="000E5A80" w:rsidP="00473F12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554A9">
        <w:rPr>
          <w:sz w:val="28"/>
          <w:szCs w:val="28"/>
        </w:rPr>
        <w:t>Участниками программы могут стать сельскохозяйственны</w:t>
      </w:r>
      <w:r w:rsidR="0029659F">
        <w:rPr>
          <w:sz w:val="28"/>
          <w:szCs w:val="28"/>
        </w:rPr>
        <w:t>е</w:t>
      </w:r>
      <w:r w:rsidRPr="000554A9">
        <w:rPr>
          <w:sz w:val="28"/>
          <w:szCs w:val="28"/>
        </w:rPr>
        <w:t xml:space="preserve"> товаропроизводител</w:t>
      </w:r>
      <w:r w:rsidR="0029659F">
        <w:rPr>
          <w:sz w:val="28"/>
          <w:szCs w:val="28"/>
        </w:rPr>
        <w:t>и</w:t>
      </w:r>
      <w:r w:rsidR="00036356">
        <w:rPr>
          <w:sz w:val="28"/>
          <w:szCs w:val="28"/>
        </w:rPr>
        <w:t>.</w:t>
      </w:r>
      <w:r w:rsidRPr="000554A9">
        <w:rPr>
          <w:sz w:val="28"/>
          <w:szCs w:val="28"/>
        </w:rPr>
        <w:t xml:space="preserve"> </w:t>
      </w:r>
    </w:p>
    <w:p w:rsidR="007B0348" w:rsidRDefault="00951399" w:rsidP="00473F12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554A9">
        <w:rPr>
          <w:sz w:val="28"/>
          <w:szCs w:val="28"/>
        </w:rPr>
        <w:t>Бюджетные ассигнования на осуществление расходов бюджета Республики Северная Осетия-Алания, связанны</w:t>
      </w:r>
      <w:r w:rsidR="0029659F">
        <w:rPr>
          <w:sz w:val="28"/>
          <w:szCs w:val="28"/>
        </w:rPr>
        <w:t>е</w:t>
      </w:r>
      <w:r w:rsidRPr="000554A9">
        <w:rPr>
          <w:sz w:val="28"/>
          <w:szCs w:val="28"/>
        </w:rPr>
        <w:t xml:space="preserve"> с принятием предлагаемого правового регулирования, предусмотрены Законом о республиканском бюджете</w:t>
      </w:r>
      <w:r w:rsidR="00036356">
        <w:rPr>
          <w:sz w:val="28"/>
          <w:szCs w:val="28"/>
        </w:rPr>
        <w:t>:</w:t>
      </w:r>
      <w:r w:rsidRPr="000554A9">
        <w:rPr>
          <w:sz w:val="28"/>
          <w:szCs w:val="28"/>
        </w:rPr>
        <w:t xml:space="preserve"> </w:t>
      </w:r>
    </w:p>
    <w:p w:rsidR="00036356" w:rsidRPr="00036356" w:rsidRDefault="00036356" w:rsidP="00036356">
      <w:pPr>
        <w:pStyle w:val="ConsPlusNormal"/>
        <w:ind w:left="18"/>
        <w:jc w:val="both"/>
        <w:rPr>
          <w:i/>
        </w:rPr>
      </w:pPr>
      <w:r>
        <w:rPr>
          <w:i/>
          <w:sz w:val="24"/>
          <w:szCs w:val="24"/>
        </w:rPr>
        <w:tab/>
      </w:r>
      <w:r w:rsidRPr="00036356">
        <w:rPr>
          <w:i/>
        </w:rPr>
        <w:t>2018 г. – 2</w:t>
      </w:r>
      <w:r w:rsidR="00D8548E">
        <w:rPr>
          <w:i/>
        </w:rPr>
        <w:t> </w:t>
      </w:r>
      <w:r w:rsidRPr="00036356">
        <w:rPr>
          <w:i/>
        </w:rPr>
        <w:t>500</w:t>
      </w:r>
      <w:r w:rsidR="00D8548E">
        <w:rPr>
          <w:i/>
        </w:rPr>
        <w:t>,</w:t>
      </w:r>
      <w:r w:rsidRPr="00036356">
        <w:rPr>
          <w:i/>
        </w:rPr>
        <w:t>0</w:t>
      </w:r>
      <w:r w:rsidR="00D8548E">
        <w:rPr>
          <w:i/>
        </w:rPr>
        <w:t xml:space="preserve"> тыс.</w:t>
      </w:r>
      <w:r w:rsidRPr="00036356">
        <w:rPr>
          <w:i/>
        </w:rPr>
        <w:t xml:space="preserve"> рублей</w:t>
      </w:r>
      <w:r>
        <w:rPr>
          <w:i/>
        </w:rPr>
        <w:t>;</w:t>
      </w:r>
    </w:p>
    <w:p w:rsidR="00036356" w:rsidRPr="00036356" w:rsidRDefault="00036356" w:rsidP="00036356">
      <w:pPr>
        <w:pStyle w:val="ConsPlusNormal"/>
        <w:ind w:left="18"/>
        <w:jc w:val="both"/>
        <w:rPr>
          <w:i/>
        </w:rPr>
      </w:pPr>
      <w:r w:rsidRPr="00036356">
        <w:rPr>
          <w:i/>
        </w:rPr>
        <w:tab/>
        <w:t>2019 г. – 3</w:t>
      </w:r>
      <w:r w:rsidR="00C36F73">
        <w:rPr>
          <w:i/>
        </w:rPr>
        <w:t> </w:t>
      </w:r>
      <w:r w:rsidRPr="00036356">
        <w:rPr>
          <w:i/>
        </w:rPr>
        <w:t>000</w:t>
      </w:r>
      <w:r w:rsidR="00C36F73">
        <w:rPr>
          <w:i/>
        </w:rPr>
        <w:t>,</w:t>
      </w:r>
      <w:r w:rsidR="00D8548E" w:rsidRPr="00036356">
        <w:rPr>
          <w:i/>
        </w:rPr>
        <w:t>0</w:t>
      </w:r>
      <w:r w:rsidR="00D8548E">
        <w:rPr>
          <w:i/>
        </w:rPr>
        <w:t xml:space="preserve"> тыс.</w:t>
      </w:r>
      <w:r w:rsidRPr="00036356">
        <w:rPr>
          <w:i/>
        </w:rPr>
        <w:t xml:space="preserve"> рублей</w:t>
      </w:r>
      <w:r>
        <w:rPr>
          <w:i/>
        </w:rPr>
        <w:t>;</w:t>
      </w:r>
    </w:p>
    <w:p w:rsidR="00473F12" w:rsidRDefault="00036356" w:rsidP="00473F12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 w:rsidRPr="00036356">
        <w:rPr>
          <w:i/>
          <w:sz w:val="28"/>
          <w:szCs w:val="28"/>
        </w:rPr>
        <w:t>2020 г. – 3</w:t>
      </w:r>
      <w:r w:rsidR="00C36F73">
        <w:rPr>
          <w:i/>
          <w:sz w:val="28"/>
          <w:szCs w:val="28"/>
        </w:rPr>
        <w:t> </w:t>
      </w:r>
      <w:r w:rsidRPr="00036356">
        <w:rPr>
          <w:i/>
          <w:sz w:val="28"/>
          <w:szCs w:val="28"/>
        </w:rPr>
        <w:t>500</w:t>
      </w:r>
      <w:r w:rsidR="00C36F73">
        <w:rPr>
          <w:i/>
          <w:sz w:val="28"/>
          <w:szCs w:val="28"/>
        </w:rPr>
        <w:t>,</w:t>
      </w:r>
      <w:r w:rsidR="00D8548E" w:rsidRPr="00036356">
        <w:rPr>
          <w:i/>
        </w:rPr>
        <w:t>0</w:t>
      </w:r>
      <w:r w:rsidR="00D8548E">
        <w:rPr>
          <w:i/>
        </w:rPr>
        <w:t xml:space="preserve"> тыс.</w:t>
      </w:r>
      <w:r w:rsidRPr="00036356">
        <w:rPr>
          <w:i/>
          <w:sz w:val="28"/>
          <w:szCs w:val="28"/>
        </w:rPr>
        <w:t xml:space="preserve"> рублей.</w:t>
      </w:r>
      <w:r w:rsidR="00473F12" w:rsidRPr="00473F12">
        <w:rPr>
          <w:sz w:val="28"/>
          <w:szCs w:val="28"/>
        </w:rPr>
        <w:t xml:space="preserve"> </w:t>
      </w:r>
    </w:p>
    <w:p w:rsidR="00473F12" w:rsidRPr="00473F12" w:rsidRDefault="00473F12" w:rsidP="00473F12">
      <w:pPr>
        <w:pStyle w:val="1"/>
        <w:shd w:val="clear" w:color="auto" w:fill="auto"/>
        <w:spacing w:before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П</w:t>
      </w:r>
      <w:r w:rsidRPr="00473F12">
        <w:rPr>
          <w:sz w:val="28"/>
          <w:szCs w:val="28"/>
        </w:rPr>
        <w:t xml:space="preserve">ринятие предлагаемого проекта постановления позволит предоставить из республиканского бюджета субсидии сельскохозяйственным товаропроизводителям по ставке на одну голову овцематки, </w:t>
      </w:r>
      <w:proofErr w:type="spellStart"/>
      <w:r w:rsidRPr="00473F12">
        <w:rPr>
          <w:sz w:val="28"/>
          <w:szCs w:val="28"/>
        </w:rPr>
        <w:t>козоматки</w:t>
      </w:r>
      <w:proofErr w:type="spellEnd"/>
      <w:r w:rsidR="00493105">
        <w:rPr>
          <w:sz w:val="28"/>
          <w:szCs w:val="28"/>
        </w:rPr>
        <w:t xml:space="preserve"> (размер ставки утверждается приказом регулирующего органа по завершению конкурсного отбора получателей субсидий)</w:t>
      </w:r>
      <w:r w:rsidRPr="00473F12">
        <w:rPr>
          <w:sz w:val="28"/>
          <w:szCs w:val="28"/>
        </w:rPr>
        <w:t>.</w:t>
      </w:r>
    </w:p>
    <w:p w:rsidR="007B0348" w:rsidRPr="00F55C79" w:rsidRDefault="00C26C2F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акта, по утверждению регулирующего органа, не </w:t>
      </w:r>
      <w:r w:rsidRPr="00F55C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предусматривает существенных изменений обязанностей </w:t>
      </w:r>
      <w:r w:rsidRPr="00F55C79">
        <w:rPr>
          <w:rFonts w:ascii="Times New Roman" w:hAnsi="Times New Roman" w:cs="Times New Roman"/>
          <w:sz w:val="28"/>
          <w:szCs w:val="28"/>
        </w:rPr>
        <w:t>потенциальных адресатов правового регулирования и связанных с ними дополнительных расходов.</w:t>
      </w:r>
      <w:r w:rsidR="007B0348" w:rsidRPr="00F55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348" w:rsidRPr="00F55C79" w:rsidRDefault="007B0348" w:rsidP="007B034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не предусматривается существенных изменений </w:t>
      </w:r>
      <w:r w:rsidRPr="00F55C79">
        <w:rPr>
          <w:rFonts w:ascii="Times New Roman" w:hAnsi="Times New Roman" w:cs="Times New Roman"/>
          <w:sz w:val="28"/>
          <w:szCs w:val="28"/>
        </w:rPr>
        <w:t xml:space="preserve">функций   </w:t>
      </w:r>
      <w:r w:rsidR="00992D4F" w:rsidRPr="00F55C79">
        <w:rPr>
          <w:rFonts w:ascii="Times New Roman" w:hAnsi="Times New Roman" w:cs="Times New Roman"/>
          <w:sz w:val="28"/>
          <w:szCs w:val="28"/>
        </w:rPr>
        <w:t>(полномочий,</w:t>
      </w:r>
      <w:r w:rsidRPr="00F55C79">
        <w:rPr>
          <w:rFonts w:ascii="Times New Roman" w:hAnsi="Times New Roman" w:cs="Times New Roman"/>
          <w:sz w:val="28"/>
          <w:szCs w:val="28"/>
        </w:rPr>
        <w:t xml:space="preserve"> обязанностей, </w:t>
      </w:r>
      <w:r w:rsidR="00992D4F" w:rsidRPr="00F55C79">
        <w:rPr>
          <w:rFonts w:ascii="Times New Roman" w:hAnsi="Times New Roman" w:cs="Times New Roman"/>
          <w:sz w:val="28"/>
          <w:szCs w:val="28"/>
        </w:rPr>
        <w:t>прав)</w:t>
      </w:r>
      <w:r w:rsidRPr="00F55C7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992D4F" w:rsidRPr="00F55C79">
        <w:rPr>
          <w:rFonts w:ascii="Times New Roman" w:hAnsi="Times New Roman" w:cs="Times New Roman"/>
          <w:sz w:val="28"/>
          <w:szCs w:val="28"/>
        </w:rPr>
        <w:t>исполнительной</w:t>
      </w:r>
      <w:r w:rsidRPr="00F55C79">
        <w:rPr>
          <w:rFonts w:ascii="Times New Roman" w:hAnsi="Times New Roman" w:cs="Times New Roman"/>
          <w:sz w:val="28"/>
          <w:szCs w:val="28"/>
        </w:rPr>
        <w:t xml:space="preserve"> власти  Республики Северная Осетия-Алания (органов местного самоуправления),  а  также порядка их реализации в связи с введением нового правового регулирования</w:t>
      </w:r>
      <w:r w:rsidR="007D6A75" w:rsidRPr="00F55C79">
        <w:rPr>
          <w:rFonts w:ascii="Times New Roman" w:hAnsi="Times New Roman" w:cs="Times New Roman"/>
          <w:sz w:val="28"/>
          <w:szCs w:val="28"/>
        </w:rPr>
        <w:t>.</w:t>
      </w:r>
    </w:p>
    <w:p w:rsidR="00C26C2F" w:rsidRPr="00F55C79" w:rsidRDefault="00C26C2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>Риски неблагоприятных последствий применения предлагаемого правового регулирования:</w:t>
      </w:r>
    </w:p>
    <w:p w:rsidR="00C26C2F" w:rsidRDefault="00C26C2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 xml:space="preserve">- нецелевое использование </w:t>
      </w:r>
      <w:proofErr w:type="gramStart"/>
      <w:r w:rsidR="00D96A56" w:rsidRPr="00F55C79">
        <w:rPr>
          <w:sz w:val="28"/>
          <w:szCs w:val="28"/>
        </w:rPr>
        <w:t>предоставленных</w:t>
      </w:r>
      <w:proofErr w:type="gramEnd"/>
      <w:r w:rsidR="00D96A56" w:rsidRPr="00F55C79">
        <w:rPr>
          <w:sz w:val="28"/>
          <w:szCs w:val="28"/>
        </w:rPr>
        <w:t xml:space="preserve"> субсидии на развитие </w:t>
      </w:r>
      <w:r w:rsidR="000D5C42" w:rsidRPr="004D1406">
        <w:rPr>
          <w:sz w:val="28"/>
          <w:szCs w:val="28"/>
        </w:rPr>
        <w:t>овцеводства и козоводства</w:t>
      </w:r>
      <w:r w:rsidRPr="00F55C79">
        <w:rPr>
          <w:sz w:val="28"/>
          <w:szCs w:val="28"/>
        </w:rPr>
        <w:t>;</w:t>
      </w:r>
    </w:p>
    <w:p w:rsidR="000D5C42" w:rsidRDefault="00D8548E" w:rsidP="00C2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659F">
        <w:rPr>
          <w:sz w:val="28"/>
          <w:szCs w:val="28"/>
        </w:rPr>
        <w:t>не</w:t>
      </w:r>
      <w:r w:rsidR="000D5C42" w:rsidRPr="000D5C42">
        <w:rPr>
          <w:sz w:val="28"/>
          <w:szCs w:val="28"/>
        </w:rPr>
        <w:t>выполнение установленных в соглашении показателей результативности использования субсидии</w:t>
      </w:r>
      <w:r w:rsidR="000D5C42">
        <w:rPr>
          <w:sz w:val="28"/>
          <w:szCs w:val="28"/>
        </w:rPr>
        <w:t>;</w:t>
      </w:r>
    </w:p>
    <w:p w:rsidR="000D5C42" w:rsidRPr="000D5C42" w:rsidRDefault="00D8548E" w:rsidP="00C26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5C42">
        <w:rPr>
          <w:sz w:val="28"/>
          <w:szCs w:val="28"/>
        </w:rPr>
        <w:t>нарушения сельскохозяйственным</w:t>
      </w:r>
      <w:r w:rsidR="0029659F">
        <w:rPr>
          <w:sz w:val="28"/>
          <w:szCs w:val="28"/>
        </w:rPr>
        <w:t>и</w:t>
      </w:r>
      <w:r w:rsidR="000D5C42">
        <w:rPr>
          <w:sz w:val="28"/>
          <w:szCs w:val="28"/>
        </w:rPr>
        <w:t xml:space="preserve"> товаропроизводител</w:t>
      </w:r>
      <w:r w:rsidR="0029659F">
        <w:rPr>
          <w:sz w:val="28"/>
          <w:szCs w:val="28"/>
        </w:rPr>
        <w:t>я</w:t>
      </w:r>
      <w:r w:rsidR="000D5C42">
        <w:rPr>
          <w:sz w:val="28"/>
          <w:szCs w:val="28"/>
        </w:rPr>
        <w:t>м</w:t>
      </w:r>
      <w:r w:rsidR="0029659F">
        <w:rPr>
          <w:sz w:val="28"/>
          <w:szCs w:val="28"/>
        </w:rPr>
        <w:t>и</w:t>
      </w:r>
      <w:r w:rsidR="000D5C42">
        <w:rPr>
          <w:sz w:val="28"/>
          <w:szCs w:val="28"/>
        </w:rPr>
        <w:t xml:space="preserve"> условий предоставления субсидии, установленных Правилами, непредставления отчета о выполнении показателей результативности использования субсидии</w:t>
      </w:r>
    </w:p>
    <w:p w:rsidR="00992D4F" w:rsidRDefault="00992D4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 xml:space="preserve">- </w:t>
      </w:r>
      <w:bookmarkStart w:id="2" w:name="OLE_LINK39"/>
      <w:r w:rsidR="00D8548E">
        <w:rPr>
          <w:sz w:val="28"/>
          <w:szCs w:val="28"/>
        </w:rPr>
        <w:t>у</w:t>
      </w:r>
      <w:r w:rsidR="00F55C79" w:rsidRPr="00F55C79">
        <w:rPr>
          <w:sz w:val="28"/>
          <w:szCs w:val="28"/>
        </w:rPr>
        <w:t>меньшение маточного поголовья овец и коз</w:t>
      </w:r>
      <w:bookmarkEnd w:id="2"/>
      <w:r w:rsidR="000D5C42">
        <w:rPr>
          <w:sz w:val="28"/>
          <w:szCs w:val="28"/>
        </w:rPr>
        <w:t>, т.е.</w:t>
      </w:r>
      <w:r w:rsidR="000D5C42" w:rsidRPr="000D5C42">
        <w:rPr>
          <w:sz w:val="28"/>
          <w:szCs w:val="28"/>
        </w:rPr>
        <w:t xml:space="preserve"> </w:t>
      </w:r>
      <w:r w:rsidR="000D5C42">
        <w:rPr>
          <w:sz w:val="28"/>
          <w:szCs w:val="28"/>
        </w:rPr>
        <w:t xml:space="preserve">фактическое значение показателя результативности использования </w:t>
      </w:r>
      <w:proofErr w:type="gramStart"/>
      <w:r w:rsidR="000D5C42">
        <w:rPr>
          <w:sz w:val="28"/>
          <w:szCs w:val="28"/>
        </w:rPr>
        <w:t>субсидии</w:t>
      </w:r>
      <w:proofErr w:type="gramEnd"/>
      <w:r w:rsidR="000D5C42">
        <w:rPr>
          <w:sz w:val="28"/>
          <w:szCs w:val="28"/>
        </w:rPr>
        <w:t xml:space="preserve"> за отчетный финансовый год ниже установленного в соглашении</w:t>
      </w:r>
      <w:r w:rsidR="00145666" w:rsidRPr="00F55C79">
        <w:rPr>
          <w:sz w:val="28"/>
          <w:szCs w:val="28"/>
        </w:rPr>
        <w:t>.</w:t>
      </w:r>
    </w:p>
    <w:p w:rsidR="00D8548E" w:rsidRDefault="008C5603" w:rsidP="008C560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5C42">
        <w:rPr>
          <w:sz w:val="28"/>
          <w:szCs w:val="28"/>
        </w:rPr>
        <w:t xml:space="preserve">Управление рисками в рамках реализации </w:t>
      </w:r>
      <w:r w:rsidR="00D8548E">
        <w:rPr>
          <w:sz w:val="28"/>
          <w:szCs w:val="28"/>
        </w:rPr>
        <w:t>Государственной п</w:t>
      </w:r>
      <w:r w:rsidRPr="000D5C42">
        <w:rPr>
          <w:sz w:val="28"/>
          <w:szCs w:val="28"/>
        </w:rPr>
        <w:t xml:space="preserve">рограммы должно проводиться в форме ее точного и своевременного финансирования из всех источников и четкого выполнения технологических регламентов. </w:t>
      </w:r>
    </w:p>
    <w:p w:rsidR="008C5603" w:rsidRDefault="008C5603" w:rsidP="008C560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548E">
        <w:rPr>
          <w:sz w:val="28"/>
          <w:szCs w:val="28"/>
        </w:rPr>
        <w:t>В качестве критериев невыхода на плановые показатели принят уровень предыдущего периода по производству шерсти и мяса и выполнение плана по численности овец на 90%.</w:t>
      </w:r>
    </w:p>
    <w:p w:rsidR="008C5603" w:rsidRPr="008C5603" w:rsidRDefault="008C5603" w:rsidP="008C5603">
      <w:pPr>
        <w:ind w:firstLine="709"/>
        <w:jc w:val="both"/>
        <w:rPr>
          <w:sz w:val="28"/>
          <w:szCs w:val="28"/>
        </w:rPr>
      </w:pPr>
      <w:r w:rsidRPr="008C5603">
        <w:rPr>
          <w:sz w:val="28"/>
          <w:szCs w:val="28"/>
        </w:rPr>
        <w:t xml:space="preserve">Анализ динамики целевых индикаторов </w:t>
      </w:r>
      <w:r w:rsidR="00D8548E">
        <w:rPr>
          <w:sz w:val="28"/>
          <w:szCs w:val="28"/>
        </w:rPr>
        <w:t>Государственной п</w:t>
      </w:r>
      <w:r w:rsidR="00D8548E" w:rsidRPr="000D5C42">
        <w:rPr>
          <w:sz w:val="28"/>
          <w:szCs w:val="28"/>
        </w:rPr>
        <w:t>рограммы</w:t>
      </w:r>
      <w:r w:rsidRPr="008C5603">
        <w:rPr>
          <w:sz w:val="28"/>
          <w:szCs w:val="28"/>
        </w:rPr>
        <w:t xml:space="preserve"> и индикаторов ее экономической эффективности при условии финансирования в полном объеме показывает реальность значительного увеличения численности поголовья овец и коз и прироста объемов производства высококачественной баранины и шерсти.</w:t>
      </w:r>
    </w:p>
    <w:p w:rsidR="00C26C2F" w:rsidRPr="00F55C79" w:rsidRDefault="006623CE" w:rsidP="00D854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C2F" w:rsidRPr="00F55C79">
        <w:rPr>
          <w:sz w:val="28"/>
          <w:szCs w:val="28"/>
        </w:rPr>
        <w:t>В ходе проведения процедуры оценки регулирующего воздействия регулирующим органом рассмотрены два варианта решения выявленных проблем:</w:t>
      </w:r>
    </w:p>
    <w:p w:rsidR="00C26C2F" w:rsidRPr="00F55C79" w:rsidRDefault="00C26C2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>вариант 1</w:t>
      </w:r>
      <w:r w:rsidRPr="00F55C79">
        <w:rPr>
          <w:b/>
          <w:sz w:val="28"/>
          <w:szCs w:val="28"/>
        </w:rPr>
        <w:t xml:space="preserve"> </w:t>
      </w:r>
      <w:r w:rsidRPr="00F55C79">
        <w:rPr>
          <w:sz w:val="28"/>
          <w:szCs w:val="28"/>
        </w:rPr>
        <w:t xml:space="preserve">– </w:t>
      </w:r>
      <w:r w:rsidR="00F55C79" w:rsidRPr="00F55C79">
        <w:rPr>
          <w:sz w:val="28"/>
          <w:szCs w:val="28"/>
        </w:rPr>
        <w:t xml:space="preserve">непринятие </w:t>
      </w:r>
      <w:r w:rsidRPr="00F55C79">
        <w:rPr>
          <w:sz w:val="28"/>
          <w:szCs w:val="28"/>
        </w:rPr>
        <w:t>государственн</w:t>
      </w:r>
      <w:r w:rsidR="00F55C79" w:rsidRPr="00F55C79">
        <w:rPr>
          <w:sz w:val="28"/>
          <w:szCs w:val="28"/>
        </w:rPr>
        <w:t>ого</w:t>
      </w:r>
      <w:r w:rsidRPr="00F55C79">
        <w:rPr>
          <w:sz w:val="28"/>
          <w:szCs w:val="28"/>
        </w:rPr>
        <w:t xml:space="preserve"> регулировани</w:t>
      </w:r>
      <w:r w:rsidR="00F55C79" w:rsidRPr="00F55C79">
        <w:rPr>
          <w:sz w:val="28"/>
          <w:szCs w:val="28"/>
        </w:rPr>
        <w:t>я</w:t>
      </w:r>
      <w:r w:rsidRPr="00F55C79">
        <w:rPr>
          <w:sz w:val="28"/>
          <w:szCs w:val="28"/>
        </w:rPr>
        <w:t>;</w:t>
      </w:r>
    </w:p>
    <w:p w:rsidR="00C26C2F" w:rsidRPr="00F55C79" w:rsidRDefault="00F55C79" w:rsidP="00F55C79">
      <w:pPr>
        <w:pStyle w:val="ab"/>
        <w:jc w:val="both"/>
      </w:pPr>
      <w:r w:rsidRPr="00F55C79">
        <w:tab/>
      </w:r>
      <w:r w:rsidR="00C26C2F" w:rsidRPr="00F55C79">
        <w:t>вариант 2 – утвер</w:t>
      </w:r>
      <w:r w:rsidR="00D8548E">
        <w:t xml:space="preserve">ждение </w:t>
      </w:r>
      <w:r w:rsidR="00781DB5" w:rsidRPr="00F55C79">
        <w:t xml:space="preserve">Правил предоставления </w:t>
      </w:r>
      <w:r w:rsidRPr="00F55C79">
        <w:t>субсидий на поддержку развития овцеводства и козоводства</w:t>
      </w:r>
      <w:r w:rsidR="00781DB5" w:rsidRPr="00F55C79">
        <w:t xml:space="preserve"> </w:t>
      </w:r>
      <w:r w:rsidR="00C26C2F" w:rsidRPr="00F55C79">
        <w:t xml:space="preserve">(далее – </w:t>
      </w:r>
      <w:r w:rsidR="00781DB5" w:rsidRPr="00F55C79">
        <w:t>Правила</w:t>
      </w:r>
      <w:r w:rsidR="00C26C2F" w:rsidRPr="00F55C79">
        <w:t>), согласно представленному проекту акта.</w:t>
      </w:r>
    </w:p>
    <w:p w:rsidR="00C26C2F" w:rsidRPr="00F55C79" w:rsidRDefault="00C26C2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2</w:t>
      </w:r>
      <w:r w:rsidR="00C72585" w:rsidRPr="00F55C79">
        <w:rPr>
          <w:sz w:val="28"/>
          <w:szCs w:val="28"/>
        </w:rPr>
        <w:t>,</w:t>
      </w:r>
      <w:r w:rsidRPr="00F55C79">
        <w:rPr>
          <w:sz w:val="28"/>
          <w:szCs w:val="28"/>
        </w:rPr>
        <w:t xml:space="preserve"> как </w:t>
      </w:r>
      <w:r w:rsidRPr="00F55C79">
        <w:rPr>
          <w:iCs/>
          <w:sz w:val="28"/>
          <w:szCs w:val="28"/>
        </w:rPr>
        <w:t>предпочтительный для решения выявленн</w:t>
      </w:r>
      <w:r w:rsidR="00D8548E">
        <w:rPr>
          <w:iCs/>
          <w:sz w:val="28"/>
          <w:szCs w:val="28"/>
        </w:rPr>
        <w:t>ой</w:t>
      </w:r>
      <w:r w:rsidRPr="00F55C79">
        <w:rPr>
          <w:iCs/>
          <w:sz w:val="28"/>
          <w:szCs w:val="28"/>
        </w:rPr>
        <w:t xml:space="preserve"> проблем</w:t>
      </w:r>
      <w:r w:rsidR="00D8548E">
        <w:rPr>
          <w:iCs/>
          <w:sz w:val="28"/>
          <w:szCs w:val="28"/>
        </w:rPr>
        <w:t>ы</w:t>
      </w:r>
      <w:r w:rsidRPr="00F55C79">
        <w:rPr>
          <w:sz w:val="28"/>
          <w:szCs w:val="28"/>
        </w:rPr>
        <w:t>.</w:t>
      </w:r>
    </w:p>
    <w:p w:rsidR="00C26C2F" w:rsidRPr="00FA2BE3" w:rsidRDefault="00C26C2F" w:rsidP="00FA2BE3">
      <w:pPr>
        <w:pStyle w:val="ConsPlusNormal"/>
        <w:jc w:val="both"/>
      </w:pPr>
      <w:r w:rsidRPr="00287721">
        <w:lastRenderedPageBreak/>
        <w:t xml:space="preserve">Обоснованием  выбора предпочтительного варианта решения выявленной проблемы является </w:t>
      </w:r>
      <w:r w:rsidR="00781DB5" w:rsidRPr="00287721">
        <w:t>сравнение с аналогичными показателями прошлых периодов</w:t>
      </w:r>
      <w:proofErr w:type="gramStart"/>
      <w:r w:rsidR="009B39A9">
        <w:t>.</w:t>
      </w:r>
      <w:proofErr w:type="gramEnd"/>
      <w:r w:rsidR="00781DB5" w:rsidRPr="00287721">
        <w:t xml:space="preserve"> </w:t>
      </w:r>
      <w:r w:rsidR="009B39A9">
        <w:t>К</w:t>
      </w:r>
      <w:r w:rsidR="009E3975" w:rsidRPr="009E3975">
        <w:t xml:space="preserve">оличественный показатель маточного поголовья овец и коз </w:t>
      </w:r>
      <w:r w:rsidR="00FA2BE3" w:rsidRPr="00FA2BE3">
        <w:t xml:space="preserve">в 2018 г. - </w:t>
      </w:r>
      <w:r w:rsidR="00FA2BE3" w:rsidRPr="00FA2BE3">
        <w:t>15,3</w:t>
      </w:r>
      <w:r w:rsidR="00FA2BE3" w:rsidRPr="00FA2BE3">
        <w:t xml:space="preserve"> тыс. голов, в 2019 г. - </w:t>
      </w:r>
      <w:r w:rsidR="00FA2BE3" w:rsidRPr="00FA2BE3">
        <w:t>15,9</w:t>
      </w:r>
      <w:r w:rsidR="00FA2BE3" w:rsidRPr="00FA2BE3">
        <w:t xml:space="preserve"> </w:t>
      </w:r>
      <w:r w:rsidR="00FA2BE3" w:rsidRPr="00FA2BE3">
        <w:t>тыс. голов</w:t>
      </w:r>
      <w:r w:rsidR="00FA2BE3" w:rsidRPr="00FA2BE3">
        <w:t>,</w:t>
      </w:r>
      <w:r w:rsidR="00FA2BE3">
        <w:t xml:space="preserve"> в</w:t>
      </w:r>
      <w:r w:rsidR="00C36F73">
        <w:t xml:space="preserve"> </w:t>
      </w:r>
      <w:r w:rsidR="00FA2BE3" w:rsidRPr="00FA2BE3">
        <w:t>2020 г. –16,3</w:t>
      </w:r>
      <w:r w:rsidR="00FA2BE3" w:rsidRPr="00FA2BE3">
        <w:t xml:space="preserve"> </w:t>
      </w:r>
      <w:r w:rsidR="00FA2BE3" w:rsidRPr="00FA2BE3">
        <w:t>тыс. голов</w:t>
      </w:r>
      <w:r w:rsidR="009B39A9">
        <w:t xml:space="preserve"> (данные из Государственной программы)</w:t>
      </w:r>
      <w:r w:rsidR="009E3975" w:rsidRPr="00FA2BE3">
        <w:t xml:space="preserve">. </w:t>
      </w:r>
    </w:p>
    <w:p w:rsidR="00C26C2F" w:rsidRPr="00287721" w:rsidRDefault="00983753" w:rsidP="00C26C2F">
      <w:pPr>
        <w:ind w:firstLine="709"/>
        <w:jc w:val="both"/>
        <w:rPr>
          <w:sz w:val="28"/>
          <w:szCs w:val="28"/>
        </w:rPr>
      </w:pPr>
      <w:r w:rsidRPr="00287721">
        <w:rPr>
          <w:sz w:val="28"/>
          <w:szCs w:val="28"/>
        </w:rPr>
        <w:t>В ходе</w:t>
      </w:r>
      <w:r w:rsidR="00C26C2F" w:rsidRPr="00287721">
        <w:rPr>
          <w:sz w:val="28"/>
          <w:szCs w:val="28"/>
        </w:rPr>
        <w:t xml:space="preserve"> публичных обсуждений проекта акта </w:t>
      </w:r>
      <w:r w:rsidR="00287721" w:rsidRPr="00287721">
        <w:rPr>
          <w:sz w:val="28"/>
          <w:szCs w:val="28"/>
        </w:rPr>
        <w:t>поступил</w:t>
      </w:r>
      <w:r w:rsidR="009B39A9">
        <w:rPr>
          <w:sz w:val="28"/>
          <w:szCs w:val="28"/>
        </w:rPr>
        <w:t>о</w:t>
      </w:r>
      <w:r w:rsidR="00287721" w:rsidRPr="00287721">
        <w:rPr>
          <w:sz w:val="28"/>
          <w:szCs w:val="28"/>
        </w:rPr>
        <w:t xml:space="preserve"> </w:t>
      </w:r>
      <w:r w:rsidR="009E3975">
        <w:rPr>
          <w:sz w:val="28"/>
          <w:szCs w:val="28"/>
        </w:rPr>
        <w:t xml:space="preserve">2 </w:t>
      </w:r>
      <w:r w:rsidR="00287721" w:rsidRPr="00287721">
        <w:rPr>
          <w:sz w:val="28"/>
          <w:szCs w:val="28"/>
        </w:rPr>
        <w:t xml:space="preserve">предложения от </w:t>
      </w:r>
      <w:r w:rsidRPr="00287721">
        <w:rPr>
          <w:sz w:val="28"/>
          <w:szCs w:val="28"/>
        </w:rPr>
        <w:t>Уполномоченного по защите прав предпринимателей в Республике Северная Осетия-Алания</w:t>
      </w:r>
      <w:r w:rsidR="004D411D">
        <w:rPr>
          <w:sz w:val="28"/>
          <w:szCs w:val="28"/>
        </w:rPr>
        <w:t xml:space="preserve">, не учтено </w:t>
      </w:r>
      <w:r w:rsidR="009B39A9">
        <w:rPr>
          <w:sz w:val="28"/>
          <w:szCs w:val="28"/>
        </w:rPr>
        <w:t>–</w:t>
      </w:r>
      <w:r w:rsidR="004D411D">
        <w:rPr>
          <w:sz w:val="28"/>
          <w:szCs w:val="28"/>
        </w:rPr>
        <w:t xml:space="preserve"> 2</w:t>
      </w:r>
      <w:r w:rsidR="009B39A9">
        <w:rPr>
          <w:sz w:val="28"/>
          <w:szCs w:val="28"/>
        </w:rPr>
        <w:t xml:space="preserve"> (в том числе из-за отсутствия технической возможности регулирующего органа)</w:t>
      </w:r>
      <w:r w:rsidR="00C26C2F" w:rsidRPr="00287721">
        <w:rPr>
          <w:sz w:val="28"/>
          <w:szCs w:val="28"/>
        </w:rPr>
        <w:t>.</w:t>
      </w:r>
    </w:p>
    <w:p w:rsidR="00C26C2F" w:rsidRPr="00F55C79" w:rsidRDefault="00C26C2F" w:rsidP="00C26C2F">
      <w:pPr>
        <w:ind w:firstLine="709"/>
        <w:jc w:val="both"/>
        <w:rPr>
          <w:sz w:val="28"/>
          <w:szCs w:val="28"/>
        </w:rPr>
      </w:pPr>
      <w:r w:rsidRPr="00F55C79">
        <w:rPr>
          <w:sz w:val="28"/>
          <w:szCs w:val="28"/>
        </w:rPr>
        <w:t>Сводка предложений прилагается.</w:t>
      </w:r>
    </w:p>
    <w:p w:rsidR="00C26C2F" w:rsidRPr="00F91027" w:rsidRDefault="00C26C2F" w:rsidP="00C26C2F">
      <w:pPr>
        <w:ind w:firstLine="709"/>
        <w:jc w:val="both"/>
        <w:rPr>
          <w:sz w:val="28"/>
          <w:szCs w:val="28"/>
        </w:rPr>
      </w:pPr>
      <w:r w:rsidRPr="00F91027">
        <w:rPr>
          <w:sz w:val="28"/>
          <w:szCs w:val="28"/>
        </w:rPr>
        <w:t xml:space="preserve">Предполагаемая дата вступления в силу рассматриваемого акта –                 </w:t>
      </w:r>
      <w:r w:rsidR="00781DB5" w:rsidRPr="00F91027">
        <w:rPr>
          <w:sz w:val="28"/>
          <w:szCs w:val="28"/>
        </w:rPr>
        <w:t>1</w:t>
      </w:r>
      <w:r w:rsidR="00F91027" w:rsidRPr="00F91027">
        <w:rPr>
          <w:sz w:val="28"/>
          <w:szCs w:val="28"/>
        </w:rPr>
        <w:t>6</w:t>
      </w:r>
      <w:r w:rsidRPr="00F91027">
        <w:rPr>
          <w:sz w:val="28"/>
          <w:szCs w:val="28"/>
        </w:rPr>
        <w:t xml:space="preserve"> </w:t>
      </w:r>
      <w:r w:rsidR="00781DB5" w:rsidRPr="00F91027">
        <w:rPr>
          <w:sz w:val="28"/>
          <w:szCs w:val="28"/>
        </w:rPr>
        <w:t>июля</w:t>
      </w:r>
      <w:r w:rsidRPr="00F91027">
        <w:rPr>
          <w:sz w:val="28"/>
          <w:szCs w:val="28"/>
        </w:rPr>
        <w:t xml:space="preserve"> 2018 года. Необходимость в установлении переходного периода, по мнению регулирующего органа, отсутствует. </w:t>
      </w:r>
    </w:p>
    <w:p w:rsidR="00C36F73" w:rsidRPr="00287721" w:rsidRDefault="00983753" w:rsidP="009837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027">
        <w:rPr>
          <w:color w:val="000000"/>
          <w:sz w:val="28"/>
          <w:szCs w:val="28"/>
        </w:rPr>
        <w:tab/>
        <w:t>По итогам оценки регулирующего воздействия считаем</w:t>
      </w:r>
      <w:r w:rsidRPr="00287721">
        <w:rPr>
          <w:color w:val="000000"/>
          <w:sz w:val="28"/>
          <w:szCs w:val="28"/>
        </w:rPr>
        <w:t xml:space="preserve">, что проект акта не содержит положений, </w:t>
      </w:r>
      <w:r w:rsidRPr="00287721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Северная Осетия-Алания.</w:t>
      </w:r>
      <w:r w:rsidR="00C36F73">
        <w:rPr>
          <w:sz w:val="28"/>
          <w:szCs w:val="28"/>
        </w:rPr>
        <w:t xml:space="preserve"> </w:t>
      </w:r>
    </w:p>
    <w:p w:rsidR="00C26C2F" w:rsidRPr="00F91027" w:rsidRDefault="00C26C2F" w:rsidP="00C26C2F">
      <w:pPr>
        <w:suppressAutoHyphens/>
        <w:jc w:val="both"/>
        <w:rPr>
          <w:sz w:val="28"/>
          <w:szCs w:val="28"/>
        </w:rPr>
      </w:pPr>
      <w:r w:rsidRPr="00F91027">
        <w:rPr>
          <w:sz w:val="28"/>
          <w:szCs w:val="28"/>
        </w:rPr>
        <w:tab/>
        <w:t xml:space="preserve">Учитывая значимость проекта акта, итоги публичных консультаций, итоги согласования и положительное заключение Министерства финансов Республики Северная Осетия-Алания </w:t>
      </w:r>
      <w:r w:rsidRPr="006E30BA">
        <w:rPr>
          <w:sz w:val="28"/>
          <w:szCs w:val="28"/>
        </w:rPr>
        <w:t xml:space="preserve">(от </w:t>
      </w:r>
      <w:r w:rsidR="006E30BA" w:rsidRPr="006E30BA">
        <w:rPr>
          <w:sz w:val="28"/>
          <w:szCs w:val="28"/>
        </w:rPr>
        <w:t>05.</w:t>
      </w:r>
      <w:r w:rsidRPr="006E30BA">
        <w:rPr>
          <w:sz w:val="28"/>
          <w:szCs w:val="28"/>
        </w:rPr>
        <w:t>0</w:t>
      </w:r>
      <w:r w:rsidR="003867F3" w:rsidRPr="006E30BA">
        <w:rPr>
          <w:sz w:val="28"/>
          <w:szCs w:val="28"/>
        </w:rPr>
        <w:t>6</w:t>
      </w:r>
      <w:r w:rsidRPr="006E30BA">
        <w:rPr>
          <w:sz w:val="28"/>
          <w:szCs w:val="28"/>
        </w:rPr>
        <w:t xml:space="preserve">.2018 № </w:t>
      </w:r>
      <w:r w:rsidR="006E30BA" w:rsidRPr="006E30BA">
        <w:rPr>
          <w:sz w:val="28"/>
          <w:szCs w:val="28"/>
        </w:rPr>
        <w:t>38</w:t>
      </w:r>
      <w:r w:rsidRPr="006E30BA">
        <w:rPr>
          <w:sz w:val="28"/>
          <w:szCs w:val="28"/>
        </w:rPr>
        <w:t>/</w:t>
      </w:r>
      <w:r w:rsidR="006E30BA" w:rsidRPr="006E30BA">
        <w:rPr>
          <w:sz w:val="28"/>
          <w:szCs w:val="28"/>
        </w:rPr>
        <w:t>888</w:t>
      </w:r>
      <w:r w:rsidRPr="006E30BA">
        <w:rPr>
          <w:sz w:val="28"/>
          <w:szCs w:val="28"/>
        </w:rPr>
        <w:t xml:space="preserve">.37.1), </w:t>
      </w:r>
      <w:r w:rsidRPr="00F91027">
        <w:rPr>
          <w:sz w:val="28"/>
          <w:szCs w:val="28"/>
        </w:rPr>
        <w:t>Министерство рекомендует проект акта к рассмотрению Правительством Республики Северная Осетия-Алания.</w:t>
      </w:r>
    </w:p>
    <w:p w:rsidR="00C26C2F" w:rsidRPr="00F12415" w:rsidRDefault="00C26C2F" w:rsidP="00C26C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27">
        <w:rPr>
          <w:rFonts w:ascii="Times New Roman" w:hAnsi="Times New Roman" w:cs="Times New Roman"/>
          <w:sz w:val="28"/>
          <w:szCs w:val="28"/>
        </w:rPr>
        <w:t>В соответствии с пунктом 2.9 Порядка проведения оценки регулирующего воздействия регулирующему ор</w:t>
      </w:r>
      <w:bookmarkStart w:id="3" w:name="_GoBack"/>
      <w:bookmarkEnd w:id="3"/>
      <w:r w:rsidRPr="00F91027">
        <w:rPr>
          <w:rFonts w:ascii="Times New Roman" w:hAnsi="Times New Roman" w:cs="Times New Roman"/>
          <w:sz w:val="28"/>
          <w:szCs w:val="28"/>
        </w:rPr>
        <w:t>гану необходимо провести мониторинг фактического воздействия нормативного правового акта в 2019 год</w:t>
      </w:r>
      <w:r w:rsidR="007D6A75" w:rsidRPr="00F91027">
        <w:rPr>
          <w:rFonts w:ascii="Times New Roman" w:hAnsi="Times New Roman" w:cs="Times New Roman"/>
          <w:sz w:val="28"/>
          <w:szCs w:val="28"/>
        </w:rPr>
        <w:t>у</w:t>
      </w:r>
      <w:r w:rsidRPr="00F91027">
        <w:rPr>
          <w:rFonts w:ascii="Times New Roman" w:hAnsi="Times New Roman" w:cs="Times New Roman"/>
          <w:sz w:val="28"/>
          <w:szCs w:val="28"/>
        </w:rPr>
        <w:t>, при необходимости подготовить проект изменений (дополнений) в принятый нормативный правовой акт для устранения выявленных негативных последствий.</w:t>
      </w:r>
    </w:p>
    <w:p w:rsidR="00C26C2F" w:rsidRPr="00F12415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F12415" w:rsidRDefault="00C26C2F" w:rsidP="00C26C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C2F" w:rsidRPr="00F12415" w:rsidRDefault="00C26C2F" w:rsidP="00C26C2F">
      <w:pPr>
        <w:jc w:val="both"/>
        <w:rPr>
          <w:sz w:val="28"/>
          <w:szCs w:val="28"/>
        </w:rPr>
      </w:pPr>
      <w:r w:rsidRPr="00F12415">
        <w:rPr>
          <w:sz w:val="28"/>
          <w:szCs w:val="28"/>
        </w:rPr>
        <w:t xml:space="preserve">Первый заместитель Министра                           </w:t>
      </w:r>
      <w:r w:rsidR="007D6A75">
        <w:rPr>
          <w:sz w:val="28"/>
          <w:szCs w:val="28"/>
        </w:rPr>
        <w:t xml:space="preserve">    </w:t>
      </w:r>
      <w:r w:rsidRPr="00F1241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F12415">
        <w:rPr>
          <w:sz w:val="28"/>
          <w:szCs w:val="28"/>
        </w:rPr>
        <w:t xml:space="preserve">     А. Цориева</w:t>
      </w: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4E0F34" w:rsidRDefault="004E0F34" w:rsidP="00C26C2F">
      <w:pPr>
        <w:ind w:right="-2"/>
        <w:jc w:val="both"/>
        <w:rPr>
          <w:sz w:val="22"/>
          <w:szCs w:val="22"/>
        </w:rPr>
      </w:pPr>
    </w:p>
    <w:p w:rsidR="00C26C2F" w:rsidRDefault="00C26C2F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4E0F34" w:rsidRDefault="004E0F34" w:rsidP="00C26C2F">
      <w:pPr>
        <w:ind w:right="-2"/>
        <w:jc w:val="both"/>
        <w:rPr>
          <w:sz w:val="22"/>
          <w:szCs w:val="22"/>
        </w:rPr>
      </w:pPr>
    </w:p>
    <w:p w:rsidR="007D6A75" w:rsidRDefault="007D6A75" w:rsidP="00C26C2F">
      <w:pPr>
        <w:ind w:right="-2"/>
        <w:jc w:val="both"/>
        <w:rPr>
          <w:sz w:val="22"/>
          <w:szCs w:val="22"/>
        </w:rPr>
      </w:pPr>
    </w:p>
    <w:p w:rsidR="00C26C2F" w:rsidRPr="00F95B1C" w:rsidRDefault="00C26C2F" w:rsidP="00C26C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95B1C">
        <w:rPr>
          <w:sz w:val="22"/>
          <w:szCs w:val="22"/>
        </w:rPr>
        <w:t>Дзестелов А.</w:t>
      </w:r>
    </w:p>
    <w:p w:rsidR="00746452" w:rsidRDefault="00C26C2F" w:rsidP="00C26C2F">
      <w:pPr>
        <w:autoSpaceDE w:val="0"/>
        <w:autoSpaceDN w:val="0"/>
        <w:adjustRightInd w:val="0"/>
        <w:jc w:val="both"/>
      </w:pPr>
      <w:r w:rsidRPr="00F95B1C">
        <w:rPr>
          <w:sz w:val="22"/>
          <w:szCs w:val="22"/>
        </w:rPr>
        <w:t>53-33-96</w:t>
      </w:r>
    </w:p>
    <w:sectPr w:rsidR="00746452" w:rsidSect="00A84AED">
      <w:headerReference w:type="default" r:id="rId7"/>
      <w:pgSz w:w="11906" w:h="16838"/>
      <w:pgMar w:top="993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60" w:rsidRDefault="00436560">
      <w:r>
        <w:separator/>
      </w:r>
    </w:p>
  </w:endnote>
  <w:endnote w:type="continuationSeparator" w:id="0">
    <w:p w:rsidR="00436560" w:rsidRDefault="0043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60" w:rsidRDefault="00436560">
      <w:r>
        <w:separator/>
      </w:r>
    </w:p>
  </w:footnote>
  <w:footnote w:type="continuationSeparator" w:id="0">
    <w:p w:rsidR="00436560" w:rsidRDefault="00436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EF6" w:rsidRDefault="00C26C2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B39A9">
      <w:rPr>
        <w:noProof/>
      </w:rPr>
      <w:t>5</w:t>
    </w:r>
    <w:r>
      <w:fldChar w:fldCharType="end"/>
    </w:r>
  </w:p>
  <w:p w:rsidR="00FE5EF6" w:rsidRDefault="00436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2F"/>
    <w:rsid w:val="00036356"/>
    <w:rsid w:val="00041831"/>
    <w:rsid w:val="000554A9"/>
    <w:rsid w:val="00065310"/>
    <w:rsid w:val="000D5C42"/>
    <w:rsid w:val="000D737A"/>
    <w:rsid w:val="000E5A80"/>
    <w:rsid w:val="00145666"/>
    <w:rsid w:val="00206FD7"/>
    <w:rsid w:val="00214A9E"/>
    <w:rsid w:val="00270FCF"/>
    <w:rsid w:val="00287721"/>
    <w:rsid w:val="0029659F"/>
    <w:rsid w:val="002D4B27"/>
    <w:rsid w:val="00324093"/>
    <w:rsid w:val="00382635"/>
    <w:rsid w:val="003867F3"/>
    <w:rsid w:val="003E6F78"/>
    <w:rsid w:val="00436560"/>
    <w:rsid w:val="00473F12"/>
    <w:rsid w:val="00492928"/>
    <w:rsid w:val="00493105"/>
    <w:rsid w:val="004D1406"/>
    <w:rsid w:val="004D411D"/>
    <w:rsid w:val="004E0F34"/>
    <w:rsid w:val="004E5913"/>
    <w:rsid w:val="00542C84"/>
    <w:rsid w:val="00562B1F"/>
    <w:rsid w:val="00596D96"/>
    <w:rsid w:val="005B1858"/>
    <w:rsid w:val="0060088F"/>
    <w:rsid w:val="00610F84"/>
    <w:rsid w:val="006623CE"/>
    <w:rsid w:val="0068260C"/>
    <w:rsid w:val="00687A62"/>
    <w:rsid w:val="006A2DC0"/>
    <w:rsid w:val="006C2D3A"/>
    <w:rsid w:val="006E30BA"/>
    <w:rsid w:val="00746452"/>
    <w:rsid w:val="007627F7"/>
    <w:rsid w:val="00781DB5"/>
    <w:rsid w:val="007B0348"/>
    <w:rsid w:val="007D6A75"/>
    <w:rsid w:val="008110B3"/>
    <w:rsid w:val="00817F79"/>
    <w:rsid w:val="00827E22"/>
    <w:rsid w:val="00836D62"/>
    <w:rsid w:val="008545AF"/>
    <w:rsid w:val="008B3970"/>
    <w:rsid w:val="008B3CDD"/>
    <w:rsid w:val="008C5603"/>
    <w:rsid w:val="008E2D99"/>
    <w:rsid w:val="0090593B"/>
    <w:rsid w:val="00906199"/>
    <w:rsid w:val="00951399"/>
    <w:rsid w:val="00966BE6"/>
    <w:rsid w:val="00983753"/>
    <w:rsid w:val="00992D4F"/>
    <w:rsid w:val="009A2779"/>
    <w:rsid w:val="009B39A9"/>
    <w:rsid w:val="009E3975"/>
    <w:rsid w:val="009F52C8"/>
    <w:rsid w:val="00A13548"/>
    <w:rsid w:val="00A5584B"/>
    <w:rsid w:val="00A76414"/>
    <w:rsid w:val="00A82966"/>
    <w:rsid w:val="00AB0F68"/>
    <w:rsid w:val="00AD52D6"/>
    <w:rsid w:val="00AF744A"/>
    <w:rsid w:val="00AF756C"/>
    <w:rsid w:val="00B62B0F"/>
    <w:rsid w:val="00B73E8C"/>
    <w:rsid w:val="00C26C2F"/>
    <w:rsid w:val="00C36F73"/>
    <w:rsid w:val="00C70B0F"/>
    <w:rsid w:val="00C72585"/>
    <w:rsid w:val="00CE4F57"/>
    <w:rsid w:val="00D8548E"/>
    <w:rsid w:val="00D96A56"/>
    <w:rsid w:val="00DA1202"/>
    <w:rsid w:val="00F44E7E"/>
    <w:rsid w:val="00F55C79"/>
    <w:rsid w:val="00F6135F"/>
    <w:rsid w:val="00F67912"/>
    <w:rsid w:val="00F91027"/>
    <w:rsid w:val="00FA2BE3"/>
    <w:rsid w:val="00FC6EE7"/>
    <w:rsid w:val="00FE1F3E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55C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87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C5603"/>
    <w:pPr>
      <w:spacing w:before="100" w:beforeAutospacing="1" w:after="100" w:afterAutospacing="1"/>
    </w:pPr>
  </w:style>
  <w:style w:type="paragraph" w:customStyle="1" w:styleId="ConsPlusTitlePage">
    <w:name w:val="ConsPlusTitlePage"/>
    <w:rsid w:val="00FA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49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6C2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C26C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6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26C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uiPriority w:val="99"/>
    <w:rsid w:val="00C26C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C26C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6C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26C2F"/>
  </w:style>
  <w:style w:type="character" w:customStyle="1" w:styleId="a7">
    <w:name w:val="Основной текст_"/>
    <w:basedOn w:val="a0"/>
    <w:link w:val="1"/>
    <w:rsid w:val="000E5A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E5A80"/>
    <w:pPr>
      <w:shd w:val="clear" w:color="auto" w:fill="FFFFFF"/>
      <w:spacing w:before="600" w:line="317" w:lineRule="exact"/>
      <w:jc w:val="both"/>
    </w:pPr>
    <w:rPr>
      <w:sz w:val="26"/>
      <w:szCs w:val="26"/>
      <w:lang w:eastAsia="en-US"/>
    </w:rPr>
  </w:style>
  <w:style w:type="character" w:customStyle="1" w:styleId="a8">
    <w:name w:val="Гипертекстовая ссылка"/>
    <w:uiPriority w:val="99"/>
    <w:rsid w:val="007B0348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A8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9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55C7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2877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8C5603"/>
    <w:pPr>
      <w:spacing w:before="100" w:beforeAutospacing="1" w:after="100" w:afterAutospacing="1"/>
    </w:pPr>
  </w:style>
  <w:style w:type="paragraph" w:customStyle="1" w:styleId="ConsPlusTitlePage">
    <w:name w:val="ConsPlusTitlePage"/>
    <w:rsid w:val="00FA2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493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2018-07-06T15:03:00Z</cp:lastPrinted>
  <dcterms:created xsi:type="dcterms:W3CDTF">2018-06-06T07:22:00Z</dcterms:created>
  <dcterms:modified xsi:type="dcterms:W3CDTF">2018-07-06T15:03:00Z</dcterms:modified>
</cp:coreProperties>
</file>