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BF" w:rsidRPr="006271BF" w:rsidRDefault="006271BF" w:rsidP="006271BF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СЕВЕРНАЯ ОСЕТИЯ-АЛАНИЯ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ноября 2021 года N 408</w:t>
      </w:r>
      <w:proofErr w:type="gram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Правил предоставления грантов "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271BF" w:rsidRPr="006271BF" w:rsidRDefault="006271BF" w:rsidP="006271B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апреля 2022 года)</w:t>
      </w:r>
    </w:p>
    <w:p w:rsidR="006271BF" w:rsidRPr="006271BF" w:rsidRDefault="006271BF" w:rsidP="006271BF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Правительство Республики Северная Осетия-Алания постановляет: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прилагаемые Правила предоставления грантов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Б.ДЖАНАЕВ</w:t>
      </w:r>
    </w:p>
    <w:p w:rsidR="006271BF" w:rsidRPr="006271BF" w:rsidRDefault="006271BF" w:rsidP="006271BF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26 ноября 2021 г. N 408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ПРЕДОСТАВЛЕНИЯ ГРАНТОВ "АГРОПРОГРЕСС"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I. Общие положения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Настоящие Правила устанавливают условия, критерии и порядок предоставления грантов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из средств республиканского бюджета Республики Северная Осетия-Алания (далее - республиканский бюджет), предусмотренных на указанные цели законом Республики Северная Осетия-Алания о республиканском бюджете на текущий финансовый год и плановый период, источником финансового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являются средства республиканского бюджета и субсидия из федерального бюджета, предоставленная республиканскому бюджету на реализацию мероприятий государственной программы Республики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 </w:t>
      </w:r>
      <w:hyperlink r:id="rId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</w:t>
        </w:r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продукции, сырья и продовольствия"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2014 - 2025 годы".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Для целей настоящих Правил используются следующие основные понятия: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"Государственная программа" - государственная программа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утвержденная </w:t>
      </w:r>
      <w:hyperlink r:id="rId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2014 - 2025 годы";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- бюджетные ассигнования, перечисляемые из республиканского бюджета в соответствии с решением конкурсной комиссии по отбору заявителей для предоставления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грантовой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поддержки (далее - конкурсная комиссия, конкурс) для финансового обеспечения его затрат, не возмещаемых в рамках иных направлений государственной поддержки, предусмотренных Государственной программой в целях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на сельских территориях и территориях сельских агломераций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- заявитель, отобранный конкурсной комиссией для предоставления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заявитель" - сельскохозяйственный товаропроизводитель (за исключением крестьянского (фермерского) хозяйства, гражданина, ведущего личное подсобное хозяйство, индивидуального предпринимателя, являющегося главой крестьянского (фермерского) хозяйства, и сельскохозяйственного потребительского кооператива), отвечающий критериям субъекта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микропредприятия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малого предприятия и включенный в единый реестр субъектов малого и среднего предпринимательства в соответствии с </w:t>
      </w:r>
      <w:hyperlink r:id="rId10" w:anchor="64U0IK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</w:t>
        </w:r>
        <w:proofErr w:type="gramEnd"/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Российской Федерации"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осуществляющий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деятельность на сельской территории или на территории сельской агломерации Республики Северная Осетия-Алания более 24 месяцев с даты регистрации;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"конкурсная комиссия по отбору заявителей для предоставления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грантовой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поддержки" - коллегиальный орган, созданный в целях конкурсного отбора проектов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грантополучателей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проектов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в форме очного собеседования и (или) видео-конференц-связи с учетом приоритетности рассмотрения проектов по развитию овощеводства, картофелеводства, молочного и мясного скотоводства, а также сельскохозяйственных товаропроизводителей, ранее не получавших гранты в рамках Государственной программы.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Состав конкурсной комиссии и положение о ней утверждаются постановлением Правительства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"место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- сельские территории или территории сельской агломерации Республики Северная Осетия-Алания, на которых планируется реализация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"сельские территории" - сельские поселения или сельские поселения и межселенные территории, объединенные общей территорией в границах муниципальных образований Республики Северная Осетия-Алания,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Республики Северная Осетия-Алания);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"сельские агломерации"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на территории Республики Северная Осетия-Алания определяется приказом Министерства сельского хозяйства Республики Северная Осетия-Алания (далее - Министерство);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"собственные средства" - денежные средства заявителя, необходимые для финансового обеспечения затрат, указанных в плане расходов;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"плановые показатели деятельности" - производственные и экономические показатели, включаемые в проект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": объем производства и реализации сельскохозяйственной продукции, выраженные в натуральных и стоимостных показателях соответственно;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"проект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- документ (бизнес-план), представляемый в конкурсную комиссию заявителем по форме и в порядке, утвержденным приказом Министерства, включающий перечень расходов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согласованный Министерством и кредитной организацией, в которой планируется получение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пр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ивлекаемого на реализацию проекта инвестиционного кредита. Перечень приобретаемого имущества и выполняемых работ в рамках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устанавливается Министерством;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"план расходов" - документ, представляемый в конкурсную комиссию по форме, утвержденной приказом Министерства, в котором указывается наименование приобретаемого имущества (выполняемых работ, оказываемых услуг), количество, цена, источник финансирования, уровень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 счет собственных средств.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Уполномоченным органом, осуществляющим предоставление грантов из республиканского бюджета, является Министерство.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Отбор заявителей осуществляется конкурсной комиссией путем проведения конкурсного отбора проектов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о бюджете (проекта закона о внесении изменений в закон о бюджете).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Гранты предоставляются в пределах бюджетных ассигнований, предусмотренных в республиканском бюджете на текущий финансовый год на цели, указанные в пункте 6 настоящих Правил.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Гранты предоставляются в целях достижения показателей и результатов Государственной программы.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Грант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предоставляется в размере, не превышающем 30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млн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рублей, но не более 25% стоимости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 Не менее 5% стоимости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должно быть обеспечено из собственных средств заявителя.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менее 70% стоимости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реализуемого с участием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должно быть обеспечено средствами привлекаемого на реализацию проекта инвестиционного кредита.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 предоставляется на расчетный счет заявителя, открытый в российской кредитной организации, с которой заключено соглашение о порядке обслуживания (далее соответственно - расчетный счет, кредитная организация).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Грант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предоставляется на осуществление расходов, связанных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296A78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anchor="7DC0K7" w:history="1">
        <w:r w:rsidR="006271BF"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Перечнем направлений целевого использования льготных инвестиционных кредитов</w:t>
        </w:r>
      </w:hyperlink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1" w:anchor="64U0IK" w:history="1">
        <w:r w:rsidR="006271BF"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сельского хозяйства Российской Федерации от 23 июня 2020 года N 340</w:t>
        </w:r>
      </w:hyperlink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6271BF"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приобретением, строительством и модернизацией объектов, предназначенных для производства, хранения, переработки и реализации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комплектацией объектов для производства, хранения, переработки и реализации сельскохозяйственной продукции техникой, транспортом и оборудованием в соответствии с перечнем, установленным Министерством;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приобретением сельскохозяйственных животных (кроме свиней) и птицы. Планируемое к приобретению маточное поголовье крупного рогатого скота не должно превышать 400 голов;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уплатой процентов по кредиту, привлеченному на реализацию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", в течение не более 18 месяцев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За счет гранта не допускается: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сельскохозяйственных животных на откорм (за исключением приобретения рыбы);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расходование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имущества, ранее приобретенного с использованием средств государственной поддержки, за счет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приобретение иностранной валюты, за исключением операций, установленных пунктом 5.1 статьи 78 </w:t>
      </w:r>
      <w:hyperlink r:id="rId2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завершение проектов в сфере агропромышленного комплекса, реализация которых начата до получения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за исключением случаев, когда реализация проекта начата в текущем финансовом году, при условии, что средства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не дублируют затраты, финансирование которых осуществлялось ранее начатого проекта.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2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Имущество, приобретенное за счет гранта: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 располагаться по месту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 Изменение места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и (или) перемещение имущества, приобретенного за счет гранта, допускается только по согласованию с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конкурсной комиссией в порядке, установленном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силу. - </w:t>
      </w:r>
      <w:hyperlink r:id="rId2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Срок использования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составляет не более 24 месяцев со дня его получения.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использования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может быть продлен по решению Министерства, но не более чем на 6 месяцев. Основанием для принятия Министерством решения о продлении срока использования гранта является заявление (в свободной форме), полученное от сельскохозяйственного товаропроизводителя о наступлении обстоятельств непреодолимой силы, препятствующих использованию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в установленный срок.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Повторное получение гранта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при условии достижения плановых показателей деятельности ранее реализованного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в полном объеме, но не ранее чем через 36 месяцев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ранее полученного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II. Условия предоставления грантов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Для участия в конкурсе заявитель должен на дату подачи документов соответствовать следующим условиям: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заявитель является сельскохозяйственным товаропроизводителем в соответствии с </w:t>
      </w:r>
      <w:hyperlink r:id="rId2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2006 года N 264-ФЗ "О развитии сельского хозяйства"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заявитель состоит в едином реестре субъектов малого и среднего предпринимательства в соответствии с </w:t>
      </w:r>
      <w:hyperlink r:id="rId29" w:anchor="64U0IK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заявитель осуществляет деятельность более 24 месяцев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регистрации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сельской территории или на территории сельской агломерации Республики Северная Осетия-Алания;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заявитель имеет бизнес-план;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заявитель имеет план расходов;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6) заявитель имеет на расчетном счете не менее 5% собственных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ст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оимости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заявитель имеет одобренный или предварительно одобренный инвестиционный кредит в размере не менее 70% стоимости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реализуемого с участием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10 000 рублей на дату подачи документов;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не приостановлена деятельность в порядке, предусмотренном законодательством Российской Федерации;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таких юридических лиц, в совокупности превышает 50%;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заявитель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в пункте 6 настоящих Правил;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заявитель осуществляет деятельность по месту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не менее 5 лет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13) заявитель состоит в Едином государственном реестре юридических лиц не менее 5 лет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при реализации проекта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с целью приобретения сельскохозяйственных животных (кроме свиней) и птицы заявитель имеет на праве собственности или ином праве пользования на срок не менее 5 лет: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3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 капитального строительства, права на который оформлены в порядке, установленном законодательством, и который предназначен для разведения крупного рогатого скота молочного направления, коз молочного направления, птицы, для реконструкции, капитального ремонта или модернизации объектов для производства, хранения и переработки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 строительства (строение, сооружение), и (или) объект капитального строительства, и (или) земельный участок, права на которые оформлены в порядке, установленном законодательством, и (или) земельный участок, права на который оформлены в порядке, установленном законодательством, на срок 3 года с последующей пролонгацией, предназначенные для разведения крупного рогатого скота мясного направления;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земельный участок, права на который оформлены в порядке, установленном законодательством, и (или) земельный участок, права на который оформлены в порядке, установленном законодательством, на срок 3 года с последующей пролонгацией, предназначенные для содержания табунных лошадей, овец и яков, строительства объектов для производства, хранения и переработки сельскохозяйственной продукции;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рыбоводный участок, и (или) объект капитального строительства (пруд), и (или) земельный участок, на котором расположен пруд, предназначенные для содержания и выращивания товарной рыбы и (или) для строительства производственных зданий, необходимых для производства сельскохозяйственной продукции, права на которые оформлены в порядке, установленном законодательством;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заявитель представляет отчетность о финансово-экономическом состоянии сельскохозяйственных товаропроизводителей агропромышленного комплекса по формам, утвержденным приказом Министерства сельского хозяйства Российской Федерации, в сроки, установленные приказом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заявитель дает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заявитель дает согласие на передачу и обработку персональных данных в соответствии с законодательством;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планируемое к приобретению маточное товарное поголовье крупного рогатого скота не должно превышать 400 голов.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III. Порядок проведения конкурса</w:t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Конкурс проводится в целях определения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грантополучателей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исходя из наилучших условий достижения результатов предоставления грантов.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Министерство в течение 3 рабочих дней со дня принятия решения о проведении конкурса обеспечивает размещение на едином портале и на официальном сайте Министерства в информационно-телекоммуникационной сети "Интернет" по адресу: www.mcx.alania.gov.ru (далее - официальный сайт) объявление о проведении конкурса с указанием: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сроков проведения конкурса (даты начала и окончания приема заявок для получения грантов), которые устанавливаются приказом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наименования, места нахождения, почтового адреса, адреса электронной почты Министерства;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требований к заявителям для участия в конкурсе;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перечня документов, представляемых заявителями для участия в конкурсе в целях подтверждения их соответствия условиям участия в конкурсе;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подачи документов и требований, предъявляемых к их форме и содержанию;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порядка отзыва, возврата документов,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определяющего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основания для возврата;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правил рассмотрения и оценки документов;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порядка предоставления заявителям разъяснений положений объявления о проведении конкурса, даты начала и окончания срока предоставления указанных разъяснений;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срока, в течение которого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должен подписать соглашение о предоставлении гранта;</w:t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условий признания </w:t>
      </w:r>
      <w:proofErr w:type="spellStart"/>
      <w:r>
        <w:rPr>
          <w:rFonts w:ascii="Arial" w:hAnsi="Arial" w:cs="Arial"/>
          <w:color w:val="444444"/>
        </w:rPr>
        <w:t>грантополучателя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уклонившимся</w:t>
      </w:r>
      <w:proofErr w:type="gramEnd"/>
      <w:r>
        <w:rPr>
          <w:rFonts w:ascii="Arial" w:hAnsi="Arial" w:cs="Arial"/>
          <w:color w:val="444444"/>
        </w:rPr>
        <w:t xml:space="preserve"> от заключения соглашения о предоставлении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срока размещения результатов конкурса на едином портале и на официальном сайте Министерства.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Для участия в конкурсе заявитель в течение срока, указанного в объявлении о проведении конкурса, подает в Министерство сам или через государственное бюджетное учреждение Республики Северная Осетия-Алания "Многофункциональный центр предоставления государственных и муниципальных услуг" следующие документы: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заявление на получение гранта в 2 экземплярах по форме, установленной в приложении 1 к настоящим Правилам;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37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копию устава заявителя, заверенную руководителем;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копию паспорта руководителя (все страницы);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4) бизнес-план;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5) план расходов;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6) заверенную российской кредитной организацией выписку (справку) из расчетного счета заявителя, подтверждающую наличие собственных сре</w:t>
      </w:r>
      <w:proofErr w:type="gramStart"/>
      <w:r>
        <w:rPr>
          <w:rFonts w:ascii="Arial" w:hAnsi="Arial" w:cs="Arial"/>
          <w:color w:val="444444"/>
        </w:rPr>
        <w:t>дств в р</w:t>
      </w:r>
      <w:proofErr w:type="gramEnd"/>
      <w:r>
        <w:rPr>
          <w:rFonts w:ascii="Arial" w:hAnsi="Arial" w:cs="Arial"/>
          <w:color w:val="444444"/>
        </w:rPr>
        <w:t>азмере, указанном в представленном им плане расходов, которая должна быть выдана не ранее чем за 30 календарных дней до дня подачи документов на участие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7) копию одобренного или предварительно одобренного инвестиционного кредитного договора, заключенного между заявителем и кредитной организацией, заверенную кредитной организацией, или документ, подтверждающий согласие кредитной организации на предоставление инвестиционного кредита на реализацию проекта;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8) при реализации проекта </w:t>
      </w:r>
      <w:proofErr w:type="spellStart"/>
      <w:r>
        <w:rPr>
          <w:rFonts w:ascii="Arial" w:hAnsi="Arial" w:cs="Arial"/>
          <w:color w:val="444444"/>
        </w:rPr>
        <w:t>грантополучателя</w:t>
      </w:r>
      <w:proofErr w:type="spellEnd"/>
      <w:r>
        <w:rPr>
          <w:rFonts w:ascii="Arial" w:hAnsi="Arial" w:cs="Arial"/>
          <w:color w:val="444444"/>
        </w:rPr>
        <w:t xml:space="preserve"> с целью приобретения сельскохозяйственных животных (кроме свиней) и птицы: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материалы </w:t>
      </w:r>
      <w:proofErr w:type="spellStart"/>
      <w:r>
        <w:rPr>
          <w:rFonts w:ascii="Arial" w:hAnsi="Arial" w:cs="Arial"/>
          <w:color w:val="444444"/>
        </w:rPr>
        <w:t>фотофиксации</w:t>
      </w:r>
      <w:proofErr w:type="spellEnd"/>
      <w:r>
        <w:rPr>
          <w:rFonts w:ascii="Arial" w:hAnsi="Arial" w:cs="Arial"/>
          <w:color w:val="444444"/>
        </w:rPr>
        <w:t xml:space="preserve"> объекта недвижимости;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9) копию государственного акта, и (или) свидетельства, и (или) другого документа, удостоверяющего права заявителя на объект недвижимости и выданного до введения в действие </w:t>
      </w:r>
      <w:hyperlink r:id="rId38" w:history="1">
        <w:r>
          <w:rPr>
            <w:rStyle w:val="a3"/>
            <w:rFonts w:ascii="Arial" w:hAnsi="Arial" w:cs="Arial"/>
            <w:color w:val="3451A0"/>
          </w:rPr>
          <w:t>Федерального закона "О государственной регистрации прав на недвижимое имущество и сделок с ним"</w:t>
        </w:r>
      </w:hyperlink>
      <w:r>
        <w:rPr>
          <w:rFonts w:ascii="Arial" w:hAnsi="Arial" w:cs="Arial"/>
          <w:color w:val="444444"/>
        </w:rPr>
        <w:t> (представляется заявителем, права которого на объект недвижимости не зарегистрированы в Едином государственном реестре недвижимости).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Заявитель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14. Заявитель, подавший документы в Министерство для участия в конкурсе, вправе отозвать документы до принятия конкурсной комиссией решения о предоставлении гранта заявителю либо об отказе в предоставлении гранта, направив соответствующее заявление, оформленное в свободной форме.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14 в ред. </w:t>
      </w:r>
      <w:hyperlink r:id="rId39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Документы на участие в конкурсе, представленные заявителем, регистрируются в день приема и в порядке поступления в Министерство в автоматизированной системе электронного документооборота.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16. Заявитель несет ответственность </w:t>
      </w:r>
      <w:proofErr w:type="gramStart"/>
      <w:r>
        <w:rPr>
          <w:rFonts w:ascii="Arial" w:hAnsi="Arial" w:cs="Arial"/>
          <w:color w:val="444444"/>
        </w:rPr>
        <w:t>за достоверность представляемых в Министерство документов на участие в конкурсе в соответствии</w:t>
      </w:r>
      <w:proofErr w:type="gramEnd"/>
      <w:r>
        <w:rPr>
          <w:rFonts w:ascii="Arial" w:hAnsi="Arial" w:cs="Arial"/>
          <w:color w:val="444444"/>
        </w:rPr>
        <w:t xml:space="preserve"> с законодательством.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17. Министерство в течение 5 рабочих дней </w:t>
      </w:r>
      <w:proofErr w:type="gramStart"/>
      <w:r>
        <w:rPr>
          <w:rFonts w:ascii="Arial" w:hAnsi="Arial" w:cs="Arial"/>
          <w:color w:val="444444"/>
        </w:rPr>
        <w:t>с даты окончания</w:t>
      </w:r>
      <w:proofErr w:type="gramEnd"/>
      <w:r>
        <w:rPr>
          <w:rFonts w:ascii="Arial" w:hAnsi="Arial" w:cs="Arial"/>
          <w:color w:val="444444"/>
        </w:rPr>
        <w:t xml:space="preserve"> приема документов: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абзац утратил силу. - </w:t>
      </w:r>
      <w:hyperlink r:id="rId40" w:history="1">
        <w:r>
          <w:rPr>
            <w:rStyle w:val="a3"/>
            <w:rFonts w:ascii="Arial" w:hAnsi="Arial" w:cs="Arial"/>
            <w:color w:val="3451A0"/>
          </w:rPr>
          <w:t>Постановление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запрашивает в отношении заявителя в порядке межведомственного информационного взаимодействия следующие документы: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выписку из Единого государственного реестра юридических лиц по состоянию на текущую дату;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выписку из Единого государственного реестра недвижимости по состоянию на текущую дату;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информацию о состоянии расчетов по налогам, сборам, пеням, штрафам;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информацию об эпизоотическом состоянии объекта недвижимости, используемого для содержания сельскохозяйственных животных.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Заявитель вправе представить указанные документы самостоятельно.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представлении заявителем документов, указанных в настоящем пункте, запрос в порядке межведомственного информационного взаимодействия не осуществляется.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Представленная заявителем выписка из Единого государственного реестра юридических лиц, выписка из Единого государственного реестра недвижимости, информация о состоянии расчетов по налогам, сборам, пеням, штрафам должны быть выданы не ранее чем за 30 календарных дней до дня подачи документов на </w:t>
      </w:r>
      <w:r>
        <w:rPr>
          <w:rFonts w:ascii="Arial" w:hAnsi="Arial" w:cs="Arial"/>
          <w:color w:val="444444"/>
        </w:rPr>
        <w:lastRenderedPageBreak/>
        <w:t>участие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1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18. Конкурсная комиссия в течение 5 рабочих дней </w:t>
      </w:r>
      <w:proofErr w:type="gramStart"/>
      <w:r>
        <w:rPr>
          <w:rFonts w:ascii="Arial" w:hAnsi="Arial" w:cs="Arial"/>
          <w:color w:val="444444"/>
        </w:rPr>
        <w:t>с даты получения</w:t>
      </w:r>
      <w:proofErr w:type="gramEnd"/>
      <w:r>
        <w:rPr>
          <w:rFonts w:ascii="Arial" w:hAnsi="Arial" w:cs="Arial"/>
          <w:color w:val="444444"/>
        </w:rPr>
        <w:t xml:space="preserve">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заявителей к участию в конкурсе.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19. Министерство в течение 15 рабочих дней уведомляет заявителя </w:t>
      </w:r>
      <w:proofErr w:type="gramStart"/>
      <w:r>
        <w:rPr>
          <w:rFonts w:ascii="Arial" w:hAnsi="Arial" w:cs="Arial"/>
          <w:color w:val="444444"/>
        </w:rPr>
        <w:t>об отказе в допуске к участию в конкурсе письмом с указанием</w:t>
      </w:r>
      <w:proofErr w:type="gramEnd"/>
      <w:r>
        <w:rPr>
          <w:rFonts w:ascii="Arial" w:hAnsi="Arial" w:cs="Arial"/>
          <w:color w:val="444444"/>
        </w:rPr>
        <w:t xml:space="preserve"> причин отказа, которое вручается лично под подпись заявителю или направляется заказным письмом с уведомлением о вручении.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участию в конкурсе заявители не допускаются в случаях: непредставления в Министерство в полном объеме документов, указанных в пункте 12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несоответствия документов требованиям, установленным пунктом 12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наличия недостоверных сведений в представленных документах; несоответствия заявителя требованиям, установленным разделами I и II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представления документов, указанных в пункте 12 настоящих Правил, по истечении даты и времени окончания приема документов для участия в конкурсе, указанных в объявлении о проведении конкурса.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(п. 19 в ред. </w:t>
      </w:r>
      <w:hyperlink r:id="rId42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20. Конкурсная комиссия не позднее 15 рабочих дней </w:t>
      </w:r>
      <w:proofErr w:type="gramStart"/>
      <w:r>
        <w:rPr>
          <w:rFonts w:ascii="Arial" w:hAnsi="Arial" w:cs="Arial"/>
          <w:color w:val="444444"/>
        </w:rPr>
        <w:t>с даты принятия</w:t>
      </w:r>
      <w:proofErr w:type="gramEnd"/>
      <w:r>
        <w:rPr>
          <w:rFonts w:ascii="Arial" w:hAnsi="Arial" w:cs="Arial"/>
          <w:color w:val="444444"/>
        </w:rPr>
        <w:t xml:space="preserve"> решения о допуске либо об отказе в допуске заявителя к участию в конкурсе: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посещает заявителя по месту реализации проекта с целью установления достоверности сведений, содержащихся в представленных документах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оценивает документы, представленные заявителем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формирует реестр заявителей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заявителю, заявление которого зарегистрировано раньше).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Оценка документов осуществляется членами конкурсной комиссии с применением балльной системы на основе критериев оценки, установленных в приложении 2 к настоящим Правилам.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3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Результат оценки документов заносится в оценочную ведомость представленных документов по форме, установленной в приложении 3 к настоящим Правилам.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4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23. Размер гранта определяется конкурсной комиссией в размере, установленном пунктом 5 настоящих Правил, но не </w:t>
      </w:r>
      <w:proofErr w:type="gramStart"/>
      <w:r>
        <w:rPr>
          <w:rFonts w:ascii="Arial" w:hAnsi="Arial" w:cs="Arial"/>
          <w:color w:val="444444"/>
        </w:rPr>
        <w:t>более максимального</w:t>
      </w:r>
      <w:proofErr w:type="gramEnd"/>
      <w:r>
        <w:rPr>
          <w:rFonts w:ascii="Arial" w:hAnsi="Arial" w:cs="Arial"/>
          <w:color w:val="444444"/>
        </w:rPr>
        <w:t xml:space="preserve"> размера гранта.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 течение 10 рабочих дней после посещения заявителя по месту реализации проекта и оценки документов, представленных заявителем для участия в конкурсе, проводится итоговое заседание комиссии, на котором: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принимается решение о предоставлении гранта заявителю и включении его в реестр получателей грантов в порядке очередности, определенной реестром заявителей, либо об отказе в предоставлении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формируется в пределах бюджетных ассигнований реестр получателей грантов;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3) оформляется протокол заседания конкурсной комиссии, который подписывается председателем и членами конкурсной комиссии.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Грант не предоставляется в случаях: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отсутствия бюджетных ассигнований, доведенных в установленном порядке до Министерства на цели, указанные в пункте 6 настоящих Правил;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отказа заявителя от получения гранта.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Министерство: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течение 5 рабочих дней с даты принятия решения, предусмотренного подпунктом 1 пункта 24 настоящих Правил, обеспечивает размещение информации о результатах конкурсного отбора на едином портале, а также на официальном сайте Министерства, </w:t>
      </w:r>
      <w:proofErr w:type="gramStart"/>
      <w:r>
        <w:rPr>
          <w:rFonts w:ascii="Arial" w:hAnsi="Arial" w:cs="Arial"/>
          <w:color w:val="444444"/>
        </w:rPr>
        <w:t>которая</w:t>
      </w:r>
      <w:proofErr w:type="gramEnd"/>
      <w:r>
        <w:rPr>
          <w:rFonts w:ascii="Arial" w:hAnsi="Arial" w:cs="Arial"/>
          <w:color w:val="444444"/>
        </w:rPr>
        <w:t xml:space="preserve"> включает следующие сведения: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5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дата, время и место рассмотрения конкурсной комиссией документов на участие в конкурсе и документов, полученных в порядке межведомственного информационного взаимодействия;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6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дата, время и место оценки конкурсной комиссией документов, представленных заявителем для участия в конкурсе;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7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заявителях, документы которых были рассмотрены;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8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заявителях, документы которых были отклонены с указанием причин отказа;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49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реестр заявителей с указанием набранного количества баллов и присвоенными им порядковыми номерами;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0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наименование </w:t>
      </w:r>
      <w:proofErr w:type="spellStart"/>
      <w:r>
        <w:rPr>
          <w:rFonts w:ascii="Arial" w:hAnsi="Arial" w:cs="Arial"/>
          <w:color w:val="444444"/>
        </w:rPr>
        <w:t>грантополучателей</w:t>
      </w:r>
      <w:proofErr w:type="spellEnd"/>
      <w:r>
        <w:rPr>
          <w:rFonts w:ascii="Arial" w:hAnsi="Arial" w:cs="Arial"/>
          <w:color w:val="444444"/>
        </w:rPr>
        <w:t xml:space="preserve">, с </w:t>
      </w:r>
      <w:proofErr w:type="gramStart"/>
      <w:r>
        <w:rPr>
          <w:rFonts w:ascii="Arial" w:hAnsi="Arial" w:cs="Arial"/>
          <w:color w:val="444444"/>
        </w:rPr>
        <w:t>которыми</w:t>
      </w:r>
      <w:proofErr w:type="gramEnd"/>
      <w:r>
        <w:rPr>
          <w:rFonts w:ascii="Arial" w:hAnsi="Arial" w:cs="Arial"/>
          <w:color w:val="444444"/>
        </w:rPr>
        <w:t xml:space="preserve"> заключается соглашение, и размер предоставляемого гранта;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(в ред. </w:t>
      </w:r>
      <w:hyperlink r:id="rId51" w:history="1">
        <w:r>
          <w:rPr>
            <w:rStyle w:val="a3"/>
            <w:rFonts w:ascii="Arial" w:hAnsi="Arial" w:cs="Arial"/>
            <w:color w:val="3451A0"/>
          </w:rPr>
          <w:t>Постановления Правительства Республики Северная Осетия-Алания от 01.04.2022 N 117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6271BF" w:rsidRDefault="006271BF" w:rsidP="00296A7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6271BF" w:rsidRDefault="006271BF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течение 5 рабочих дней </w:t>
      </w:r>
      <w:proofErr w:type="gramStart"/>
      <w:r>
        <w:rPr>
          <w:rFonts w:ascii="Arial" w:hAnsi="Arial" w:cs="Arial"/>
          <w:color w:val="444444"/>
        </w:rPr>
        <w:t>с даты принятия</w:t>
      </w:r>
      <w:proofErr w:type="gramEnd"/>
      <w:r>
        <w:rPr>
          <w:rFonts w:ascii="Arial" w:hAnsi="Arial" w:cs="Arial"/>
          <w:color w:val="444444"/>
        </w:rPr>
        <w:t xml:space="preserve"> решения, предусмотренного подпунктом 1 пункта 24 настоящих Правил, уведомляет заявителя об отказе в предоставлении гранта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получения уведомления об отказе в допуске к участию в конкурсе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в предоставлении гранта заявитель вправе потребовать возврата документов, представленных в Министерство для участия в конкурсе, направив заявление, оформленное в свободной форме;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5 рабочих дней после представления получателем гранта реквизитов расчетного счета подписывает с ним соглашение о предоставлении гранта по форме, определенной типовой формой соглашения, установленной Министерством финансов Российской Федерации (далее - типовая форма соглашения) в государственной интегрированной информационной системе управления общественными финансами "Электронный бюджет", в котором должно быть предусмотрено условие о согласовании новых условий соглашения или о расторжении соглашения при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недостижении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согласия по новым условиям в случае уменьшения Министерству ранее доведенных лимитов бюджетных ассигнований на предоставление грантов на соответствующий финансовый год и плановый период, приводящего к невозможности предоставления гранта в размере, определенном в типовой форме соглашения.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27. Министерство в течение 5 рабочих дней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подписания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соглашения о предоставлении гранта вручает подписанное соглашение лично под подпись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 заказным письмом с уведомлением о вручении.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Получатель гранта: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 течение 5 рабочих дней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принятия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решения, предусмотренного подпунктом 1 пункта 24 настоящих Правил, осуществляет открытие расчетного счета в российской кредитной организации, с которой заключено соглашение о порядке обслуживания;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течение 3 рабочих дней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открытия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расчетного счета представляет в Министерство реквизиты расчетного счета.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После подписания соглашений о предоставлении гранта с получателями грантов Министерство в целях перечисления грантов направляет в Министерство финансов Республики Северная Осетия-Алания в порядке, установленном законодательством, реестр получателей грантов "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(далее - реестр).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Министерство финансов Республики Северная Осетия-Алания на основании полученного реестра в течение 5 рабочих дней при наличии предельных объемов финансирования, доведенных Министерством сельского хозяйства Российской Федерации,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 на расчетные счета получателей грантов, открытые ими в российской кредитной организации, расположенной в Республике Северная Осетия-Алания.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31.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порядке очередности принимает решение о предоставлении грантов заявителям, которым было отказано в предоставлении гранта по причине отсутствия бюджетных ассигнований;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формирует дополнительный реестр получателей грантов в порядке очередности.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32. Министерство в течение 3 рабочих дней со дня формирования дополнительного реестра получателей грантов подписывает с получателями грантов соглашения о предоставлении грантов в государственной интегрированной информационной системе управления общественными финансами "Электронный бюджет" в соответствии с типовыми формами, установленными Министерством финансов Российской Федерации.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Результатом предоставления гранта "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является ежегодный прирост сельскохозяйственной продукции, произведенной сельскохозяйственными товаропроизводителями с помощью гранта "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 по состоянию на 31 декабря отчетного года по отношению к предыдущему не менее чем на 8% в течение 5 лет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получения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гранта.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мониторинга достижения результатов предоставления субсидии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33 в ред. </w:t>
      </w:r>
      <w:hyperlink r:id="rId52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IV. Порядок согласования расходования гранта</w:t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34. Для согласования расходования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 заявление (в свободной форме) о согласовании расходования гранта с приложением: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копий договоров и (или) проектов договоров с поставщиками о поставке товаров, выполнении работ, оказании услуг на цели, указанные в пункте 6 настоящих Правил,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заверенных получателем гранта;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копий счетов на оплату и (или) спецификаций счетов;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приобретении сельскохозяйственных животных: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копии акта отбора сельскохозяйственных животных, удостоверенного подписями сторон договора поставки сельскохозяйственных животных, специалиста государственного казенного учреждения "Управление сельского 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хозяйства Республики Северная Осетия-Алания" и представителя ветеринарной службы, подведомственной Управлению ветеринарии Республики Северная Осетия-Алания;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информации об эпизоотическом состоянии животноводческого хозяйства поставщика сельскохозяйственных животных, выданной органами государственной ветеринарной службы;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копии свидетельства о регистрации в государственном племенном регистре поставщика сельскохозяйственных животных (для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грантополучателей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планирующих приобретение поголовья племенных сельскохозяйственных животных).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36. Министерство в течение 10 рабочих дней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регистрации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заявления о согласовании расходования гранта: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рассматривает представленное получателем гранта заявление о согласовании расходования гранта на соответствие плану расходов;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принимает решение о согласовании расходования гранта либо об отказе в согласовании расходования гранта.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согласовании расходования гранта отказывается в случае несоответствия плану расходов и (или) несогласования выбора породы и поставщика сельскохозяйственных животных с Министерством, непредставления документов, указанных в пункте 33 настоящих Правил;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уведомляет о принятом решении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письмом, которое вручается лично под подпись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37.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получения уведомления о согласовании расходования гранта перечисляет собственные средства в размере, указанном в представленном на согласование договоре, и представляет в Министерство копии документов о перечислении собственных средств.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Действие настоящего пункта не распространяется на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грантополучателей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у 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собственные средства находятся на расчетном счете в российской кредитной организации, с которой заключено соглашение о порядке обслуживания.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37 в ред. </w:t>
      </w:r>
      <w:hyperlink r:id="rId53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38. Министерство после получения документов, указанных в пункте 37 настоящих Правил, предоставляет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лист согласования на перечисление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уровнем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собственных средств, перечисленных по договору.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38 в ред. </w:t>
      </w:r>
      <w:hyperlink r:id="rId54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39. Операции по списанию сре</w:t>
      </w:r>
      <w:proofErr w:type="gram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осуществляются на основании листа согласования на перечисление гранта с расчетного счета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39 в ред. </w:t>
      </w:r>
      <w:hyperlink r:id="rId55" w:history="1">
        <w:r w:rsidRPr="00A4430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V. Порядок согласования </w:t>
      </w:r>
      <w:proofErr w:type="spellStart"/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A443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изменений в план расходов</w:t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40. Внесение изменений в план расходов в пределах предоставленного гранта подлежит согласованию с конкурсной комиссией.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возникновении необходимости внесения изменений в план расходов </w:t>
      </w:r>
      <w:proofErr w:type="spellStart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Министерство:</w:t>
      </w: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44301" w:rsidRPr="00A44301" w:rsidRDefault="00A44301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44301" w:rsidRPr="00A44301" w:rsidRDefault="00A44301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43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согласовании изменений в план расходов (в свободной форме), в котором обосновывает необходимость внесения изменений;</w:t>
      </w:r>
    </w:p>
    <w:p w:rsidR="00A44301" w:rsidRDefault="00A44301" w:rsidP="00296A7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бизнес-план в соответствии с подпунктом 4 пункта 10 настоящих Правил, содержащий корректировки в соответствии с планируемыми изменениями;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расходов в соответствии с подпунктом 5 пункта 10 настоящих Правил, содержащий корректировки в соответствии с планируемыми изменениями.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Изменения плана расходов не должны менять отраслевое направление деятельности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уменьшать значение показателей эффективности, установленных соглашением о предоставлении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41. Министерство регистрирует документы, указанные в пункте 40 настоящих Правил, в порядке их поступления в автоматизированной системе электронного документооборота и в течение 1 рабочего дня передает их конкурсной комиссии.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42. Конкурсная комиссия в течение 10 рабочих дней: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рассматривает представленные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на соответствие условиям и требованиям, установленным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принимает решение о согласовании внесения изменений в план расходов либо об отказе в согласовании внесения изменений в план расходов.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согласовании внесения изменений в план расходов отказывается в случае, если вносимые в план расходов изменения: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соответствуют условиям и требованиям, установленным настоящими Правилами;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меняют направление производственной деятельности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предусматривают уменьшение значения показателей результативности, установленных соглашением о предоставлении гранта.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43. Министерство в течение 10 рабочих дней уведомляет о принятом решении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письмом, которое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 (в случае отказа в согласовании внесения изменений в план расходов в письме указываются причины отказа).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44. По итогам принятия конкурсной комиссией решения о внесении изменений в план расходов с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заключается дополнительное соглашение к соглашению о предоставлении гранта в порядке, предусмотренном для подписания соглашения о предоставлении гранта, в соответствии с настоящими Правилами.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VI. Порядок согласования 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изменения места реализации проекта и (или) перемещения имущества, приобретенного за счет гранта</w:t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 Изменение места реализации проекта и (или) перемещение имущества, приобретенного за счет гранта, подлежат согласованию с конкурсной комиссией.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46. При возникновении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необходимости изменения места реализации проекта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направляет в Министерство: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о согласовании изменения места реализации проекта (в свободной форме), в котором обосновывает необходимость изменения места реализации проекта, с указанием адреса изменения места реализации проекта, кадастрового номера объекта недвижимости.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в течение 5 рабочих дней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приема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заявления о согласовании изменения места реализации проекта запрашивает в отношении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 межведомственного информационного взаимодействия следующие документы: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выписку из Единого государственного реестра недвижимости, содержащую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об эпизоотическом состоянии объекта недвижимости,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представить указанные документы самостоятельно.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представлении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указанных документов запрос в порядке межведомственного информационного взаимодействия не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осуществляется.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Представленная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выписка из Единого государственного реестра недвижимости, содержащая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недвижимости, должна быть выдана не ранее чем за 30 календарных дней до дня подачи заявления о согласовании изменения места реализации проекта.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8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47. При возникновении необходимости перемещения имущества, приобретенного за счет гранта, получатель гранта направляет в Министерство заявление о согласовании перемещения имущества, приобретенного за счет гранта (в свободной форме), в котором обосновывает необходимость перемещения имущества, приобретенного за счет гранта, с указанием адреса перемещения такого имущества, указывает кадастровый номер объекта недвижимости.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9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в течение 5 рабочих дней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приема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заявления о согласовании перемещения имущества, приобретенного за счет гранта, запрашивает в отношении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порядке межведомственного информационного взаимодействия следующие документы: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выписку из Единого государственного реестра недвижимости, содержащую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объект недвижимости;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об эпизоотическом состоянии объекта недвижимости,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представить указанные документы самостоятельно.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представлении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указанных документов запрос в порядке межведомственного информационного взаимодействия не осуществляется.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Представленая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выписка из Единого государственного реестра недвижимости, содержащая сведения о правах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объект недвижимости, должна быть выдана не ранее чем за 30 календарных дней до дня подачи заявления о согласовании перемещения имущества, приобретенного за счет сре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гр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0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48.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в течение 2 рабочих дней после регистрации в автоматизированной системе электронного документооборота заявления о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в случае если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самостоятельно представил документы, указанные в пункте 46 и (или) 47 настоящих Правил, либо в течение 2 рабочих дней после получения документов, запрошенных в порядке межведомственного информационного взаимодействия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передает указанные заявление и документы в конкурсную комиссию.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Конкурсная комиссия в течение 10 рабочих дней рассматривает представленные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на соответствие условиям и требованиям, установленным настоящими Правилами, и принимает решение о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или об отказе в его изменении.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согласовании изменения места реализации проекта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грантополучателя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перемещения имущества, приобретенного за счет гранта, отказывается в случае, если объект недвижимости не расположен на сельской территорией или территорией сельской агломерации Республики Северная Осетия-Алания.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1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49. Министерство в течение 2 рабочих дней после принятия конкурсной комиссией решения, указанного в абзаце втором пункта 46 настоящих Правил, направляет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письмо с указанием информации о принятом решении, которое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ему заказным письмом с уведомлением о вручении.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VII. Порядок представления отчетности получателем гранта</w:t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50.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течение 5 лет после получения гранта представляет в Министерство: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отчет о достижении показателя результативности предоставления гранта в соответствии с типовой формой соглашения, установленной Министерством финансов Российской Федерации, в срок не позднее 20 января, следующего за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отчетным годом, в котором был предоставлен грант;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отчетность о финансово-экономическом состоянии сельскохозяйственных товаропроизводителей агропромышленного комплекса по формам, утвержденным Министерством сельского хозяйства Российской Федерации, в сроки, установленные приказом Министерства (за исключением сельскохозяйственных товаропроизводителей, для которых обязанность по предоставлению указанной отчетности не наступила);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отчет о расходах, источником финансового обеспечения которых является субсидия, в соответствии с типовой формой соглашения, установленной Министерством финансов Российской Федерации, в срок не позднее 20 числа, следующего за отчетным кварталом.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3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62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51. Министерство вправе устанавливать в соглашении о предоставлении гранта сроки и формы представления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грантополучателем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дополнительной отчетности.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VIII. Основание и порядок возврата гранта 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грантополучателем</w:t>
      </w:r>
      <w:proofErr w:type="spellEnd"/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52.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Грантополучатель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 вернуть в республиканский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бюджет</w:t>
      </w:r>
      <w:proofErr w:type="gram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использованный в срок, установленный в пункте 9 настоящих Правил, грант или неиспользованный остаток гранта в течение 10 рабочих дней.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53. Министерство вправе потребовать от получателя гранта возврата гранта в республиканский бюджет в следующих размерах: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 выявлении факта нарушения условий, установленных в пунктах 7, 8 настоящих Правил, - в полном объеме;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63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 выявлении факта представления недостоверных сведений, повлекших необоснованное получение гранта, - в полном объеме;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при выявлении факта расходования гранта не по плану расходов - в объеме выявленных нарушений;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при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недостижении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 предоставления гранта и плановых показателей деятельности - в объеме выявленных нарушений.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6271BF" w:rsidRPr="006271BF" w:rsidRDefault="006271BF" w:rsidP="00296A7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54. Министерство отзывает грант или неиспользованный остаток гранта с расчетного счета получателя гранта по истечении 10 рабочих дней, установленных в пункте 52 настоящих Правил для возврата гранта или неиспользованного остатка гранта в республиканский бюджет.</w:t>
      </w:r>
    </w:p>
    <w:p w:rsid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55. В случае выявления нарушений, указанных в пункте 53 настоящих Правил, получатели гранта обязаны произвести возврат гранта или части гранта в республиканский бюджет в месячный срок со дня получения письменного уведомления Министерства.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Письменное уведомление вручается лично под подпись 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грантополучателю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направляется заказным письмом с уведомлением о вручении.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невозврата гранта или части гранта в добровольном порядке взыскание производится в судебном порядке.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56.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296A7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296A7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Министерством осуществляется в соответствии с порядком, установленным Министерством.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(введено </w:t>
      </w:r>
      <w:hyperlink r:id="rId64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     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Республики Северная Осетия-Алания,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                                           Председателю конкурсной комиссии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на получение гранта "</w:t>
      </w:r>
      <w:proofErr w:type="spell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(полное наименование сельскохозяйственного </w:t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товаропроизводителя (далее - заявитель)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ОГРН 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ИНН 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КПП 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Адрес регистрации заявителя 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(район, населенный пункт,</w:t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Фактический адрес заявителя 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(район, населенный пункт,</w:t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Место реализации проекта 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(район, населенный пункт,</w:t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Телефон: 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e-</w:t>
      </w:r>
      <w:proofErr w:type="spell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mail</w:t>
      </w:r>
      <w:proofErr w:type="spell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: 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Подтверждаю подлинность, достоверность указанной информации и прилагаемых документов, а также: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ознакомлен с условиями, целями и порядком предоставления грантов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(далее - грант), установленными Правилами предоставления грантов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утвержденными постановлением Правительства Республики Северная Осетия-Алания от 26 ноября 2021 года N 408 "Об утверждении правил предоставления грантов "</w:t>
      </w:r>
      <w:proofErr w:type="spell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(далее - Правила);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даю согласие на осуществление Министерством сельского хозяйства Республики Северная Осетия-Алания (далее - Министерство) и органами государственного финансового контроля обязательных проверок соблюдения 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условий, целей и порядка предоставления гранта;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даю согласие на размещение на едином портале бюджетной системы Российской Федерации и на официальном сайте Министерства в информационно-телекоммуникационной сети "Интернет" по адресу www.mcx.alania.gov.ru информации о подаче документов на участие в конкурсе и последующего получения гранта в рамках Правил, в том числе на размещение фото- и видеоматериалов о деятельности организации, руководителем которой я являюсь.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зарегистрированный</w:t>
      </w:r>
      <w:proofErr w:type="gram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по адресу 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(улица, дом, квартира)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Паспорт: серия ________________________ номер ____________________________,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выдан _____________________________________________________________________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(кем и когда)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в  целях получения и использования гранта "</w:t>
      </w:r>
      <w:proofErr w:type="spell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" в соответствии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со  статьей  9  Федерального  закона  от  27  июля  2006  года  N 152-ФЗ "О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персональных   данных"  даю  свое  согласие  Министерству  (РСО-Алания,  г.</w:t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Владикавказ,  ул.  </w:t>
      </w:r>
      <w:proofErr w:type="gramStart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Армянская</w:t>
      </w:r>
      <w:proofErr w:type="gramEnd"/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30/1) на обработку моих персональных данных с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использованием  средств  автоматизации,  а  также  без  использования таких 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средств,  включающих:  фамилию,  имя, отчество (при наличии); число, месяц,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год рождения;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вид, серия, номер документа, удостоверяющего личность, наименование органа, выдавшего его;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адрес регистрации по месту жительства (месту пребывания); контактный номер телефона или сведения о других способах связи; идентификационный номер налогоплательщика. </w:t>
      </w:r>
      <w:proofErr w:type="gramStart"/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Предоставляю Министерству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6271BF" w:rsidRPr="006271BF" w:rsidRDefault="006271BF" w:rsidP="006271B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271BF" w:rsidRPr="006271BF" w:rsidRDefault="006271BF" w:rsidP="006271B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согласие на обработку персональных данных действует в течение не менее пяти лет со дня его подписания и может быть отозвано в порядке, установленном </w:t>
      </w:r>
      <w:hyperlink r:id="rId65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законом от 27 июля 2006 года N 152-ФЗ "О </w:t>
        </w:r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персональных данных"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Руководитель ______________________   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(подпись) 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М.П. (при наличии)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"___" _____________ 20__ г.</w:t>
      </w:r>
    </w:p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271BF" w:rsidRPr="006271BF" w:rsidRDefault="006271BF" w:rsidP="006271B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КРИТЕРИИ ОЦЕНКИ ДОКУМЕНТОВ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(введены </w:t>
      </w:r>
      <w:hyperlink r:id="rId66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958"/>
        <w:gridCol w:w="1659"/>
      </w:tblGrid>
      <w:tr w:rsidR="006271BF" w:rsidRPr="006271BF" w:rsidTr="006271B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начисляемых баллов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развиваемое согласно бизнес-плану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скотоводство (для воспроизводства)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Овцеводство, козоводство, рыбоводство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Молочное скотоводство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Ассоциации крестьянских (фермерских) хозяйств, кооперативов и других малых производителей сельхозпродукции РСО-Алания (АККОР)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сельскохозяйственном потребительском кооперативе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от общей стоимости приобретаемого имущества, указанных в плане расходов, %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 и до 10%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10% и до 15%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15% и до 20%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направлениям деятельности молочное скотоводство, мясное скотоводство, козоводство,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120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120 и до 150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и до 200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и до 250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до 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по направлению деятельности овцеводство,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до 700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700 до 900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900 до 1100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1100 до 1300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коневодство,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и до 200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и до 250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и до 300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и до 350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и до 350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350 и до 400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400 и до 450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450 и до 500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птицеводство, штук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10 000 и до 20 000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20 000 и до 30 000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30 000 и до 40 000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40 000 и до 50 000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рыбоводство, штук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10 000 и до 20 000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20 000 и до 30 000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30 000 и до 40 000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40 000 и до 50 000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племенных сельскохозяйственных животных по направлениям деятельности заявителя молочное скотоводство, мясное скотоводство, овцеводство, козоводство, 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птицеводство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объекта капитального строительства (здание, строение, сооружение), права на </w:t>
            </w: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оформлены в порядке, установленном законодательством Российской Федерации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праве аренды (субаренды) или на ином праве пользования на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более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земельного участка, права на который оформлены в порядке, установленном законодательством Российской Федерации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аренды (субаренды) или на ином праве пользования на срок 3 года с последующей пролонгацией или не менее 5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праве собственности или финансовой аренды (лизинг) сельскохозяйственной техники и оборудования, </w:t>
            </w: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деятельности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единиц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1BF" w:rsidRPr="006271BF" w:rsidTr="006271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единиц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271BF" w:rsidRPr="006271BF" w:rsidRDefault="006271BF" w:rsidP="006271B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Правилам предоставления</w:t>
      </w:r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грантов "</w:t>
      </w:r>
      <w:proofErr w:type="spellStart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Агропрогресс</w:t>
      </w:r>
      <w:proofErr w:type="spellEnd"/>
      <w:r w:rsidRPr="006271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67" w:history="1">
        <w:r w:rsidRPr="006271B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01.04.2022 N 117</w:t>
        </w:r>
      </w:hyperlink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Оценочная ведомость документов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</w:t>
      </w:r>
    </w:p>
    <w:p w:rsidR="006271BF" w:rsidRPr="006271BF" w:rsidRDefault="006271BF" w:rsidP="006271B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заявителя)</w:t>
      </w:r>
      <w:r w:rsidRPr="006271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385"/>
        <w:gridCol w:w="1058"/>
      </w:tblGrid>
      <w:tr w:rsidR="006271BF" w:rsidRPr="006271BF" w:rsidTr="006271B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документов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деятельности, развиваемое согласно бизнес-плану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Ассоциации крестьянских (фермерских) хозяйств, кооперативов и других малых производителей сельхозпродукции РСО-Алания (АККОР)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сельскохозяйственном потребительском кооперативе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собственных средств от общей стоимости приобретаемого имущества, указанных в плане расходов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направлениям деятельности молочное скотоводство, мясное скотоводство, козоводство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овцеводство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коневодство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сельскохозяйственных животных согласно плану расходов по направлению деятельности птицеводство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сельскохозяйственных животных согласно плану расходов по направлению деятельности </w:t>
            </w: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рыбоводство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племенных сельскохозяйственных животных по направлениям деятельности молочное скотоводство, мясное скотоводство, овцеводство, козоводство, коневодство, </w:t>
            </w:r>
            <w:proofErr w:type="spell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яководство</w:t>
            </w:r>
            <w:proofErr w:type="spell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птицеводство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объекта капитального строительства (здание, строение, сооружение), права на </w:t>
            </w: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оформлены в порядке, установленном законодательством Российской Федерации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заявителя земельных участков, необходимых для осуществления деятельности, оформленных в установленном законодательством Российской Федерации порядке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заявителя на праве собственности или финансовой аренды (лизинг) сельскохозяйственной техники и оборудования, </w:t>
            </w:r>
            <w:proofErr w:type="gramStart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осуществления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1BF" w:rsidRPr="006271BF" w:rsidTr="006271B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71BF" w:rsidRPr="006271BF" w:rsidRDefault="006271BF" w:rsidP="0062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Члены конкурсной комиссии: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   ___________________________________________________</w:t>
      </w:r>
    </w:p>
    <w:p w:rsidR="006271BF" w:rsidRPr="006271BF" w:rsidRDefault="006271BF" w:rsidP="006271B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271B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(подпись)                         (расшифровка подписи)</w:t>
      </w:r>
    </w:p>
    <w:p w:rsidR="002D698C" w:rsidRPr="006271BF" w:rsidRDefault="002D698C" w:rsidP="006271BF"/>
    <w:sectPr w:rsidR="002D698C" w:rsidRPr="006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F"/>
    <w:rsid w:val="00296A78"/>
    <w:rsid w:val="002D698C"/>
    <w:rsid w:val="006271BF"/>
    <w:rsid w:val="00A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1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7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8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0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2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0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2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007382" TargetMode="External"/><Relationship Id="rId18" Type="http://schemas.openxmlformats.org/officeDocument/2006/relationships/hyperlink" Target="https://docs.cntd.ru/document/406007382" TargetMode="External"/><Relationship Id="rId26" Type="http://schemas.openxmlformats.org/officeDocument/2006/relationships/hyperlink" Target="https://docs.cntd.ru/document/406007382" TargetMode="External"/><Relationship Id="rId39" Type="http://schemas.openxmlformats.org/officeDocument/2006/relationships/hyperlink" Target="https://docs.cntd.ru/document/406007382" TargetMode="External"/><Relationship Id="rId21" Type="http://schemas.openxmlformats.org/officeDocument/2006/relationships/hyperlink" Target="https://docs.cntd.ru/document/565251031" TargetMode="External"/><Relationship Id="rId34" Type="http://schemas.openxmlformats.org/officeDocument/2006/relationships/hyperlink" Target="https://docs.cntd.ru/document/406007382" TargetMode="External"/><Relationship Id="rId42" Type="http://schemas.openxmlformats.org/officeDocument/2006/relationships/hyperlink" Target="https://docs.cntd.ru/document/406007382" TargetMode="External"/><Relationship Id="rId47" Type="http://schemas.openxmlformats.org/officeDocument/2006/relationships/hyperlink" Target="https://docs.cntd.ru/document/406007382" TargetMode="External"/><Relationship Id="rId50" Type="http://schemas.openxmlformats.org/officeDocument/2006/relationships/hyperlink" Target="https://docs.cntd.ru/document/406007382" TargetMode="External"/><Relationship Id="rId55" Type="http://schemas.openxmlformats.org/officeDocument/2006/relationships/hyperlink" Target="https://docs.cntd.ru/document/406007382" TargetMode="External"/><Relationship Id="rId63" Type="http://schemas.openxmlformats.org/officeDocument/2006/relationships/hyperlink" Target="https://docs.cntd.ru/document/40600738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cs.cntd.ru/document/5501640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06007382" TargetMode="External"/><Relationship Id="rId29" Type="http://schemas.openxmlformats.org/officeDocument/2006/relationships/hyperlink" Target="https://docs.cntd.ru/document/9020531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007382" TargetMode="External"/><Relationship Id="rId11" Type="http://schemas.openxmlformats.org/officeDocument/2006/relationships/hyperlink" Target="https://docs.cntd.ru/document/406007382" TargetMode="External"/><Relationship Id="rId24" Type="http://schemas.openxmlformats.org/officeDocument/2006/relationships/hyperlink" Target="https://docs.cntd.ru/document/406007382" TargetMode="External"/><Relationship Id="rId32" Type="http://schemas.openxmlformats.org/officeDocument/2006/relationships/hyperlink" Target="https://docs.cntd.ru/document/406007382" TargetMode="External"/><Relationship Id="rId37" Type="http://schemas.openxmlformats.org/officeDocument/2006/relationships/hyperlink" Target="https://docs.cntd.ru/document/406007382" TargetMode="External"/><Relationship Id="rId40" Type="http://schemas.openxmlformats.org/officeDocument/2006/relationships/hyperlink" Target="https://docs.cntd.ru/document/406007382" TargetMode="External"/><Relationship Id="rId45" Type="http://schemas.openxmlformats.org/officeDocument/2006/relationships/hyperlink" Target="https://docs.cntd.ru/document/406007382" TargetMode="External"/><Relationship Id="rId53" Type="http://schemas.openxmlformats.org/officeDocument/2006/relationships/hyperlink" Target="https://docs.cntd.ru/document/406007382" TargetMode="External"/><Relationship Id="rId58" Type="http://schemas.openxmlformats.org/officeDocument/2006/relationships/hyperlink" Target="https://docs.cntd.ru/document/406007382" TargetMode="External"/><Relationship Id="rId66" Type="http://schemas.openxmlformats.org/officeDocument/2006/relationships/hyperlink" Target="https://docs.cntd.ru/document/406007382" TargetMode="External"/><Relationship Id="rId5" Type="http://schemas.openxmlformats.org/officeDocument/2006/relationships/hyperlink" Target="https://docs.cntd.ru/document/406007382" TargetMode="External"/><Relationship Id="rId15" Type="http://schemas.openxmlformats.org/officeDocument/2006/relationships/hyperlink" Target="https://docs.cntd.ru/document/406007382" TargetMode="External"/><Relationship Id="rId23" Type="http://schemas.openxmlformats.org/officeDocument/2006/relationships/hyperlink" Target="https://docs.cntd.ru/document/901714433" TargetMode="External"/><Relationship Id="rId28" Type="http://schemas.openxmlformats.org/officeDocument/2006/relationships/hyperlink" Target="https://docs.cntd.ru/document/902021785" TargetMode="External"/><Relationship Id="rId36" Type="http://schemas.openxmlformats.org/officeDocument/2006/relationships/hyperlink" Target="https://docs.cntd.ru/document/406007382" TargetMode="External"/><Relationship Id="rId49" Type="http://schemas.openxmlformats.org/officeDocument/2006/relationships/hyperlink" Target="https://docs.cntd.ru/document/406007382" TargetMode="External"/><Relationship Id="rId57" Type="http://schemas.openxmlformats.org/officeDocument/2006/relationships/hyperlink" Target="https://docs.cntd.ru/document/406007382" TargetMode="External"/><Relationship Id="rId61" Type="http://schemas.openxmlformats.org/officeDocument/2006/relationships/hyperlink" Target="https://docs.cntd.ru/document/406007382" TargetMode="External"/><Relationship Id="rId10" Type="http://schemas.openxmlformats.org/officeDocument/2006/relationships/hyperlink" Target="https://docs.cntd.ru/document/902053196" TargetMode="External"/><Relationship Id="rId19" Type="http://schemas.openxmlformats.org/officeDocument/2006/relationships/hyperlink" Target="https://docs.cntd.ru/document/406007382" TargetMode="External"/><Relationship Id="rId31" Type="http://schemas.openxmlformats.org/officeDocument/2006/relationships/hyperlink" Target="https://docs.cntd.ru/document/406007382" TargetMode="External"/><Relationship Id="rId44" Type="http://schemas.openxmlformats.org/officeDocument/2006/relationships/hyperlink" Target="https://docs.cntd.ru/document/406007382" TargetMode="External"/><Relationship Id="rId52" Type="http://schemas.openxmlformats.org/officeDocument/2006/relationships/hyperlink" Target="https://docs.cntd.ru/document/406007382" TargetMode="External"/><Relationship Id="rId60" Type="http://schemas.openxmlformats.org/officeDocument/2006/relationships/hyperlink" Target="https://docs.cntd.ru/document/406007382" TargetMode="External"/><Relationship Id="rId6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06007382" TargetMode="External"/><Relationship Id="rId14" Type="http://schemas.openxmlformats.org/officeDocument/2006/relationships/hyperlink" Target="https://docs.cntd.ru/document/406007382" TargetMode="External"/><Relationship Id="rId22" Type="http://schemas.openxmlformats.org/officeDocument/2006/relationships/hyperlink" Target="https://docs.cntd.ru/document/406007382" TargetMode="External"/><Relationship Id="rId27" Type="http://schemas.openxmlformats.org/officeDocument/2006/relationships/hyperlink" Target="https://docs.cntd.ru/document/406007382" TargetMode="External"/><Relationship Id="rId30" Type="http://schemas.openxmlformats.org/officeDocument/2006/relationships/hyperlink" Target="https://docs.cntd.ru/document/406007382" TargetMode="External"/><Relationship Id="rId35" Type="http://schemas.openxmlformats.org/officeDocument/2006/relationships/hyperlink" Target="https://docs.cntd.ru/document/406007382" TargetMode="External"/><Relationship Id="rId43" Type="http://schemas.openxmlformats.org/officeDocument/2006/relationships/hyperlink" Target="https://docs.cntd.ru/document/406007382" TargetMode="External"/><Relationship Id="rId48" Type="http://schemas.openxmlformats.org/officeDocument/2006/relationships/hyperlink" Target="https://docs.cntd.ru/document/406007382" TargetMode="External"/><Relationship Id="rId56" Type="http://schemas.openxmlformats.org/officeDocument/2006/relationships/hyperlink" Target="https://docs.cntd.ru/document/406007382" TargetMode="External"/><Relationship Id="rId64" Type="http://schemas.openxmlformats.org/officeDocument/2006/relationships/hyperlink" Target="https://docs.cntd.ru/document/40600738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docs.cntd.ru/document/550164053" TargetMode="External"/><Relationship Id="rId51" Type="http://schemas.openxmlformats.org/officeDocument/2006/relationships/hyperlink" Target="https://docs.cntd.ru/document/4060073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06007382" TargetMode="External"/><Relationship Id="rId17" Type="http://schemas.openxmlformats.org/officeDocument/2006/relationships/hyperlink" Target="https://docs.cntd.ru/document/406007382" TargetMode="External"/><Relationship Id="rId25" Type="http://schemas.openxmlformats.org/officeDocument/2006/relationships/hyperlink" Target="https://docs.cntd.ru/document/406007382" TargetMode="External"/><Relationship Id="rId33" Type="http://schemas.openxmlformats.org/officeDocument/2006/relationships/hyperlink" Target="https://docs.cntd.ru/document/406007382" TargetMode="External"/><Relationship Id="rId38" Type="http://schemas.openxmlformats.org/officeDocument/2006/relationships/hyperlink" Target="https://docs.cntd.ru/document/9046215" TargetMode="External"/><Relationship Id="rId46" Type="http://schemas.openxmlformats.org/officeDocument/2006/relationships/hyperlink" Target="https://docs.cntd.ru/document/406007382" TargetMode="External"/><Relationship Id="rId59" Type="http://schemas.openxmlformats.org/officeDocument/2006/relationships/hyperlink" Target="https://docs.cntd.ru/document/406007382" TargetMode="External"/><Relationship Id="rId67" Type="http://schemas.openxmlformats.org/officeDocument/2006/relationships/hyperlink" Target="https://docs.cntd.ru/document/406007382" TargetMode="External"/><Relationship Id="rId20" Type="http://schemas.openxmlformats.org/officeDocument/2006/relationships/hyperlink" Target="https://docs.cntd.ru/document/565251031" TargetMode="External"/><Relationship Id="rId41" Type="http://schemas.openxmlformats.org/officeDocument/2006/relationships/hyperlink" Target="https://docs.cntd.ru/document/406007382" TargetMode="External"/><Relationship Id="rId54" Type="http://schemas.openxmlformats.org/officeDocument/2006/relationships/hyperlink" Target="https://docs.cntd.ru/document/406007382" TargetMode="External"/><Relationship Id="rId62" Type="http://schemas.openxmlformats.org/officeDocument/2006/relationships/hyperlink" Target="https://docs.cntd.ru/document/406007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9703</Words>
  <Characters>55312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2022-07-15T10:11:00Z</dcterms:created>
  <dcterms:modified xsi:type="dcterms:W3CDTF">2022-07-15T10:32:00Z</dcterms:modified>
</cp:coreProperties>
</file>