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78" w:rsidRDefault="00FB4F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4F78" w:rsidRDefault="00FB4F78">
      <w:pPr>
        <w:pStyle w:val="ConsPlusNormal"/>
        <w:jc w:val="both"/>
        <w:outlineLvl w:val="0"/>
      </w:pPr>
    </w:p>
    <w:p w:rsidR="00FB4F78" w:rsidRDefault="00FB4F78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FB4F78" w:rsidRDefault="00FB4F78">
      <w:pPr>
        <w:pStyle w:val="ConsPlusTitle"/>
        <w:jc w:val="center"/>
      </w:pPr>
    </w:p>
    <w:p w:rsidR="00FB4F78" w:rsidRDefault="00FB4F78">
      <w:pPr>
        <w:pStyle w:val="ConsPlusTitle"/>
        <w:jc w:val="center"/>
      </w:pPr>
      <w:r>
        <w:t>ПОСТАНОВЛЕНИЕ</w:t>
      </w:r>
    </w:p>
    <w:p w:rsidR="00FB4F78" w:rsidRDefault="00FB4F78">
      <w:pPr>
        <w:pStyle w:val="ConsPlusTitle"/>
        <w:jc w:val="center"/>
      </w:pPr>
      <w:r>
        <w:t>от 2 апреля 2019 г. N 119</w:t>
      </w:r>
    </w:p>
    <w:p w:rsidR="00FB4F78" w:rsidRDefault="00FB4F78">
      <w:pPr>
        <w:pStyle w:val="ConsPlusTitle"/>
        <w:jc w:val="center"/>
      </w:pPr>
    </w:p>
    <w:p w:rsidR="00FB4F78" w:rsidRDefault="00FB4F78">
      <w:pPr>
        <w:pStyle w:val="ConsPlusTitle"/>
        <w:jc w:val="center"/>
      </w:pPr>
      <w:r>
        <w:t>ОБ УТВЕРЖДЕНИИ ПРАВИЛ ПРЕДОСТАВЛЕНИЯ ГРАНТОВОЙ ПОДДЕРЖКИ</w:t>
      </w:r>
    </w:p>
    <w:p w:rsidR="00FB4F78" w:rsidRDefault="00FB4F78">
      <w:pPr>
        <w:pStyle w:val="ConsPlusTitle"/>
        <w:jc w:val="center"/>
      </w:pPr>
      <w:r>
        <w:t>НА РАЗВИТИЕ ПТИЦЕВОДСТВА В МАЛЫХ ФОРМАХ ХОЗЯЙСТВОВАНИЯ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достижения целевых показателей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</w:t>
      </w:r>
      <w:proofErr w:type="gramEnd"/>
      <w:r>
        <w:t xml:space="preserve"> продукции, сырья и продовольствия" на 2014 - 2025 годы", Правительство Республики Северная Осетия-Алания постановляет: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предоставления грантовой поддержки на развитие птицеводства в малых формах хозяйствования.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jc w:val="right"/>
      </w:pPr>
      <w:r>
        <w:t>Председатель Правительства</w:t>
      </w:r>
    </w:p>
    <w:p w:rsidR="00FB4F78" w:rsidRDefault="00FB4F78">
      <w:pPr>
        <w:pStyle w:val="ConsPlusNormal"/>
        <w:jc w:val="right"/>
      </w:pPr>
      <w:r>
        <w:t>Республики Северная Осетия-Алания</w:t>
      </w:r>
    </w:p>
    <w:p w:rsidR="00FB4F78" w:rsidRDefault="00FB4F78">
      <w:pPr>
        <w:pStyle w:val="ConsPlusNormal"/>
        <w:jc w:val="right"/>
      </w:pPr>
      <w:r>
        <w:t>Т.ТУСКАЕВ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jc w:val="right"/>
        <w:outlineLvl w:val="0"/>
      </w:pPr>
      <w:r>
        <w:t>Утверждены</w:t>
      </w:r>
    </w:p>
    <w:p w:rsidR="00FB4F78" w:rsidRDefault="00FB4F78">
      <w:pPr>
        <w:pStyle w:val="ConsPlusNormal"/>
        <w:jc w:val="right"/>
      </w:pPr>
      <w:r>
        <w:t>Постановлением Правительства</w:t>
      </w:r>
    </w:p>
    <w:p w:rsidR="00FB4F78" w:rsidRDefault="00FB4F78">
      <w:pPr>
        <w:pStyle w:val="ConsPlusNormal"/>
        <w:jc w:val="right"/>
      </w:pPr>
      <w:r>
        <w:t>Республики Северная Осетия-Алания</w:t>
      </w:r>
    </w:p>
    <w:p w:rsidR="00FB4F78" w:rsidRDefault="00FB4F78">
      <w:pPr>
        <w:pStyle w:val="ConsPlusNormal"/>
        <w:jc w:val="right"/>
      </w:pPr>
      <w:r>
        <w:t>от 2 апреля 2019 г. N 119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</w:pPr>
      <w:bookmarkStart w:id="0" w:name="P25"/>
      <w:bookmarkEnd w:id="0"/>
      <w:r>
        <w:t>ПРАВИЛА</w:t>
      </w:r>
    </w:p>
    <w:p w:rsidR="00FB4F78" w:rsidRDefault="00FB4F78">
      <w:pPr>
        <w:pStyle w:val="ConsPlusTitle"/>
        <w:jc w:val="center"/>
      </w:pPr>
      <w:r>
        <w:t>ПРЕДОСТАВЛЕНИЯ ГРАНТОВОЙ ПОДДЕРЖКИ НА РАЗВИТИЕ ПТИЦЕВОДСТВА</w:t>
      </w:r>
    </w:p>
    <w:p w:rsidR="00FB4F78" w:rsidRDefault="00FB4F78">
      <w:pPr>
        <w:pStyle w:val="ConsPlusTitle"/>
        <w:jc w:val="center"/>
      </w:pPr>
      <w:r>
        <w:t>В МАЛЫХ ФОРМАХ ХОЗЯЙСТВОВАНИЯ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bookmarkStart w:id="1" w:name="P29"/>
      <w:bookmarkEnd w:id="1"/>
      <w:r>
        <w:t>I. Общие положения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условия, цели и порядок предоставления грантов на поддержку развития птицеводства в малых формах хозяйствования из средств республиканского бюджета Республики Северная Осетия-Алания (далее - республиканский бюджет), предусмотренных на реализацию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</w:t>
      </w:r>
      <w:proofErr w:type="gramEnd"/>
      <w:r>
        <w:t xml:space="preserve">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 (далее - Государственная программа).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"конкурсная комиссия для предоставления грантов малым формам хозяйствования" - коллегиальный орган, созданный для предоставления грантов на поддержку развития овощеводства закрытого грунта, птицеводства и рыбоводства в малых формах хозяйствования (далее - конкурсная комиссия, конкурс). Состав конкурсной комиссии и положение о ней утверждаются Министерством сельского хозяйства и продовольствия Республики Северная Осетия-Алания (далее - Министерство);</w:t>
      </w:r>
    </w:p>
    <w:p w:rsidR="00FB4F78" w:rsidRDefault="00FB4F78">
      <w:pPr>
        <w:pStyle w:val="ConsPlusNormal"/>
        <w:spacing w:before="220"/>
        <w:ind w:firstLine="540"/>
        <w:jc w:val="both"/>
      </w:pPr>
      <w:proofErr w:type="gramStart"/>
      <w:r>
        <w:t xml:space="preserve">"сельская территория Республики Северная Осетия-Алания" - территория за границами городов, включающая сельские поселения, согласно Реестру административно-территориальных образований и населенных пунктов Республики Северная Осетия-Алания, приведенных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Закону Республики Северная Осетия-Алания от 9 июля 2007 года N 34-РЗ "Об административно-территориальном устройстве Республики Северная Осетия-Алания", а также территория сельских населенных пунктов, входящих в состав городских поселений муниципальных районов (городских округов) Республики Северная</w:t>
      </w:r>
      <w:proofErr w:type="gramEnd"/>
      <w:r>
        <w:t xml:space="preserve"> Осетия-Алания, согласно </w:t>
      </w:r>
      <w:hyperlink w:anchor="P213" w:history="1">
        <w:r>
          <w:rPr>
            <w:color w:val="0000FF"/>
          </w:rPr>
          <w:t>приложению 1</w:t>
        </w:r>
      </w:hyperlink>
      <w:r>
        <w:t xml:space="preserve"> к настоящим Правилам (далее - сельская территория);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"заявитель" - гражданин Российской Федерации, осуществляющий ведение личного подсобного хозяйства и зарегистрированный на сельской территории или на территории городов Республики Северная Осетия-Алания с численностью населения не более 50 тыс. человек, представляющий в конкурсную комиссию проект создания и развития крестьянского (фермерского) хозяйства;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"личное подсобное хозяйство" -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 - это форма непредпринимательской деятельности по производству и переработке сельскохозяйственной продукции. </w:t>
      </w:r>
      <w:proofErr w:type="gramStart"/>
      <w:r>
        <w:t>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хозяйства;</w:t>
      </w:r>
      <w:proofErr w:type="gramEnd"/>
    </w:p>
    <w:p w:rsidR="00FB4F78" w:rsidRDefault="00FB4F78">
      <w:pPr>
        <w:pStyle w:val="ConsPlusNormal"/>
        <w:spacing w:before="220"/>
        <w:ind w:firstLine="540"/>
        <w:jc w:val="both"/>
      </w:pPr>
      <w:r>
        <w:t>"получатель гранта" - заявитель, который признан конкурсной комиссией победителем по результатам конкурса;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"крестьянское (фермерское) хозяйство" - крестьянское (фермерское) хозяйство, зарегистрированное получателем гранта в текущем финансовом году на сельской территории и (или) на территории городов с численностью населения не более 50 тыс. человек, отвечающее условиям микропредприятия,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КФХ);</w:t>
      </w:r>
    </w:p>
    <w:p w:rsidR="00FB4F78" w:rsidRDefault="00FB4F78">
      <w:pPr>
        <w:pStyle w:val="ConsPlusNormal"/>
        <w:spacing w:before="220"/>
        <w:ind w:firstLine="540"/>
        <w:jc w:val="both"/>
      </w:pPr>
      <w:proofErr w:type="gramStart"/>
      <w:r>
        <w:t>"грант на поддержку развития птицеводства в малых формах хозяйствования" - средства, перечисляемые из республиканского бюджета для финансирования затрат (кроме налога на добавленную стоимость) (далее - грант), не возмещаемых в рамках иных направлений государственной поддержки в соответствии с Государственной программой, на расчетный счет КФХ, открытый в российских кредитных организациях, осуществляющих свою деятельность на территории Республики Северная Осетия-Алания (далее соответственно - расчетный счет, кредитная организация).</w:t>
      </w:r>
      <w:proofErr w:type="gramEnd"/>
    </w:p>
    <w:p w:rsidR="00FB4F78" w:rsidRDefault="00FB4F78">
      <w:pPr>
        <w:pStyle w:val="ConsPlusNormal"/>
        <w:spacing w:before="220"/>
        <w:ind w:firstLine="540"/>
        <w:jc w:val="both"/>
      </w:pPr>
      <w:r>
        <w:t>Размер гранта в расчете на одного заявителя составляет 260,0 тысячи рублей;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"бизнес-план" - проект создания и развития крестьянского (фермерского) хозяйства, представляемый в конкурсную комиссию;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"место реализации проекта" - объе</w:t>
      </w:r>
      <w:proofErr w:type="gramStart"/>
      <w:r>
        <w:t>кт стр</w:t>
      </w:r>
      <w:proofErr w:type="gramEnd"/>
      <w:r>
        <w:t>оительства (здание, строение, сооружение), используемый для содержания сельскохозяйственной птицы (далее - животноводческий объект);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"инкубатор" - аппарат для искусственного вывода молодняка сельскохозяйственной птицы;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"бензиновая электростанция" - компактная автономная силовая установка для производства электрической энергии, используемая в качестве резервного источника электроснабжения (далее - генератор).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Грант предоставляется </w:t>
      </w:r>
      <w:proofErr w:type="gramStart"/>
      <w:r>
        <w:t>на</w:t>
      </w:r>
      <w:proofErr w:type="gramEnd"/>
      <w:r>
        <w:t>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приобретение инкубатора;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приобретение бензиновой электростанции (не более 30,0 тыс. рублей от суммы полученного гранта).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За счет гранта не допускается: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приобретение инкубатора, бензиновой электростанции, </w:t>
      </w:r>
      <w:proofErr w:type="gramStart"/>
      <w:r>
        <w:t>бывших</w:t>
      </w:r>
      <w:proofErr w:type="gramEnd"/>
      <w:r>
        <w:t xml:space="preserve"> в употреблении;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подключение животноводческого объекта к инженерным сетям (электр</w:t>
      </w:r>
      <w:proofErr w:type="gramStart"/>
      <w:r>
        <w:t>о-</w:t>
      </w:r>
      <w:proofErr w:type="gramEnd"/>
      <w:r>
        <w:t>, водо-, газо- и теплопроводным);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расходование сре</w:t>
      </w:r>
      <w:proofErr w:type="gramStart"/>
      <w:r>
        <w:t>дств гр</w:t>
      </w:r>
      <w:proofErr w:type="gramEnd"/>
      <w:r>
        <w:t>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 с главой и (или) членами КФХ;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расходование сре</w:t>
      </w:r>
      <w:proofErr w:type="gramStart"/>
      <w:r>
        <w:t>дств гр</w:t>
      </w:r>
      <w:proofErr w:type="gramEnd"/>
      <w:r>
        <w:t>анта на оплату налога на добавленную стоимость.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4" w:name="P54"/>
      <w:bookmarkEnd w:id="4"/>
      <w:r>
        <w:t>5. Имущество, приобретенное за счет гранта: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должно располагаться по месту реализации проекта. </w:t>
      </w:r>
      <w:proofErr w:type="gramStart"/>
      <w:r>
        <w:t>Изменение места реализации проекта и перемещение имущества, приобретенного за счет гранта, допускается только по согласованию с Министерством в порядке, установленном настоящими Правилами;</w:t>
      </w:r>
      <w:proofErr w:type="gramEnd"/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не подлежит продаже, дарению, передаче в аренду, передаче в пользование другим лицам, обмену, взносу в виде пая, вклада или отчуждению иным образом в течение 5 лет </w:t>
      </w:r>
      <w:proofErr w:type="gramStart"/>
      <w:r>
        <w:t>с даты получения</w:t>
      </w:r>
      <w:proofErr w:type="gramEnd"/>
      <w:r>
        <w:t xml:space="preserve"> гранта.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6. Уполномоченным органом, осуществляющим предоставление грантов из республиканского бюджета, является Министерство.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7. Грант предоставляется Министерством по решению конкурсной комиссии.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8. Грант предоставляется в пределах лимитов бюджетных обязательств, предусмотренных в республиканском бюджете на текущий финансовый год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 (далее - бюджетные ассигнования).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9. Грант может быть предоставлен крестьянскому (фермерскому) хозяйству только один раз.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bookmarkStart w:id="5" w:name="P62"/>
      <w:bookmarkEnd w:id="5"/>
      <w:r>
        <w:t>II. Условия предоставления грантов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>10. Для участия в конкурсе заявитель должен соответствовать одновременно следующим условиям: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1) заявитель и члены его семьи ранее не являлись получателями грантов: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на поддержку начинающих фермеров;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на создание и развитие крестьянского (фермерского) хозяйства и единовременной помощи на бытовое обустройство начинающим фермерам;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на развитие семейных животноводческих ферм;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2) заявитель осуществляет ведение (совместное ведение) личного подсобного хозяйства на сельской территории в течение не менее пяти лет;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3) заявитель имеет бизнес-план, предусматривающий: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срок реализации бизнес-плана - не менее 5 лет (60 месяцев) </w:t>
      </w:r>
      <w:proofErr w:type="gramStart"/>
      <w:r>
        <w:t>с даты начала</w:t>
      </w:r>
      <w:proofErr w:type="gramEnd"/>
      <w:r>
        <w:t xml:space="preserve"> его реализации;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ежегодное увеличение объема произведенной сельскохозяйственной продукции не менее чем на 10 процентов;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указание места реализации проекта;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4) заявитель имеет план расходов по форме, утвержденной приказом Министерства,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наименований приобретаемого имущества, их количества, цены (далее - план расходов). К плану расходов прикладываются копии предварительных договоров на приобретение инкубатора с учетом технических </w:t>
      </w:r>
      <w:hyperlink w:anchor="P235" w:history="1">
        <w:r>
          <w:rPr>
            <w:color w:val="0000FF"/>
          </w:rPr>
          <w:t>требований</w:t>
        </w:r>
      </w:hyperlink>
      <w:r>
        <w:t>, приведенных в приложении 2 к настоящим Правилам. Предварительный договор должен быть сформирован не ранее 30 дней до даты представления в Министерство плана расходов;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5) заявитель обязуется израсходовать грант в размере, указанном в плане расходов, и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в срок не более 6 месяцев </w:t>
      </w:r>
      <w:proofErr w:type="gramStart"/>
      <w:r>
        <w:t>с даты получения</w:t>
      </w:r>
      <w:proofErr w:type="gramEnd"/>
      <w:r>
        <w:t xml:space="preserve">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6) заявитель обязуется осуществлять деятельность по направлению, указанному в бизнес-плане, состоять в Едином государственном реестре индивидуальных предпринимателей не менее 5 лет </w:t>
      </w:r>
      <w:proofErr w:type="gramStart"/>
      <w:r>
        <w:t>с даты получения</w:t>
      </w:r>
      <w:proofErr w:type="gramEnd"/>
      <w:r>
        <w:t xml:space="preserve"> гранта, не менять место реализации проекта без согласования с Министерством;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7) заявитель дает согласие на передачу и обработку его персональных данных в соответствии с законодательством;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8) заявитель дает согласие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9) заявитель не имеет задолженности по налогам, сборам, пеням, штрафам;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10) заявитель обязуется выполнять показатели результативности использования гранта по увеличению объема произведенной сельскохозяйственной продукции не менее чем на 10 процентов в год;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11) заявитель обязуется соблюдать запрет на приобретение за счет гранта иностранной валюты, за исключением операций, установленных </w:t>
      </w:r>
      <w:hyperlink r:id="rId12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12) заявитель обязуется представлять отчетность в порядке, сроки и по формам, утвержденным приказом Министерства;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13) заявитель обязуется в году получения гранта, но не ранее даты получения гранта, заключить договор об оказании услуг ветеринарной службой;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14) заявитель имеет на праве собственности или на ином праве пользования на срок не менее 5 лет животноводческий объект;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15) заявитель обязуется в течение не более 15 календарных дней после объявления его конкурсной комиссией победителем по результатам конкурса осуществить государственную регистрацию крестьянского (фермерского) хозяйства в органах Федеральной налоговой службы.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r>
        <w:t>III. Порядок проведения конкурса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>11. Объявление о проведении конкурса, дате начала и окончания приема документов на участие в конкурсе размещается Министерством в газете "Северная Осетия" и на официальном сайте Министерства в информационно-телекоммуникационной сети "Интернет" по адресу: www.mcx.alania.gov.ru (далее - официальный сайт) не позднее 10 рабочих дней до даты начала приема документов.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8" w:name="P90"/>
      <w:bookmarkEnd w:id="8"/>
      <w:r>
        <w:t>12. Для участия в конкурсе заявитель в течение срока, указанного в объявлении о проведении конкурса, подает в Министерство следующие документы: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1) заявление на получение гранта (далее - заявление) в 2 экземплярах по форме, утвержденной приказом Министерства;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2) копию паспорта заявителя (все страницы);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3) выписку (справку) из похозяйственной книги, подтверждающую ведение (совместное ведение) заявителем личного подсобного хозяйства в течение не менее пяти лет до дня подачи документов, с указанием номера лицевого счета личного подсобного хозяйства, адреса личного подсобного хозяйства;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4) бизнес-план;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5) план расходов;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6) материалы фотофиксации животноводческого объекта в соответствии с требованиями, утвержденными приказом Министерства;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7) копии предварительных договоров на приобретение инкубатора с учетом технических </w:t>
      </w:r>
      <w:hyperlink w:anchor="P235" w:history="1">
        <w:r>
          <w:rPr>
            <w:color w:val="0000FF"/>
          </w:rPr>
          <w:t>требований</w:t>
        </w:r>
      </w:hyperlink>
      <w:r>
        <w:t>, приведенных в приложении 2 к настоящим Правилам. Предварительные договоры должен быть сформированы не ранее 30 дней до даты представления в Министерство.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Заявитель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документов на участие в конкурсе.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По истечении срока приема документов, указанного в объявлении о проведении конкурса, документы на участие в конкурсе приему не подлежат.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13. Заявитель несет ответственность </w:t>
      </w:r>
      <w:proofErr w:type="gramStart"/>
      <w:r>
        <w:t>за достоверность представляемых в Министерство документов на участие в конкурсе в соответствии</w:t>
      </w:r>
      <w:proofErr w:type="gramEnd"/>
      <w:r>
        <w:t xml:space="preserve"> с законодательством.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14. Министерство в течение 5 рабочих дней </w:t>
      </w:r>
      <w:proofErr w:type="gramStart"/>
      <w:r>
        <w:t>с даты окончания</w:t>
      </w:r>
      <w:proofErr w:type="gramEnd"/>
      <w:r>
        <w:t xml:space="preserve"> приема документов запрашивает в отношении заявителя в порядке межведомственного информационного взаимодействия информацию о состоянии расчетов по налогам, сборам, пеням, штрафам по состоянию на текущую дату.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Заявитель вправе представить указанную информацию самостоятельно.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При представлении заявителем указанной информации запрос в порядке межведомственного информационного взаимодействия не осуществляется.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Представленная заявителем информация о состоянии расчетов по налогам, сборам, пеням, штрафам должна быть выдана не ранее чем за 30 календарных дней до дня подачи документов на участие в конкурсе. В случае представления указанной информации, выданной ранее установленного срока, Министерство запрашивает ее в порядке межведомственного информационного взаимодействия в сроки, установленные настоящим пунктом.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15. Документы на участие в конкурсе, указанные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настоящих Правил, представленные заявителем в Министерство, за исключением 1-го экземпляра заявления, должны быть пронумерованы постранично, прошиты и заверены подписью заявителя.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16. Документы на участие в конкурсе, представленные заявителем, регистрируются в день приема и в порядке поступления в Министерство в автоматизированной системе электронного документооборота.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17. Министерство в течение 2 рабочих дней </w:t>
      </w:r>
      <w:proofErr w:type="gramStart"/>
      <w:r>
        <w:t>с даты окончания</w:t>
      </w:r>
      <w:proofErr w:type="gramEnd"/>
      <w:r>
        <w:t xml:space="preserve"> приема документов на участие в конкурсе размещает на официальном сайте информацию о заявителях, подавших документы на участие в конкурсе, с указанием даты и порядкового номера регистрации заявления и передает документы на участие в конкурсе конкурсной комиссии.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18. Конкурсная комиссия в течение 5 рабочих дней </w:t>
      </w:r>
      <w:proofErr w:type="gramStart"/>
      <w:r>
        <w:t>с даты получения</w:t>
      </w:r>
      <w:proofErr w:type="gramEnd"/>
      <w:r>
        <w:t xml:space="preserve">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заявителей к участию в конкурсе.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19. Министерство: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в течение 2 рабочих дней </w:t>
      </w:r>
      <w:proofErr w:type="gramStart"/>
      <w:r>
        <w:t>с даты принятия</w:t>
      </w:r>
      <w:proofErr w:type="gramEnd"/>
      <w:r>
        <w:t xml:space="preserve"> решения о допуске либо об отказе в допуске заявителей к участию в конкурсе размещает на официальном сайте информацию о заявителях, допущенных к участию в конкурсе, и о заявителях, которым было отказано в допуске к участию в конкурсе;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в течение 10 рабочих дней уведомляет заявителя </w:t>
      </w:r>
      <w:proofErr w:type="gramStart"/>
      <w:r>
        <w:t>об отказе в допуске к участию в конкурсе письмом с указанием</w:t>
      </w:r>
      <w:proofErr w:type="gramEnd"/>
      <w:r>
        <w:t xml:space="preserve"> причин отказа, которое вручается лично под подпись заявителю или направляется заказным письмом с уведомлением о вручении.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К участию в конкурсе заявители не допускаются в случаях: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непредставления в Министерство в полном объеме документов, указанных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несоответствия документов требованиям, установленным в </w:t>
      </w:r>
      <w:hyperlink w:anchor="P105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несоответствия заявителя требованиям, установленным </w:t>
      </w:r>
      <w:hyperlink w:anchor="P2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62" w:history="1">
        <w:r>
          <w:rPr>
            <w:color w:val="0000FF"/>
          </w:rPr>
          <w:t>II</w:t>
        </w:r>
      </w:hyperlink>
      <w:r>
        <w:t xml:space="preserve"> настоящих Правил.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20. Конкурсная комиссия не позднее 15 рабочих дней </w:t>
      </w:r>
      <w:proofErr w:type="gramStart"/>
      <w:r>
        <w:t>с даты принятия</w:t>
      </w:r>
      <w:proofErr w:type="gramEnd"/>
      <w:r>
        <w:t xml:space="preserve"> решения о допуске заявителя к участию в конкурсе: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оценивает документы, представленные заявителем, на участие в конкурсе;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посещает заявителя по месту реализации проекта с целью установления достоверности сведений, содержащихся в представленных документах на участие в конкурсе;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формирует реестр заявителей с учетом набранного количества баллов (чем больше количество баллов, тем меньше порядковый номер победителя в реестре, при равном количестве </w:t>
      </w:r>
      <w:r>
        <w:lastRenderedPageBreak/>
        <w:t>баллов меньший порядковый номер присваивается заявителю, заявление которого зарегистрировано раньше).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21. Оценка документов осуществляется членами конкурсной комиссии с применением балльной системы на основе критериев оценки, утвержденных приказом Министерства.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22. Результат оценки документов заносится в оценочную ведомость документов по форме, утвержденной приказом Министерства.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23. В течение 2 рабочих дней </w:t>
      </w:r>
      <w:proofErr w:type="gramStart"/>
      <w:r>
        <w:t>с даты проведения</w:t>
      </w:r>
      <w:proofErr w:type="gramEnd"/>
      <w:r>
        <w:t xml:space="preserve"> итогового заседания конкурсная комиссия: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1) оформляет протокол заседания конкурсной комиссии, который подписывается председателем и членами конкурсной комиссии;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2) принимает решение о предоставлении гранта заявителю и включении его в реестр получателей грантов в порядке очередности, определенной реестром заявителей, либо об отказе в предоставлении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3) формирует в пределах бюджетных ассигнований реестр получателей грантов.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Грант не предоставляется в случаях: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отсутствия бюджетных ассигнований, доведенных в установленном порядке до Министерства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отказа заявителя от получения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отсутствия государственной регистрации крестьянского (фермерского) хозяйства в органах Федеральной налоговой службы заявителем в течение не более 15 календарных дней после объявления его конкурсной комиссией победителем по результатам конкурса.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24. Министерство в течение 7 рабочих дней </w:t>
      </w:r>
      <w:proofErr w:type="gramStart"/>
      <w:r>
        <w:t>с даты принятия</w:t>
      </w:r>
      <w:proofErr w:type="gramEnd"/>
      <w:r>
        <w:t xml:space="preserve"> решения, предусмотренного </w:t>
      </w:r>
      <w:hyperlink w:anchor="P125" w:history="1">
        <w:r>
          <w:rPr>
            <w:color w:val="0000FF"/>
          </w:rPr>
          <w:t>подпунктом 2 пункта 23</w:t>
        </w:r>
      </w:hyperlink>
      <w:r>
        <w:t xml:space="preserve"> настоящих Правил: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1) размещает на официальном сайте информацию о получателях грантов и информацию об отказе в предоставлении гранта заявителю;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2) уведомляет заявителя об отказе в предоставлении гранта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25. Получатель гранта в течение не более 15 календарных дней после объявления его конкурсной комиссией победителем по результатам конкурса осуществляет государственную регистрацию крестьянского (фермерского) хозяйства в органах Федеральной налоговой службы.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26. Министерство в течение 5 рабочих дней после представления получателем гранта выписки из Единого государственного реестра индивидуальных предпринимателей о государственной регистрации крестьянского (фермерского) хозяйства подписывает с ним соглашение о предоставлении гранта.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В соглашении о предоставлении гранта указываются обязательства получателя гранта </w:t>
      </w:r>
      <w:proofErr w:type="gramStart"/>
      <w:r>
        <w:t>по</w:t>
      </w:r>
      <w:proofErr w:type="gramEnd"/>
      <w:r>
        <w:t>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выполнению показателей результативности использования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представлению отчета о целевом расходовании гранта по форме, утвержденной приказом Министерства;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представлению отчета о финансово-экономическом состоянии товаропроизводителей агропромышленного комплекса, </w:t>
      </w:r>
      <w:proofErr w:type="gramStart"/>
      <w:r>
        <w:t>утвержденной</w:t>
      </w:r>
      <w:proofErr w:type="gramEnd"/>
      <w:r>
        <w:t xml:space="preserve"> приказом Министерства;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представлению отчета о достижении </w:t>
      </w:r>
      <w:proofErr w:type="gramStart"/>
      <w:r>
        <w:t>значений показателей результативности использования гранта</w:t>
      </w:r>
      <w:proofErr w:type="gramEnd"/>
      <w:r>
        <w:t xml:space="preserve"> по форме, утвержденной приказом Министерства;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согласованию с Министерством операций по расходованию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недопущению совершения сделок с имуществом, приобретенным за счет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возврату гранта (остатка гранта) в соответствии с </w:t>
      </w:r>
      <w:hyperlink w:anchor="P194" w:history="1">
        <w:r>
          <w:rPr>
            <w:color w:val="0000FF"/>
          </w:rPr>
          <w:t>пунктом 47</w:t>
        </w:r>
      </w:hyperlink>
      <w:r>
        <w:t xml:space="preserve"> настоящих Правил.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Обязательными условиями предоставления гранта, включаемыми в соглашение, являются согласие получателя гранта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 и запрет на приобретение за счет гранта иностранной валюты, за исключением операций, установленных </w:t>
      </w:r>
      <w:hyperlink r:id="rId13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Неотъемлемой частью соглашения является план расходов.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27. Министерство в течение 7 рабочих дней </w:t>
      </w:r>
      <w:proofErr w:type="gramStart"/>
      <w:r>
        <w:t>с даты подписания</w:t>
      </w:r>
      <w:proofErr w:type="gramEnd"/>
      <w:r>
        <w:t xml:space="preserve"> соглашения о предоставлении гранта вручает подписанное соглашение лично под подпись получателю гранта или направляет его заказным письмом с уведомлением о вручении.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28. Получатель гранта:</w:t>
      </w:r>
    </w:p>
    <w:p w:rsidR="00FB4F78" w:rsidRDefault="00FB4F78">
      <w:pPr>
        <w:pStyle w:val="ConsPlusNormal"/>
        <w:spacing w:before="220"/>
        <w:ind w:firstLine="540"/>
        <w:jc w:val="both"/>
      </w:pPr>
      <w:proofErr w:type="gramStart"/>
      <w:r>
        <w:t>в течение 3 рабочих дней с даты заключения соглашения о предоставлении гранта представляет его заверенную копию в кредитную организацию для открытия расчетного счета;</w:t>
      </w:r>
      <w:proofErr w:type="gramEnd"/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в течение 2 рабочих дней </w:t>
      </w:r>
      <w:proofErr w:type="gramStart"/>
      <w:r>
        <w:t>с даты заключения</w:t>
      </w:r>
      <w:proofErr w:type="gramEnd"/>
      <w:r>
        <w:t xml:space="preserve"> договора об открытии расчетного счета письменно извещает Министерство о реквизитах счета с приложением заверенной копии договора об открытии расчетного счета.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29. После представления получателями гранта извещений об открытии расчетных счетов Министерство в целях перечисления средств республиканского бюджета, предназначенных для выплаты грантов получателям грантов, направляет в Министерство финансов Республики Северная Осетия-Алания реестр получателей грантов (далее - реестр).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30. Министерство финансов Республики Северная Осетия-Алания на основании полученного реестра в течение 5 рабочих дней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бюджета, предназначенных для выплаты грантов, на расчетные счета КФХ.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из республиканского бюджета на предоставление грантов, конкурсная комиссия в течение 15 рабочих дней с даты возврата средств гранта на лицевой счет Министерства и (или) с даты</w:t>
      </w:r>
      <w:proofErr w:type="gramEnd"/>
      <w:r>
        <w:t xml:space="preserve"> доведения дополнительных бюджетных ассигнований до Министерства: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1) в порядке очередности принимает решение о предоставлении грантов заявителям, которым было отказано в предоставлении гранта по причине отсутствия бюджетных ассигнований;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2) формирует в порядке очередности дополнительный реестр получателей грантов.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32. Министерство в течение 15 рабочих дней со дня формирования дополнительного списка получателей грантов уведомляет получателей грантов об этом путем размещения информации на официальном сайте и подписывает с получателями грантов соглашения на предоставление грантов.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r>
        <w:t>IV. Порядок согласования расходования сре</w:t>
      </w:r>
      <w:proofErr w:type="gramStart"/>
      <w:r>
        <w:t>дств гр</w:t>
      </w:r>
      <w:proofErr w:type="gramEnd"/>
      <w:r>
        <w:t>анта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 xml:space="preserve">33. В целях обеспечения </w:t>
      </w:r>
      <w:proofErr w:type="gramStart"/>
      <w:r>
        <w:t>контроля за</w:t>
      </w:r>
      <w:proofErr w:type="gramEnd"/>
      <w:r>
        <w:t xml:space="preserve"> целевым расходованием бюджетных средств операции по расходованию гранта с расчетного счета получателем гранта подлежат согласованию с Министерством.</w:t>
      </w:r>
    </w:p>
    <w:p w:rsidR="00FB4F78" w:rsidRDefault="00FB4F78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>34. Для согласования расходования гранта с расчетного счета получатель гранта направляет в Министерство заявление (в свободной форме) о согласовании расходования гранта с приложением:</w:t>
      </w:r>
    </w:p>
    <w:p w:rsidR="00FB4F78" w:rsidRDefault="00FB4F78">
      <w:pPr>
        <w:pStyle w:val="ConsPlusNormal"/>
        <w:spacing w:before="220"/>
        <w:ind w:firstLine="540"/>
        <w:jc w:val="both"/>
      </w:pPr>
      <w:proofErr w:type="gramStart"/>
      <w:r>
        <w:t xml:space="preserve">копии договоров с поставщиками о поставке товаров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полного наименования юридического лица или фамилии, имени, отчества (при наличии) индивидуального предпринимателя,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заверенные получателем гранта;</w:t>
      </w:r>
      <w:proofErr w:type="gramEnd"/>
    </w:p>
    <w:p w:rsidR="00FB4F78" w:rsidRDefault="00FB4F78">
      <w:pPr>
        <w:pStyle w:val="ConsPlusNormal"/>
        <w:spacing w:before="220"/>
        <w:ind w:firstLine="540"/>
        <w:jc w:val="both"/>
      </w:pPr>
      <w:r>
        <w:t>копии счетов на оплату и (или) спецификаций счетов.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35.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36. Министерство в течение 10 рабочих дней </w:t>
      </w:r>
      <w:proofErr w:type="gramStart"/>
      <w:r>
        <w:t>с даты регистрации</w:t>
      </w:r>
      <w:proofErr w:type="gramEnd"/>
      <w:r>
        <w:t xml:space="preserve"> заявления о согласовании расходования гранта: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1) рассматривает представленное получателем гранта заявление о согласовании расходования гранта на соответствие плану расходов;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2) принимает решение о согласовании расходования гранта либо об отказе в согласовании расходования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3)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37. Министерство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161" w:history="1">
        <w:r>
          <w:rPr>
            <w:color w:val="0000FF"/>
          </w:rPr>
          <w:t>пункте 34</w:t>
        </w:r>
      </w:hyperlink>
      <w:r>
        <w:t xml:space="preserve"> настоящих Правил, вручает лично под подпись получателю гранта или направляет заказным письмом с уведомлением о вручении лист согласования на перечисление гранта с расчетного счета получателя гранта.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38. Операции по списанию средств, отраженных на расчетном счете получателя гранта, осуществляются на основании листа согласования на перечисление гранта с расчетного счета получателя гранта.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lastRenderedPageBreak/>
        <w:t>39. Получатель гранта в течение 3 рабочих дней с момента подписания акта приема-передачи имущества представляет в Министерство копию товарной накладной и копию акта приема-передачи имущества.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r>
        <w:t>V. Порядок согласования получателем гранта изменения места</w:t>
      </w:r>
    </w:p>
    <w:p w:rsidR="00FB4F78" w:rsidRDefault="00FB4F78">
      <w:pPr>
        <w:pStyle w:val="ConsPlusTitle"/>
        <w:jc w:val="center"/>
      </w:pPr>
      <w:r>
        <w:t>реализации проекта и перемещения имущества, приобретенного</w:t>
      </w:r>
    </w:p>
    <w:p w:rsidR="00FB4F78" w:rsidRDefault="00FB4F78">
      <w:pPr>
        <w:pStyle w:val="ConsPlusTitle"/>
        <w:jc w:val="center"/>
      </w:pPr>
      <w:r>
        <w:t>за счет гранта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bookmarkStart w:id="12" w:name="P177"/>
      <w:bookmarkEnd w:id="12"/>
      <w:r>
        <w:t>40. Изменение места реализации проекта и перемещения имущества, приобретенного за счет гранта, подлежат согласованию с Министерством.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При возникновении </w:t>
      </w:r>
      <w:proofErr w:type="gramStart"/>
      <w:r>
        <w:t>необходимости изменения места реализации проекта</w:t>
      </w:r>
      <w:proofErr w:type="gramEnd"/>
      <w:r>
        <w:t xml:space="preserve"> и перемещения имущества, приобретенного за счет гранта, получатель гранта направляет в Министерство: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заявление о согласовании изменения места реализации проекта и перемещения имущества, приобретенного за счет гранта (в свободной форме), в котором обосновывает необходимость изменения места реализации проекта и перемещения имущества, приобретенного за счет гранта, с указанием </w:t>
      </w:r>
      <w:proofErr w:type="gramStart"/>
      <w:r>
        <w:t>срока изменения места реализации проекта</w:t>
      </w:r>
      <w:proofErr w:type="gramEnd"/>
      <w:r>
        <w:t xml:space="preserve"> и перемещения имущества, приобретенного за счет гранта;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материалы фотофиксации животноводческого объекта, предназначенного для содержания сельскохозяйственной птицы в соответствии с требованиями, утвержденными приказом Министерства.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41. Министерство регистрирует документы, указанные в </w:t>
      </w:r>
      <w:hyperlink w:anchor="P177" w:history="1">
        <w:r>
          <w:rPr>
            <w:color w:val="0000FF"/>
          </w:rPr>
          <w:t>пункте 40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 и в течение 2 рабочих дней передает их в конкурсную комиссию.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42. Конкурсная комиссия в течение 10 рабочих дней рассматривает представленные получателем гранта документы и принимает решение о согласовании или об отказе изменения места реализации проекта и перемещения имущества, приобретенного за счет гранта.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В согласовании изменения места реализации проекта и перемещения имущества, приобретенного за счет гранта, отказывается, если получателем гранта не представлены документы, указанные в </w:t>
      </w:r>
      <w:hyperlink w:anchor="P177" w:history="1">
        <w:r>
          <w:rPr>
            <w:color w:val="0000FF"/>
          </w:rPr>
          <w:t>пункте 40</w:t>
        </w:r>
      </w:hyperlink>
      <w:r>
        <w:t xml:space="preserve"> настоящих Правил.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43. Министерство уведомляет получателя гранта о принятом Конкурсной комиссией решении о согласовании или об отказе изменения места реализации проекта и перемещения имущества, приобретенного за счет гранта, письмом, которое вручается лично под подпись получателю гранта или направляется заказным письмом с уведомлением о вручении.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r>
        <w:t>VI. Порядок представления отчетности получателем гранта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>44. Получатель гранта для подтверждения целевого расходования гранта до 15 февраля года, следующего за отчетным финансовым годом, направляет в Министерство заявление (в свободной форме) с приложением отчета о целевом расходовании гранта.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45. Министерство в течение 10 рабочих дней </w:t>
      </w:r>
      <w:proofErr w:type="gramStart"/>
      <w:r>
        <w:t>с даты регистрации</w:t>
      </w:r>
      <w:proofErr w:type="gramEnd"/>
      <w:r>
        <w:t xml:space="preserve"> заявления с приложением отчета о целевом расходовании гранта рассматривает представленные получателем гранта документы на соответствие плану расходов, условиям и требованиям, установленным настоящими Правилами.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46. Получатель гранта в течение 5 лет </w:t>
      </w:r>
      <w:proofErr w:type="gramStart"/>
      <w:r>
        <w:t>с даты получения</w:t>
      </w:r>
      <w:proofErr w:type="gramEnd"/>
      <w:r>
        <w:t xml:space="preserve"> гранта направляет в Министерство заявление (в свободной форме) с приложением отчетности о финансово-экономическом состоянии товаропроизводителей агропромышленного комплекса по формам и в сроки, </w:t>
      </w:r>
      <w:r>
        <w:lastRenderedPageBreak/>
        <w:t>установленные приказом Министерством.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  <w:outlineLvl w:val="1"/>
      </w:pPr>
      <w:r>
        <w:t>VII. Основание и порядок возврата гранта получателем гранта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bookmarkStart w:id="13" w:name="P194"/>
      <w:bookmarkEnd w:id="13"/>
      <w:r>
        <w:t>47. Министерство вправе потребовать от получателя гранта возврата гранта в республиканский бюджет в следующих случаях: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5" w:history="1">
        <w:r>
          <w:rPr>
            <w:color w:val="0000FF"/>
          </w:rPr>
          <w:t>подпункте 5 пункта 10</w:t>
        </w:r>
      </w:hyperlink>
      <w:r>
        <w:t xml:space="preserve"> настоящих Правил, - в полном объеме;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, в </w:t>
      </w:r>
      <w:hyperlink w:anchor="P81" w:history="1">
        <w:r>
          <w:rPr>
            <w:color w:val="0000FF"/>
          </w:rPr>
          <w:t>подпункте 11 пункта 10</w:t>
        </w:r>
      </w:hyperlink>
      <w:r>
        <w:t xml:space="preserve"> настоящих Правил - в объеме выявленных нарушений;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2) при выявлении факта представления недостоверных сведений, повлекших необоснованное получение гранта, - в полном объеме.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 xml:space="preserve">48. Получатель гранта в течение 10 рабочих дней с момента истечения срока, установленного в </w:t>
      </w:r>
      <w:hyperlink w:anchor="P75" w:history="1">
        <w:r>
          <w:rPr>
            <w:color w:val="0000FF"/>
          </w:rPr>
          <w:t>подпункте 5 пункта 10</w:t>
        </w:r>
      </w:hyperlink>
      <w:r>
        <w:t xml:space="preserve"> настоящих Правил, обязан вернуть в республиканский бюджет грант в полном объеме.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49. Министерство отзывает грант или неиспользованный остаток гранта с расчетного счета получателя гранта по истечении 10 рабочих дней, установленных для возврата гранта или неиспользованного остатка гранта в республиканский бюджет.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50.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jc w:val="right"/>
        <w:outlineLvl w:val="1"/>
      </w:pPr>
      <w:r>
        <w:t>Приложение 1</w:t>
      </w:r>
    </w:p>
    <w:p w:rsidR="00FB4F78" w:rsidRDefault="00FB4F78">
      <w:pPr>
        <w:pStyle w:val="ConsPlusNormal"/>
        <w:jc w:val="right"/>
      </w:pPr>
      <w:r>
        <w:t>к Правилам предоставления</w:t>
      </w:r>
    </w:p>
    <w:p w:rsidR="00FB4F78" w:rsidRDefault="00FB4F78">
      <w:pPr>
        <w:pStyle w:val="ConsPlusNormal"/>
        <w:jc w:val="right"/>
      </w:pPr>
      <w:r>
        <w:t>грантовой поддержки</w:t>
      </w:r>
    </w:p>
    <w:p w:rsidR="00FB4F78" w:rsidRDefault="00FB4F78">
      <w:pPr>
        <w:pStyle w:val="ConsPlusNormal"/>
        <w:jc w:val="right"/>
      </w:pPr>
      <w:r>
        <w:t>на развитие птицеводства</w:t>
      </w:r>
    </w:p>
    <w:p w:rsidR="00FB4F78" w:rsidRDefault="00FB4F78">
      <w:pPr>
        <w:pStyle w:val="ConsPlusNormal"/>
        <w:jc w:val="right"/>
      </w:pPr>
      <w:r>
        <w:t>в малых формах хозяйствования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</w:pPr>
      <w:bookmarkStart w:id="14" w:name="P213"/>
      <w:bookmarkEnd w:id="14"/>
      <w:r>
        <w:t>ПЕРЕЧЕНЬ</w:t>
      </w:r>
    </w:p>
    <w:p w:rsidR="00FB4F78" w:rsidRDefault="00FB4F78">
      <w:pPr>
        <w:pStyle w:val="ConsPlusTitle"/>
        <w:jc w:val="center"/>
      </w:pPr>
      <w:r>
        <w:t>СЕЛЬСКИХ НАСЕЛЕННЫХ ПУНКТОВ И РАБОЧИХ ПОСЕЛКОВ, ВХОДЯЩИХ</w:t>
      </w:r>
    </w:p>
    <w:p w:rsidR="00FB4F78" w:rsidRDefault="00FB4F78">
      <w:pPr>
        <w:pStyle w:val="ConsPlusTitle"/>
        <w:jc w:val="center"/>
      </w:pPr>
      <w:r>
        <w:t>В СОСТАВ ГОРОДСКИХ ПОСЕЛЕНИЙ МУНИЦИПАЛЬНЫХ РАЙОНОВ</w:t>
      </w:r>
    </w:p>
    <w:p w:rsidR="00FB4F78" w:rsidRDefault="00FB4F78">
      <w:pPr>
        <w:pStyle w:val="ConsPlusTitle"/>
        <w:jc w:val="center"/>
      </w:pPr>
      <w:r>
        <w:t>(ГОРОДСКИХ ОКРУГОВ) РЕСПУБЛИКИ СЕВЕРНАЯ ОСЕТИЯ-АЛАНИЯ,</w:t>
      </w:r>
    </w:p>
    <w:p w:rsidR="00FB4F78" w:rsidRDefault="00FB4F78">
      <w:pPr>
        <w:pStyle w:val="ConsPlusTitle"/>
        <w:jc w:val="center"/>
      </w:pPr>
      <w:r>
        <w:t>ОТНОСИМЫХ К СЕЛЬСКИМ ТЕРРИТОРИЯМ И ГОРОДОВ С НАСЕЛЕНИЕМ</w:t>
      </w:r>
    </w:p>
    <w:p w:rsidR="00FB4F78" w:rsidRDefault="00FB4F78">
      <w:pPr>
        <w:pStyle w:val="ConsPlusTitle"/>
        <w:jc w:val="center"/>
      </w:pPr>
      <w:r>
        <w:t>НЕ БОЛЕЕ 50 ТЫС. ЧЕЛОВЕК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>1. Село Балта, село Нижний Ларс, село Верхний Ларс, село Чми, село Эзми, поселок городского типа Заводской муниципального образования городской округ город Владикавказ.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2. Поселок Тамиск, поселок Цементный Алагирского городского поселения.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3. Поселок Бекан, поселок Степной Ардонского городского поселения.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4. Город Алагир, город Ардон, город Беслан, город Дигора, город Моздок.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jc w:val="right"/>
        <w:outlineLvl w:val="1"/>
      </w:pPr>
      <w:r>
        <w:t>Приложение 2</w:t>
      </w:r>
    </w:p>
    <w:p w:rsidR="00FB4F78" w:rsidRDefault="00FB4F78">
      <w:pPr>
        <w:pStyle w:val="ConsPlusNormal"/>
        <w:jc w:val="right"/>
      </w:pPr>
      <w:r>
        <w:t>к Правилам предоставления</w:t>
      </w:r>
    </w:p>
    <w:p w:rsidR="00FB4F78" w:rsidRDefault="00FB4F78">
      <w:pPr>
        <w:pStyle w:val="ConsPlusNormal"/>
        <w:jc w:val="right"/>
      </w:pPr>
      <w:r>
        <w:t>грантовой поддержки</w:t>
      </w:r>
    </w:p>
    <w:p w:rsidR="00FB4F78" w:rsidRDefault="00FB4F78">
      <w:pPr>
        <w:pStyle w:val="ConsPlusNormal"/>
        <w:jc w:val="right"/>
      </w:pPr>
      <w:r>
        <w:t>на развитие птицеводства</w:t>
      </w:r>
    </w:p>
    <w:p w:rsidR="00FB4F78" w:rsidRDefault="00FB4F78">
      <w:pPr>
        <w:pStyle w:val="ConsPlusNormal"/>
        <w:jc w:val="right"/>
      </w:pPr>
      <w:r>
        <w:t>в малых формах хозяйствования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Title"/>
        <w:jc w:val="center"/>
      </w:pPr>
      <w:bookmarkStart w:id="15" w:name="P235"/>
      <w:bookmarkEnd w:id="15"/>
      <w:r>
        <w:t>ТЕХНИЧЕСКИЕ ТРЕБОВАНИЯ,</w:t>
      </w:r>
    </w:p>
    <w:p w:rsidR="00FB4F78" w:rsidRDefault="00FB4F78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ИНКУБАТОРУ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  <w:r>
        <w:t>Инкубатор, предназначенный для инкубации яиц (куриных, индюшиных, перепелиных и водоплавающих птиц) во всех зонах с умеренным климатом в помещениях с температурой от +18°C до +30°C.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Вместимость инкубатора - 4032 шт. яиц куриных.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Количество лотков в камере - 64 шт.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Количество тележек в камере - 1 шт.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Вместимость лотка - 126 шт. яиц куриных.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Количество нагревательных элементов в камере - 2 шт.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Диапазон автоматического поддержания температуры с точностью +/-02°C - 36° - 39°C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Аварийное отключение и сигнализация: верхний предел температуры - 38,3°C.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Диапазон автоматического поддержания влажности - 40 - 80%.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Максимальный расход воды за цикл - 1,5 м</w:t>
      </w:r>
      <w:r>
        <w:rPr>
          <w:vertAlign w:val="superscript"/>
        </w:rPr>
        <w:t>3</w:t>
      </w:r>
      <w:r>
        <w:t>.</w:t>
      </w:r>
    </w:p>
    <w:p w:rsidR="00FB4F78" w:rsidRDefault="00FB4F78">
      <w:pPr>
        <w:pStyle w:val="ConsPlusNormal"/>
        <w:spacing w:before="220"/>
        <w:ind w:firstLine="540"/>
        <w:jc w:val="both"/>
      </w:pPr>
      <w:r>
        <w:t>Температура воды, подводимой к системе водяного охлаждения инкубатора, - не более +18°C.</w:t>
      </w: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ind w:firstLine="540"/>
        <w:jc w:val="both"/>
      </w:pPr>
    </w:p>
    <w:p w:rsidR="00FB4F78" w:rsidRDefault="00FB4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FE1" w:rsidRDefault="002F0FE1">
      <w:bookmarkStart w:id="16" w:name="_GoBack"/>
      <w:bookmarkEnd w:id="16"/>
    </w:p>
    <w:sectPr w:rsidR="002F0FE1" w:rsidSect="00E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8"/>
    <w:rsid w:val="002F0FE1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03C88D43ADF5A01F122F43EC473ADA457E7255D8E29E9DF26D0D59583AD98BD4FB071E7A64A396399000C4A80BB5C96D4E6BACC68D9EF620496g2bEJ" TargetMode="External"/><Relationship Id="rId13" Type="http://schemas.openxmlformats.org/officeDocument/2006/relationships/hyperlink" Target="consultantplus://offline/ref=EDC03C88D43ADF5A01F13CF928A829A3A759BE295B822AB98A798B88C28AA7CFFA00E933A3A84D366D9657550581E718C0C7E6B1CC6AD1F3g6b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03C88D43ADF5A01F122F43EC473ADA457E7255D8E29E9DF26D0D59583AD98BD4FB071E7A64A396399000C4A80BB5C96D4E6BACC68D9EF620496g2bEJ" TargetMode="External"/><Relationship Id="rId12" Type="http://schemas.openxmlformats.org/officeDocument/2006/relationships/hyperlink" Target="consultantplus://offline/ref=EDC03C88D43ADF5A01F13CF928A829A3A759BE295B822AB98A798B88C28AA7CFFA00E933A3A84D366D9657550581E718C0C7E6B1CC6AD1F3g6b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3C88D43ADF5A01F13CF928A829A3A759BE295B822AB98A798B88C28AA7CFFA00E931AAA94A3A3FCC47514CD4E906C3D1F8BBD26AgDb1J" TargetMode="External"/><Relationship Id="rId11" Type="http://schemas.openxmlformats.org/officeDocument/2006/relationships/hyperlink" Target="consultantplus://offline/ref=EDC03C88D43ADF5A01F13CF928A829A3A759BD2D598E2AB98A798B88C28AA7CFE800B13FA3A855316383010443gDb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03C88D43ADF5A01F13CF928A829A3A75CBD2A5F8F2AB98A798B88C28AA7CFE800B13FA3A855316383010443gD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03C88D43ADF5A01F122F43EC473ADA457E7255D8422EBD326D0D59583AD98BD4FB071E7A64A316B9C07044A80BB5C96D4E6BACC68D9EF620496g2b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4827</Words>
  <Characters>27516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2020-08-03T09:27:00Z</dcterms:created>
  <dcterms:modified xsi:type="dcterms:W3CDTF">2020-08-03T09:27:00Z</dcterms:modified>
</cp:coreProperties>
</file>