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A4" w:rsidRDefault="008318A4" w:rsidP="008318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649">
        <w:rPr>
          <w:rFonts w:ascii="Times New Roman" w:hAnsi="Times New Roman" w:cs="Times New Roman"/>
          <w:b/>
          <w:sz w:val="28"/>
          <w:szCs w:val="28"/>
        </w:rPr>
        <w:t xml:space="preserve">Сводка </w:t>
      </w:r>
    </w:p>
    <w:p w:rsidR="008318A4" w:rsidRPr="005D47BA" w:rsidRDefault="008318A4" w:rsidP="008318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649">
        <w:rPr>
          <w:rFonts w:ascii="Times New Roman" w:hAnsi="Times New Roman" w:cs="Times New Roman"/>
          <w:b/>
          <w:sz w:val="28"/>
          <w:szCs w:val="28"/>
        </w:rPr>
        <w:t>предложений,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7BA">
        <w:rPr>
          <w:rFonts w:ascii="Times New Roman" w:hAnsi="Times New Roman" w:cs="Times New Roman"/>
          <w:b/>
          <w:sz w:val="28"/>
          <w:szCs w:val="28"/>
        </w:rPr>
        <w:t xml:space="preserve">поступивших в ходе публичного </w:t>
      </w:r>
      <w:proofErr w:type="gramStart"/>
      <w:r w:rsidRPr="005D47BA">
        <w:rPr>
          <w:rFonts w:ascii="Times New Roman" w:hAnsi="Times New Roman" w:cs="Times New Roman"/>
          <w:b/>
          <w:sz w:val="28"/>
          <w:szCs w:val="28"/>
        </w:rPr>
        <w:t>обсуждения проекта постановления Правительства Республики</w:t>
      </w:r>
      <w:proofErr w:type="gramEnd"/>
      <w:r w:rsidRPr="005D47BA">
        <w:rPr>
          <w:rFonts w:ascii="Times New Roman" w:hAnsi="Times New Roman" w:cs="Times New Roman"/>
          <w:b/>
          <w:sz w:val="28"/>
          <w:szCs w:val="28"/>
        </w:rPr>
        <w:t xml:space="preserve"> Северная Осетия-Алания </w:t>
      </w:r>
      <w:hyperlink r:id="rId5" w:history="1">
        <w:r w:rsidRPr="005D47BA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«Об утверждении правил предоставления грантов на поддержку начинающих фермеров»</w:t>
        </w:r>
      </w:hyperlink>
    </w:p>
    <w:p w:rsidR="008318A4" w:rsidRDefault="008318A4" w:rsidP="008318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8A4" w:rsidRPr="005D47BA" w:rsidRDefault="008318A4" w:rsidP="008318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>Период проведения публичных обсуждений</w:t>
      </w:r>
      <w:r w:rsidRPr="005D47BA">
        <w:rPr>
          <w:rFonts w:ascii="Times New Roman" w:hAnsi="Times New Roman" w:cs="Times New Roman"/>
          <w:i/>
          <w:sz w:val="28"/>
          <w:szCs w:val="28"/>
        </w:rPr>
        <w:t>: c 24.12.2018 по 18.01.2019</w:t>
      </w:r>
    </w:p>
    <w:p w:rsidR="008318A4" w:rsidRPr="00140649" w:rsidRDefault="008318A4" w:rsidP="008318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8A4" w:rsidRPr="00120881" w:rsidRDefault="008318A4" w:rsidP="008318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>1. Организатор публичных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40649">
        <w:rPr>
          <w:rFonts w:ascii="Times New Roman" w:hAnsi="Times New Roman" w:cs="Times New Roman"/>
          <w:i/>
          <w:sz w:val="28"/>
          <w:szCs w:val="28"/>
        </w:rPr>
        <w:t>Министерство сельского хозяйства и продовольствия Республики Северная Осетия-Алания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318A4" w:rsidRPr="00140649" w:rsidRDefault="008318A4" w:rsidP="008318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>2. Перечень заинтересованных органов государственной власти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49">
        <w:rPr>
          <w:rFonts w:ascii="Times New Roman" w:hAnsi="Times New Roman" w:cs="Times New Roman"/>
          <w:sz w:val="28"/>
          <w:szCs w:val="28"/>
        </w:rPr>
        <w:t xml:space="preserve">Северная Осетия-Алания, органов местного самоуправления (если они участвуют в регулировании соответствующей сферы деятельности), заинтересованных лиц, экспертов  и  иных лиц, которым направлено извещение о проведении </w:t>
      </w:r>
      <w:proofErr w:type="spellStart"/>
      <w:r w:rsidRPr="00140649">
        <w:rPr>
          <w:rFonts w:ascii="Times New Roman" w:hAnsi="Times New Roman" w:cs="Times New Roman"/>
          <w:sz w:val="28"/>
          <w:szCs w:val="28"/>
        </w:rPr>
        <w:t>публичныхобсуждений</w:t>
      </w:r>
      <w:proofErr w:type="spellEnd"/>
      <w:r w:rsidRPr="00140649">
        <w:rPr>
          <w:rFonts w:ascii="Times New Roman" w:hAnsi="Times New Roman" w:cs="Times New Roman"/>
          <w:sz w:val="28"/>
          <w:szCs w:val="28"/>
        </w:rPr>
        <w:t>:</w:t>
      </w:r>
    </w:p>
    <w:p w:rsidR="008318A4" w:rsidRPr="00A452A1" w:rsidRDefault="008318A4" w:rsidP="008318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Министерство финансов Республики Северная Осетия-Алания;</w:t>
      </w:r>
    </w:p>
    <w:p w:rsidR="008318A4" w:rsidRPr="00A452A1" w:rsidRDefault="008318A4" w:rsidP="008318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Министерство экономического развития Республики Северная Осетия-Алания;</w:t>
      </w:r>
    </w:p>
    <w:p w:rsidR="008318A4" w:rsidRPr="00A452A1" w:rsidRDefault="008318A4" w:rsidP="008318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Управление Министерства юстиции Российской Федерации по Республике Северная Осетия-Алания;</w:t>
      </w:r>
    </w:p>
    <w:p w:rsidR="008318A4" w:rsidRPr="00A452A1" w:rsidRDefault="008318A4" w:rsidP="008318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 xml:space="preserve"> «Ассоциация крестьянских (фермерских) хозяйств, кооперативов и других малых производителей сельхозпродукции» Республики Северная Осетия-Алания»;</w:t>
      </w:r>
    </w:p>
    <w:p w:rsidR="008318A4" w:rsidRPr="00A452A1" w:rsidRDefault="008318A4" w:rsidP="008318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Северо-Осетинское региональное отделение Общероссийской общественной организации «Деловая Россия»;</w:t>
      </w:r>
    </w:p>
    <w:p w:rsidR="008318A4" w:rsidRPr="00A452A1" w:rsidRDefault="008318A4" w:rsidP="008318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Северо-Осетинское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8318A4" w:rsidRPr="00A452A1" w:rsidRDefault="008318A4" w:rsidP="008318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Северо-Осетинская территориальная организация профессионального союза работников торговли, общественного питания и предпринимательства «Торговое единство»;</w:t>
      </w:r>
    </w:p>
    <w:p w:rsidR="008318A4" w:rsidRPr="00A452A1" w:rsidRDefault="008318A4" w:rsidP="008318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Ассоциация «Саморегулируемая организация «Республиканское объединение строителей Алании»;</w:t>
      </w:r>
    </w:p>
    <w:p w:rsidR="008318A4" w:rsidRPr="00A452A1" w:rsidRDefault="008318A4" w:rsidP="008318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Торгово-промышленная палата Республики Северная Осетия-Алания;</w:t>
      </w:r>
    </w:p>
    <w:p w:rsidR="008318A4" w:rsidRPr="00A452A1" w:rsidRDefault="008318A4" w:rsidP="008318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Уполномоченный по защите прав предпринимателей в Республике Северная Осетия-Алания;</w:t>
      </w:r>
    </w:p>
    <w:p w:rsidR="008318A4" w:rsidRPr="00A452A1" w:rsidRDefault="008318A4" w:rsidP="008318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Прокуратура</w:t>
      </w:r>
      <w:r w:rsidRPr="00A452A1">
        <w:rPr>
          <w:rFonts w:ascii="Times New Roman" w:hAnsi="Times New Roman"/>
          <w:i/>
          <w:sz w:val="28"/>
          <w:szCs w:val="28"/>
        </w:rPr>
        <w:t xml:space="preserve"> Рес</w:t>
      </w:r>
      <w:r>
        <w:rPr>
          <w:rFonts w:ascii="Times New Roman" w:hAnsi="Times New Roman"/>
          <w:i/>
          <w:sz w:val="28"/>
          <w:szCs w:val="28"/>
        </w:rPr>
        <w:t>публики Северная Осетия-Алания.</w:t>
      </w:r>
    </w:p>
    <w:p w:rsidR="008318A4" w:rsidRDefault="008318A4" w:rsidP="008318A4">
      <w:pPr>
        <w:pStyle w:val="ConsPlusNonformat"/>
        <w:jc w:val="both"/>
        <w:rPr>
          <w:rFonts w:ascii="Times New Roman" w:hAnsi="Times New Roman"/>
          <w:i/>
          <w:sz w:val="28"/>
          <w:szCs w:val="28"/>
        </w:rPr>
      </w:pPr>
    </w:p>
    <w:p w:rsidR="008318A4" w:rsidRDefault="008318A4" w:rsidP="008318A4">
      <w:pPr>
        <w:pStyle w:val="ConsPlusNonformat"/>
        <w:jc w:val="both"/>
        <w:rPr>
          <w:rFonts w:ascii="Times New Roman" w:hAnsi="Times New Roman"/>
          <w:i/>
          <w:sz w:val="28"/>
          <w:szCs w:val="28"/>
        </w:rPr>
      </w:pPr>
    </w:p>
    <w:p w:rsidR="008318A4" w:rsidRPr="00140649" w:rsidRDefault="008318A4" w:rsidP="008318A4">
      <w:pPr>
        <w:pStyle w:val="ConsPlusNonformat"/>
        <w:jc w:val="both"/>
        <w:rPr>
          <w:rFonts w:ascii="Times New Roman" w:hAnsi="Times New Roman"/>
          <w:i/>
          <w:sz w:val="28"/>
          <w:szCs w:val="28"/>
        </w:rPr>
      </w:pPr>
    </w:p>
    <w:p w:rsidR="008318A4" w:rsidRPr="005D47BA" w:rsidRDefault="008318A4" w:rsidP="008318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BA">
        <w:rPr>
          <w:rFonts w:ascii="Times New Roman" w:hAnsi="Times New Roman" w:cs="Times New Roman"/>
          <w:sz w:val="28"/>
          <w:szCs w:val="28"/>
        </w:rPr>
        <w:lastRenderedPageBreak/>
        <w:t>3. Сводка предложений:</w:t>
      </w:r>
    </w:p>
    <w:p w:rsidR="008318A4" w:rsidRPr="005D47BA" w:rsidRDefault="008318A4" w:rsidP="008318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6228"/>
        <w:gridCol w:w="2569"/>
        <w:gridCol w:w="5031"/>
      </w:tblGrid>
      <w:tr w:rsidR="008318A4" w:rsidRPr="005D47BA" w:rsidTr="000732F3">
        <w:tc>
          <w:tcPr>
            <w:tcW w:w="958" w:type="dxa"/>
          </w:tcPr>
          <w:p w:rsidR="008318A4" w:rsidRPr="005D47BA" w:rsidRDefault="008318A4" w:rsidP="000732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7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D47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47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28" w:type="dxa"/>
          </w:tcPr>
          <w:p w:rsidR="008318A4" w:rsidRPr="005D47BA" w:rsidRDefault="008318A4" w:rsidP="000732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7B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и содержание поступивших предложений</w:t>
            </w:r>
          </w:p>
        </w:tc>
        <w:tc>
          <w:tcPr>
            <w:tcW w:w="2569" w:type="dxa"/>
          </w:tcPr>
          <w:p w:rsidR="008318A4" w:rsidRPr="005D47BA" w:rsidRDefault="008318A4" w:rsidP="000732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 предложения </w:t>
            </w:r>
          </w:p>
        </w:tc>
        <w:tc>
          <w:tcPr>
            <w:tcW w:w="5031" w:type="dxa"/>
          </w:tcPr>
          <w:p w:rsidR="008318A4" w:rsidRPr="005D47BA" w:rsidRDefault="008318A4" w:rsidP="000732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7B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по предложению</w:t>
            </w:r>
          </w:p>
        </w:tc>
      </w:tr>
      <w:tr w:rsidR="008318A4" w:rsidRPr="005D47BA" w:rsidTr="000732F3">
        <w:tc>
          <w:tcPr>
            <w:tcW w:w="958" w:type="dxa"/>
          </w:tcPr>
          <w:p w:rsidR="008318A4" w:rsidRPr="005D47BA" w:rsidRDefault="008318A4" w:rsidP="000732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7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28" w:type="dxa"/>
          </w:tcPr>
          <w:p w:rsidR="008318A4" w:rsidRPr="005D47BA" w:rsidRDefault="008318A4" w:rsidP="000732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7BA">
              <w:rPr>
                <w:rFonts w:ascii="Times New Roman" w:hAnsi="Times New Roman"/>
                <w:sz w:val="28"/>
                <w:szCs w:val="28"/>
              </w:rPr>
              <w:t>в абзаце 12 пункта 2 слова «(из расчета 1 га на 1 голову крупного рогатого скота, 1 га на 5 голов овец и (или) коз, 1 га на 1 голову яков, 1 га на 2 головы табунных лошадей)» исключить, далее по тексту.</w:t>
            </w:r>
          </w:p>
          <w:p w:rsidR="008318A4" w:rsidRPr="005D47BA" w:rsidRDefault="008318A4" w:rsidP="000732F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8318A4" w:rsidRPr="005D47BA" w:rsidRDefault="008318A4" w:rsidP="000732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7BA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5031" w:type="dxa"/>
          </w:tcPr>
          <w:p w:rsidR="008318A4" w:rsidRPr="005D47BA" w:rsidRDefault="008318A4" w:rsidP="000732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7BA"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</w:p>
        </w:tc>
      </w:tr>
      <w:tr w:rsidR="008318A4" w:rsidRPr="005D47BA" w:rsidTr="000732F3">
        <w:tc>
          <w:tcPr>
            <w:tcW w:w="958" w:type="dxa"/>
          </w:tcPr>
          <w:p w:rsidR="008318A4" w:rsidRPr="005D47BA" w:rsidRDefault="008318A4" w:rsidP="000732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7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28" w:type="dxa"/>
          </w:tcPr>
          <w:p w:rsidR="008318A4" w:rsidRPr="005D47BA" w:rsidRDefault="008318A4" w:rsidP="000732F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D47BA">
              <w:rPr>
                <w:rFonts w:ascii="Times New Roman" w:hAnsi="Times New Roman" w:cs="Times New Roman"/>
                <w:sz w:val="28"/>
                <w:szCs w:val="28"/>
              </w:rPr>
              <w:t>Приложения 1 и 2 к Правилам исключить (нет законодательного обоснования критерия отнесения населенных пунктов к горным территориям республики).</w:t>
            </w:r>
          </w:p>
        </w:tc>
        <w:tc>
          <w:tcPr>
            <w:tcW w:w="2569" w:type="dxa"/>
          </w:tcPr>
          <w:p w:rsidR="008318A4" w:rsidRPr="005D47BA" w:rsidRDefault="008318A4" w:rsidP="000732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7BA"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 в РСО-Алания</w:t>
            </w:r>
          </w:p>
        </w:tc>
        <w:tc>
          <w:tcPr>
            <w:tcW w:w="5031" w:type="dxa"/>
          </w:tcPr>
          <w:p w:rsidR="008318A4" w:rsidRPr="005D47BA" w:rsidRDefault="008318A4" w:rsidP="000732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7BA"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</w:p>
        </w:tc>
      </w:tr>
      <w:tr w:rsidR="008318A4" w:rsidRPr="005D47BA" w:rsidTr="000732F3">
        <w:tc>
          <w:tcPr>
            <w:tcW w:w="958" w:type="dxa"/>
          </w:tcPr>
          <w:p w:rsidR="008318A4" w:rsidRPr="005D47BA" w:rsidRDefault="008318A4" w:rsidP="000732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7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28" w:type="dxa"/>
          </w:tcPr>
          <w:p w:rsidR="008318A4" w:rsidRPr="005D47BA" w:rsidRDefault="008318A4" w:rsidP="000732F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D47B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возможность для подачи документов на участие в конкурсе в электронном виде </w:t>
            </w:r>
          </w:p>
        </w:tc>
        <w:tc>
          <w:tcPr>
            <w:tcW w:w="2569" w:type="dxa"/>
          </w:tcPr>
          <w:p w:rsidR="008318A4" w:rsidRPr="005D47BA" w:rsidRDefault="008318A4" w:rsidP="000732F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D47BA"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 в РСО-Алания</w:t>
            </w:r>
          </w:p>
        </w:tc>
        <w:tc>
          <w:tcPr>
            <w:tcW w:w="5031" w:type="dxa"/>
          </w:tcPr>
          <w:p w:rsidR="008318A4" w:rsidRPr="005D47BA" w:rsidRDefault="008318A4" w:rsidP="000732F3">
            <w:pPr>
              <w:rPr>
                <w:rFonts w:ascii="Times New Roman" w:hAnsi="Times New Roman"/>
              </w:rPr>
            </w:pPr>
            <w:r w:rsidRPr="005D47BA">
              <w:rPr>
                <w:rFonts w:ascii="Times New Roman" w:hAnsi="Times New Roman"/>
                <w:sz w:val="28"/>
                <w:szCs w:val="28"/>
              </w:rPr>
              <w:t xml:space="preserve">Не предоставляется возможным </w:t>
            </w:r>
          </w:p>
        </w:tc>
      </w:tr>
    </w:tbl>
    <w:p w:rsidR="008318A4" w:rsidRDefault="008318A4" w:rsidP="008318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8A4" w:rsidRPr="00140649" w:rsidRDefault="008318A4" w:rsidP="008318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18A4" w:rsidRPr="00140649" w:rsidRDefault="008318A4" w:rsidP="008318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318A4" w:rsidRPr="00140649" w:rsidRDefault="008318A4" w:rsidP="008318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Первый заместитель </w:t>
      </w:r>
      <w:r w:rsidRPr="00140649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0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8A4" w:rsidRPr="00140649" w:rsidRDefault="008318A4" w:rsidP="008318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8318A4" w:rsidRPr="00140649" w:rsidRDefault="008318A4" w:rsidP="008318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0649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Марзоев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     ________________  </w:t>
      </w:r>
      <w:r w:rsidRPr="00140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18. 01.2019 г.</w:t>
      </w:r>
    </w:p>
    <w:p w:rsidR="008318A4" w:rsidRPr="00140649" w:rsidRDefault="008318A4" w:rsidP="008318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40649">
        <w:rPr>
          <w:rFonts w:ascii="Times New Roman" w:hAnsi="Times New Roman" w:cs="Times New Roman"/>
          <w:szCs w:val="28"/>
        </w:rPr>
        <w:t xml:space="preserve">(подпись)                </w:t>
      </w:r>
    </w:p>
    <w:p w:rsidR="002A732A" w:rsidRDefault="002A732A">
      <w:bookmarkStart w:id="0" w:name="_GoBack"/>
      <w:bookmarkEnd w:id="0"/>
    </w:p>
    <w:sectPr w:rsidR="002A732A" w:rsidSect="00DE368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A4"/>
    <w:rsid w:val="002A732A"/>
    <w:rsid w:val="0083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A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1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31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318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A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1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31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31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onomyrso.ru/publichnye-obsuzhdeniya/227-pasporty/2344-proekt-postanovleniya-pravitelstva-rso-alaniya-ob-utverzhdenii-pravil-predostavleniya-grantov-na-podderzhku-nachinayushchikh-fermer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2019-11-13T10:17:00Z</dcterms:created>
  <dcterms:modified xsi:type="dcterms:W3CDTF">2019-11-13T10:18:00Z</dcterms:modified>
</cp:coreProperties>
</file>