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 апреля 2000 года N 8-РЗ</w:t>
      </w:r>
      <w:r>
        <w:rPr>
          <w:rFonts w:ascii="Calibri" w:hAnsi="Calibri" w:cs="Calibri"/>
        </w:rPr>
        <w:br/>
      </w:r>
    </w:p>
    <w:p w:rsidR="00D00769" w:rsidRDefault="00D007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РЕСПУБЛИКА СЕВЕРНАЯ ОСЕТИЯ - АЛАНИЯ</w:t>
      </w:r>
    </w:p>
    <w:p w:rsidR="00D00769" w:rsidRDefault="00D00769">
      <w:pPr>
        <w:pStyle w:val="ConsPlusTitle"/>
        <w:jc w:val="center"/>
        <w:rPr>
          <w:sz w:val="20"/>
          <w:szCs w:val="20"/>
        </w:rPr>
      </w:pPr>
    </w:p>
    <w:p w:rsidR="00D00769" w:rsidRDefault="00D007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D00769" w:rsidRDefault="00D00769">
      <w:pPr>
        <w:pStyle w:val="ConsPlusTitle"/>
        <w:jc w:val="center"/>
        <w:rPr>
          <w:sz w:val="20"/>
          <w:szCs w:val="20"/>
        </w:rPr>
      </w:pPr>
    </w:p>
    <w:p w:rsidR="00D00769" w:rsidRDefault="00D007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ИНВЕСТИЦИОННОЙ ДЕЯТЕЛЬНОСТИ В РЕСПУБЛИКЕ </w:t>
      </w:r>
      <w:proofErr w:type="gramStart"/>
      <w:r>
        <w:rPr>
          <w:sz w:val="20"/>
          <w:szCs w:val="20"/>
        </w:rPr>
        <w:t>СЕВЕРНАЯ</w:t>
      </w:r>
      <w:proofErr w:type="gramEnd"/>
    </w:p>
    <w:p w:rsidR="00D00769" w:rsidRDefault="00D007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ОСЕТИЯ - АЛАНИЯ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Парламента РСО - Алания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24.02.2000 N 139/12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Республики Северная Осетия-Алания</w:t>
      </w:r>
      <w:proofErr w:type="gramEnd"/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06.07.2001 </w:t>
      </w:r>
      <w:hyperlink r:id="rId6" w:history="1">
        <w:r>
          <w:rPr>
            <w:rFonts w:ascii="Calibri" w:hAnsi="Calibri" w:cs="Calibri"/>
            <w:color w:val="0000FF"/>
          </w:rPr>
          <w:t>N 24-РЗ</w:t>
        </w:r>
      </w:hyperlink>
      <w:r>
        <w:rPr>
          <w:rFonts w:ascii="Calibri" w:hAnsi="Calibri" w:cs="Calibri"/>
        </w:rPr>
        <w:t xml:space="preserve">, от 28.01.2003 </w:t>
      </w:r>
      <w:hyperlink r:id="rId7" w:history="1">
        <w:r>
          <w:rPr>
            <w:rFonts w:ascii="Calibri" w:hAnsi="Calibri" w:cs="Calibri"/>
            <w:color w:val="0000FF"/>
          </w:rPr>
          <w:t>N 5-РЗ</w:t>
        </w:r>
      </w:hyperlink>
      <w:r>
        <w:rPr>
          <w:rFonts w:ascii="Calibri" w:hAnsi="Calibri" w:cs="Calibri"/>
        </w:rPr>
        <w:t>,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26.07.2005 </w:t>
      </w:r>
      <w:hyperlink r:id="rId8" w:history="1">
        <w:r>
          <w:rPr>
            <w:rFonts w:ascii="Calibri" w:hAnsi="Calibri" w:cs="Calibri"/>
            <w:color w:val="0000FF"/>
          </w:rPr>
          <w:t>N 51-РЗ</w:t>
        </w:r>
      </w:hyperlink>
      <w:r>
        <w:rPr>
          <w:rFonts w:ascii="Calibri" w:hAnsi="Calibri" w:cs="Calibri"/>
        </w:rPr>
        <w:t xml:space="preserve">, от 17.06.2008 </w:t>
      </w:r>
      <w:hyperlink r:id="rId9" w:history="1">
        <w:r>
          <w:rPr>
            <w:rFonts w:ascii="Calibri" w:hAnsi="Calibri" w:cs="Calibri"/>
            <w:color w:val="0000FF"/>
          </w:rPr>
          <w:t>N 24-РЗ</w:t>
        </w:r>
      </w:hyperlink>
      <w:r>
        <w:rPr>
          <w:rFonts w:ascii="Calibri" w:hAnsi="Calibri" w:cs="Calibri"/>
        </w:rPr>
        <w:t>,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23.01.2009 </w:t>
      </w:r>
      <w:hyperlink r:id="rId10" w:history="1">
        <w:r>
          <w:rPr>
            <w:rFonts w:ascii="Calibri" w:hAnsi="Calibri" w:cs="Calibri"/>
            <w:color w:val="0000FF"/>
          </w:rPr>
          <w:t>N 4-РЗ</w:t>
        </w:r>
      </w:hyperlink>
      <w:r>
        <w:rPr>
          <w:rFonts w:ascii="Calibri" w:hAnsi="Calibri" w:cs="Calibri"/>
        </w:rPr>
        <w:t xml:space="preserve">, от 24.03.2010 </w:t>
      </w:r>
      <w:hyperlink r:id="rId11" w:history="1">
        <w:r>
          <w:rPr>
            <w:rFonts w:ascii="Calibri" w:hAnsi="Calibri" w:cs="Calibri"/>
            <w:color w:val="0000FF"/>
          </w:rPr>
          <w:t>N 15-РЗ</w:t>
        </w:r>
      </w:hyperlink>
      <w:r>
        <w:rPr>
          <w:rFonts w:ascii="Calibri" w:hAnsi="Calibri" w:cs="Calibri"/>
        </w:rPr>
        <w:t>,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21.07.2012 </w:t>
      </w:r>
      <w:hyperlink r:id="rId12" w:history="1">
        <w:r>
          <w:rPr>
            <w:rFonts w:ascii="Calibri" w:hAnsi="Calibri" w:cs="Calibri"/>
            <w:color w:val="0000FF"/>
          </w:rPr>
          <w:t>N 30-РЗ</w:t>
        </w:r>
      </w:hyperlink>
      <w:r w:rsidR="00774296">
        <w:rPr>
          <w:rFonts w:ascii="Calibri" w:hAnsi="Calibri" w:cs="Calibri"/>
          <w:color w:val="0000FF"/>
        </w:rPr>
        <w:t xml:space="preserve">, </w:t>
      </w:r>
      <w:r w:rsidR="00774296">
        <w:rPr>
          <w:rFonts w:ascii="Calibri" w:hAnsi="Calibri" w:cs="Calibri"/>
        </w:rPr>
        <w:t xml:space="preserve"> от 12.11.2013 </w:t>
      </w:r>
      <w:r w:rsidR="00774296" w:rsidRPr="00774296">
        <w:rPr>
          <w:rFonts w:ascii="Calibri" w:hAnsi="Calibri" w:cs="Calibri"/>
          <w:color w:val="0070C0"/>
        </w:rPr>
        <w:t>N 42-РЗ</w:t>
      </w:r>
      <w:r w:rsidR="004179EE">
        <w:rPr>
          <w:rFonts w:ascii="Calibri" w:hAnsi="Calibri" w:cs="Calibri"/>
          <w:color w:val="0070C0"/>
        </w:rPr>
        <w:t>, от 07.07.2015 № 23-РЗ</w:t>
      </w:r>
      <w:r>
        <w:rPr>
          <w:rFonts w:ascii="Calibri" w:hAnsi="Calibri" w:cs="Calibri"/>
        </w:rPr>
        <w:t>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направлен на повышение инвестиционной активности в Республике Северная Осетия-Алания, формирование новых источников налоговых платежей, образование новых рабочих мест, обеспечение защиты прав, интересов и имущества участников инвестиционной деятельности и формирование здоровой конкурентной среды.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указанных целей Республика Северная Осетия-Алания строит свою инвестиционную политику на принципах: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открытости и доступности для всех инвесторов информации, необходимой для осуществления инвестиционной деятельности;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взаимной ответственности Республики Северная Осетия-Алания и инвесторов.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разработан в соответствии с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РСФСР "Об инвестиционной деятельности в РСФСР", Федеральными законами "</w:t>
      </w:r>
      <w:hyperlink r:id="rId15" w:history="1">
        <w:r>
          <w:rPr>
            <w:rFonts w:ascii="Calibri" w:hAnsi="Calibri" w:cs="Calibri"/>
            <w:color w:val="0000FF"/>
          </w:rPr>
          <w:t>Об инвестиционной деятельности</w:t>
        </w:r>
      </w:hyperlink>
      <w:r>
        <w:rPr>
          <w:rFonts w:ascii="Calibri" w:hAnsi="Calibri" w:cs="Calibri"/>
        </w:rPr>
        <w:t xml:space="preserve"> в Российской Федерации, осуществляемой в форме капитальных вложений", "</w:t>
      </w:r>
      <w:hyperlink r:id="rId16" w:history="1">
        <w:r>
          <w:rPr>
            <w:rFonts w:ascii="Calibri" w:hAnsi="Calibri" w:cs="Calibri"/>
            <w:color w:val="0000FF"/>
          </w:rPr>
          <w:t>Об иностранных инвестициях</w:t>
        </w:r>
      </w:hyperlink>
      <w:r>
        <w:rPr>
          <w:rFonts w:ascii="Calibri" w:hAnsi="Calibri" w:cs="Calibri"/>
        </w:rPr>
        <w:t xml:space="preserve"> в Российской Федерации", иными нормативными правовыми актами Российской Федерации, </w:t>
      </w:r>
      <w:hyperlink r:id="rId1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Северная Осетия-Алания и иными нормативными правовыми актами Республики Северная Осетия-Алания.</w:t>
      </w:r>
      <w:proofErr w:type="gramEnd"/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D00769" w:rsidRDefault="00D0076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1. ОБЩИЕ ПОЛОЖЕНИЯ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действия настоящего Закона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отношения между органами государственной власти Республики Северная Осетия-Алания и инвесторами, осуществляющими инвестиционную деятельность на территории Республики Северная Осетия-Алания, и устанавливает формы государственной поддержки и стимулирования Республикой Северная Осетия-Алания инвестиционной деятельности, а также порядок и условия их применения.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Северная Осетия-Алания осуществляет координацию субъектов инвестиционной деятельности в Республике Северная Осетия-Алания в приоритетных направлениях социально-экономического развития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23.01.2009 N 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не распространяется на отношения, связанные с вложениями инвестиций в банки и иные кредитные организации, а также в страховые организации, которые регулируются соответственно законодательством Российской Федерации о банках и банковской деятельности и </w:t>
      </w:r>
      <w:r>
        <w:rPr>
          <w:rFonts w:ascii="Calibri" w:hAnsi="Calibri" w:cs="Calibri"/>
        </w:rPr>
        <w:lastRenderedPageBreak/>
        <w:t>законодательством Российской Федерации о страховании, а также на отношения, которые связаны с привлечением денежных средств граждан и юридических лиц для долевого строительства многоквартирных домов и (или) иных</w:t>
      </w:r>
      <w:proofErr w:type="gramEnd"/>
      <w:r>
        <w:rPr>
          <w:rFonts w:ascii="Calibri" w:hAnsi="Calibri" w:cs="Calibri"/>
        </w:rPr>
        <w:t xml:space="preserve"> объектов недвижимости на основании договора участия в долевом строительстве и регулируются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понятия и термины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06.07.2001 N 24-РЗ)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Инвестиционная деятельность - вложение инвестиций и совокупность практических действий в целях получения прибыли и (или) достижение иного полезного эффекта.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Капитальные вложения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 - изыскательские работы.</w:t>
      </w:r>
      <w:proofErr w:type="gramEnd"/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Инвестиционный проект - обоснование экономической целесообразности, объемов и сроков осуществления капитальных вложений, в том числе необходимая проектно - сметная документация, разработанная в соответствии с законодательством Российской Федерации и Республики Северная Осетия-Алания и утвержденными в установленном порядке стандартами (нормами и правилами), а также описание практических действий по осуществлению инвестиций (бизнес - план).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инвестиционной деятельности - вновь создаваемые или модернизируемые основные средства производственного и непроизводственного характера.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государственные гарантии прав инвесторов - совокупность мер государственной защиты инвестора, осуществляемых в Республике Северная Осетия-Алания дополнительно к мерам, предусмотренным действующим законодательством Российской Федерации.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Расчетный срок окупаемости инвестиционного проекта - срок, рассчитанный на основании данных инвестиционного проекта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Инвестиционный налоговый кредит представляет собой такое изменение срока уплаты налога, при котором инвестору в целях оказания поддержки в реализации инвестиционного проекта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с начисленными процентами.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28.01.2003 N 5-РЗ)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Приоритетный инвестиционный проект - инвестиционный проект, реализуемый на территории Республики Северная Осетия-Алания, включенный в соответствии с законодательством Республики Северная Осетия-Алания в перечень приоритетных инвестиционных проектов, утверждаемый Правительством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24.03.2010 N 15-РЗ)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Объекты инвестиционной деятельности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Объектами инвестиционной деятельности в Республике Северная Осетия-Алания </w:t>
      </w:r>
      <w:r>
        <w:rPr>
          <w:rFonts w:ascii="Calibri" w:hAnsi="Calibri" w:cs="Calibri"/>
        </w:rPr>
        <w:lastRenderedPageBreak/>
        <w:t xml:space="preserve">являются находящиеся в частной, государственной, муниципальной и иных формах </w:t>
      </w:r>
      <w:proofErr w:type="gramStart"/>
      <w:r>
        <w:rPr>
          <w:rFonts w:ascii="Calibri" w:hAnsi="Calibri" w:cs="Calibri"/>
        </w:rPr>
        <w:t>собственности</w:t>
      </w:r>
      <w:proofErr w:type="gramEnd"/>
      <w:r>
        <w:rPr>
          <w:rFonts w:ascii="Calibri" w:hAnsi="Calibri" w:cs="Calibri"/>
        </w:rPr>
        <w:t xml:space="preserve"> вновь создаваемые и модернизируемые основные фонды и оборотные средства во всех отраслях и сферах народного хозяйства Республики Северная Осетия-Алания, ценные бумаги, целевые денежные вклады, научно - техническая продукция, другие объекты собственности, а также имущественные права и права на интеллектуальную собственность.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Запрещается инвестирование в объекты, создание и использование которых не соответствует законодательству Российской Федерации и Республики Северная Осетия-Алания и утвержденным в установленном порядке стандартам (нормам и правилам) или наносит ущерб охраняемым законом правам и интересам граждан, юридических лиц и государства.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Субъекты инвестиционной деятельности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Субъектами инвестиционной деятельности являются инвесторы, заказчики, подрядчики, пользователи объектов инвестиционной деятельности и другие лица.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Инвесторы осуществляют капитальные вложения на территории Республики Северная Осетия-Алания с использованием собственных и (или) привлеченных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законодательством Российской Федерации. 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Заказчики - уполномоченные на то инвесторами физические и юридические лица, которые осуществляют реализацию инвестиционных проектов. При этом они не вмешиваются в предпринимательскую и (или) иную деятельность других субъектов инвестиционной деятельности, если иное не предусмотрено договором между ними. Заказчиками могут быть инвесторы.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Заказчик, не являющийся инвестором, наделяется правами владения, пользования и распоряжения инвестициями на период и в пределах полномочий, которые установлены договором и (или) государственным контрактом в соответствии с законодательством Российской Федерации.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Подрядчики - физические и юридические лица, которые выполняют работы по договору подряда и (или) государственному или муниципальному контракту, заключаемым с заказчиками в соответствии с Гражданским </w:t>
      </w:r>
      <w:hyperlink r:id="rId2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  <w:r>
        <w:rPr>
          <w:rFonts w:ascii="Calibri" w:hAnsi="Calibri" w:cs="Calibri"/>
        </w:rPr>
        <w:t xml:space="preserve"> Подрядчики обязаны иметь лицензию на осуществление ими тех видов деятельности, которые подлежат лицензированию в соответствии с законодательством Российской Федерации.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Пользователи объектов инвестиционной деятельности - физические и юридические лица, в том числе иностранные, а также государственные органы, органы местного самоуправления, иностранные государства, международные объединения и организации, для которых создаются указанные объекты.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Пользователями объектов инвестиционной деятельности могут быть инвесторы.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Субъект инвестиционной деятельности вправе совмещать функции двух и более субъектов, если иное не установлено договором и (или) государственным контрактом, заключаемыми между ними.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4.1. Формы и методы регулирования инвестиционной деятельности, осуществляемой в форме капитальных вложений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Республики Северная Осетия-Алания для регулирования инвестиционной деятельности, осуществляемой в форме капитальных вложений, могут использовать следующие формы и методы: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разработка, утверждение и осуществление межмуниципальных инвестиционных проектов и </w:t>
      </w:r>
      <w:r>
        <w:rPr>
          <w:rFonts w:ascii="Calibri" w:hAnsi="Calibri" w:cs="Calibri"/>
        </w:rPr>
        <w:lastRenderedPageBreak/>
        <w:t>инвестиционных проектов на объекты государственной собственности Республики Северная Осетия-Алания, финансируемых за счет средств республиканского бюджета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экспертизы инвестиционных проектов в соответствии с законодательством;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 конкурсной основе государственных гарантий по инвестиционным проектам за счет средств республиканского бюджета Республики Северная Осетия-Алания;</w:t>
      </w:r>
    </w:p>
    <w:p w:rsidR="00D00769" w:rsidRDefault="00D83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 утратившим силу</w:t>
      </w:r>
      <w:r w:rsidR="00D00769">
        <w:rPr>
          <w:rFonts w:ascii="Calibri" w:hAnsi="Calibri" w:cs="Calibri"/>
        </w:rPr>
        <w:t>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 облигационных займов Республики Северная Осетия-Алания, гарантированных целевых займов;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в инвестиционный процесс временно приостановленных и законсервированных строек и объектов, находящихся в собственности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регулирования инвестиционной деятельности, осуществляемой в форме капитальных вложений, могут использоваться иные формы и методы в соответствии с законодательством Российской Федерации.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Государственные гарантии прав инвесторов и формы государственной поддержки инвесторов и инвестиционной деятельности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23.01.2009 N 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и стимулирование инвестиционной деятельности на территории Республики Северная Осетия-Алания может осуществляться в формах: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инвесторам гарантий Республики Северная Осетия-Алания по привлекаемым инвестициям в соответствии с установленным порядком;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инвесторам налоговых льгот по отдельным налогам в сроки, указанные в настоящем Законе, в пределах сумм, зачисляемых в республиканский бюджет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инвесторам льгот по аренде недвижимого имущества Республики Северная Осетия-Алания в целях осуществления инвестиционной деятельности в отношении арендуемого имущества;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Республики Северная Осетия-Алания в разработке, экспертизе и реализации инвестиционных проектов в приоритетных направлениях социально-экономического развития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30-РЗ;</w:t>
      </w:r>
    </w:p>
    <w:p w:rsidR="001B14AB" w:rsidRDefault="001B14AB" w:rsidP="001B1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Северная Осетия-Алания от 12.11.2013 N 42-РЗ;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в создании хозяйственных товариществ и обществ в порядке, установленном законодательством Российской Федерации;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размещения государственного заказа Республики Северная Осетия-Алания в порядке, установленном законодательством Российской Федерации и нормативными правовыми актами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поручительства Правительства Республики Северная Осетия-Алания в порядке, установленном законом Республики Северная Осетия-Алания о республиканском бюджете Республики Северная Осетия-Алания на соответствующий год;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субсидирования (возмещения) за счет средств республиканского бюджета в установленном Правительством Республики Северная Осетия-Алания порядке части процентных платежей по кредитам, привлекаемым предприятиями и организациями, индивидуальными предпринимателями в кредитных учреждениях для реализации инвестиционных проектов на территории Республики Северная Осетия-Алания;</w:t>
      </w:r>
      <w:proofErr w:type="gramEnd"/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субсидирования в установленном Правительством Республики Северная Осетия-Алания порядке лизинговых платежей предприятиям, организациям и индивидуальным предпринимателям, осуществляющим свою деятельность на территории Республики Северная Осетия-Алания;</w:t>
      </w:r>
    </w:p>
    <w:p w:rsidR="00CB75B3" w:rsidRDefault="00145598" w:rsidP="0067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</w:rPr>
      </w:pPr>
      <w:r w:rsidRPr="00A95AF6">
        <w:rPr>
          <w:rFonts w:ascii="Calibri" w:hAnsi="Calibri"/>
        </w:rPr>
        <w:t>сопровождения проектов, в том числе оказания консультационных услуг</w:t>
      </w:r>
      <w:r w:rsidR="00214CF4">
        <w:rPr>
          <w:rFonts w:ascii="Calibri" w:hAnsi="Calibri"/>
        </w:rPr>
        <w:t>;</w:t>
      </w:r>
    </w:p>
    <w:p w:rsidR="00671E94" w:rsidRDefault="00671E94" w:rsidP="00CB7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71E94">
        <w:lastRenderedPageBreak/>
        <w:t xml:space="preserve"> </w:t>
      </w:r>
      <w:r>
        <w:t>(</w:t>
      </w:r>
      <w:r>
        <w:rPr>
          <w:rFonts w:ascii="Calibri" w:hAnsi="Calibri" w:cs="Calibri"/>
        </w:rPr>
        <w:t xml:space="preserve">абзац введен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  <w:color w:val="0000FF"/>
        </w:rPr>
        <w:t>ом</w:t>
      </w:r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CB75B3" w:rsidRDefault="00145598" w:rsidP="0067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</w:rPr>
      </w:pPr>
      <w:r w:rsidRPr="00A95AF6">
        <w:rPr>
          <w:rFonts w:ascii="Calibri" w:hAnsi="Calibri"/>
        </w:rPr>
        <w:t>субсидирования затрат на подготовку бизнес-планов и (или) проектно-сметной документации проектов</w:t>
      </w:r>
      <w:r w:rsidR="00214CF4">
        <w:rPr>
          <w:rFonts w:ascii="Calibri" w:hAnsi="Calibri"/>
        </w:rPr>
        <w:t>;</w:t>
      </w:r>
    </w:p>
    <w:p w:rsidR="00671E94" w:rsidRDefault="00671E94" w:rsidP="00CB7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(</w:t>
      </w:r>
      <w:r>
        <w:rPr>
          <w:rFonts w:ascii="Calibri" w:hAnsi="Calibri" w:cs="Calibri"/>
        </w:rPr>
        <w:t xml:space="preserve">абзац введен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  <w:color w:val="0000FF"/>
        </w:rPr>
        <w:t>ом</w:t>
      </w:r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CB75B3" w:rsidRDefault="00145598" w:rsidP="0067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</w:rPr>
      </w:pPr>
      <w:r w:rsidRPr="00A95AF6">
        <w:rPr>
          <w:rFonts w:ascii="Calibri" w:hAnsi="Calibri"/>
        </w:rPr>
        <w:t>участия в проектах государственно-частного партнерства, реализуемых на территории Республики Северная Осетия-Алания</w:t>
      </w:r>
      <w:r w:rsidR="00214CF4">
        <w:rPr>
          <w:rFonts w:ascii="Calibri" w:hAnsi="Calibri"/>
        </w:rPr>
        <w:t>;</w:t>
      </w:r>
    </w:p>
    <w:p w:rsidR="00671E94" w:rsidRDefault="00671E94" w:rsidP="00CB7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(</w:t>
      </w:r>
      <w:r>
        <w:rPr>
          <w:rFonts w:ascii="Calibri" w:hAnsi="Calibri" w:cs="Calibri"/>
        </w:rPr>
        <w:t xml:space="preserve">абзац введен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  <w:color w:val="0000FF"/>
        </w:rPr>
        <w:t>ом</w:t>
      </w:r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по включению в целевые и инвестиционные программы строительства и реконструкции объектов инфраструктуры для социально значимых и приоритетных инвестиционных проектов;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в организации семинаров, конференций по проблемам осуществления инвестиционной деятельности;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презентации приоритетных инвестиционных проектов на российских и международных выставках, форумах и ярмарках;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методических рекомендаций по формированию инвестиционной программы муниципального образования;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иной организационной поддержки в пределах полномочий органов государственной власти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Северная Осетия-Алания гарантирует инвесторам неприменение действий, обязывающих инвесторов производить дополнительные финансовые вложения, не связанные с реализацией инвестиционного проекта.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Северная Осетия-Алания в рамках договоров (соглашений) об осуществлении инвестиционной деятельности, заключаемых между инвесторами и Правительством Республики Северная Осетия-Алания, может принимать на себя обязательства по оказанию содействия в реализации инвестиционных проектов в пределах его компетенции, а также обязательства по компенсации инвесторам ущерба, нанесенного невыполнением оговоренных условий. Форма инвестиционного соглашения и порядок его заключения определяются Правительством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5.1 Приоритетный инвестиционный проект Республики Северная Осетия-Алания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24.03.2010 N 15-РЗ)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Перечень приоритетных инвестиционных проектов Республики Северная Осетия-Алания утверждается Правительством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Необходимыми условиями для включения инвестиционного проекта в перечень приоритетных инвестиционных проектов Республики Северная Осетия-Алания являются: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экономической и бюджетной эффективности инвестиционного проекта;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значимость инвестиционного проекта для населения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конкурентоспособности продукции и создание дополнительных рабочих мест в Республике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отрицательного воздействия на экологическую ситуацию в Республике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суммарный объем инвестиций в инвестиционный проект не менее двадцати миллионов рублей.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Включение инвестиционных проектов в перечень приоритетных инвестиционных проектов Республики Северная Осетия-Алания осуществляется после проведения экспертизы инвестиционного проекта в порядке, установленном законодательством Российской Федерации, законами и иными нормативными правовыми актами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предоставления инвестиционному проекту статуса приоритетного устанавливается Правительством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поддержка инвесторов, реализующих приоритетные инвестиционные проекты Республики Северная Осетия-Алания, осуществляется в форме предоставления: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конкурсной основе государственных гарантий Республики Северная Осетия-Алания по привлекаемым инвестициям в соответствии с действующим законодательством;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налоговых льгот в пределах сумм, зачисляемых в республиканский бюджет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инвестиционного налогового кредита в порядке, установленном действующим законодательством;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льгот по аренде недвижимого имущества Республики Северная Осетия-Алания в целях осуществления инвестиционной деятельности в отношении арендуемого имущества;</w:t>
      </w:r>
    </w:p>
    <w:p w:rsidR="00214CF4" w:rsidRDefault="00671E94" w:rsidP="006216B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libri" w:hAnsi="Calibri"/>
        </w:rPr>
      </w:pPr>
      <w:r w:rsidRPr="006216B3">
        <w:rPr>
          <w:rFonts w:ascii="Calibri" w:hAnsi="Calibri"/>
        </w:rPr>
        <w:t>содействия по включению в целевые и  инвестиционные программы приоритетного инвестиционного проекта и презентации приоритетного инвестиционного проекта на российских и международных выставках, форумах и ярмарках</w:t>
      </w:r>
      <w:r w:rsidR="00214CF4">
        <w:rPr>
          <w:rFonts w:ascii="Calibri" w:hAnsi="Calibri"/>
        </w:rPr>
        <w:t>;</w:t>
      </w:r>
    </w:p>
    <w:p w:rsidR="00671E94" w:rsidRPr="00846849" w:rsidRDefault="006216B3" w:rsidP="00214CF4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t>(</w:t>
      </w:r>
      <w:r>
        <w:rPr>
          <w:rFonts w:ascii="Calibri" w:hAnsi="Calibri" w:cs="Calibri"/>
        </w:rPr>
        <w:t xml:space="preserve">абзац введен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  <w:color w:val="0000FF"/>
        </w:rPr>
        <w:t>ом</w:t>
      </w:r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214CF4" w:rsidRDefault="00671E94" w:rsidP="0062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216B3">
        <w:t>сопровождения проектов, в том числе оказания консультационных услуг</w:t>
      </w:r>
      <w:r w:rsidR="00214CF4">
        <w:t>;</w:t>
      </w:r>
    </w:p>
    <w:p w:rsidR="00671E94" w:rsidRDefault="006216B3" w:rsidP="00214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(</w:t>
      </w:r>
      <w:r>
        <w:rPr>
          <w:rFonts w:ascii="Calibri" w:hAnsi="Calibri" w:cs="Calibri"/>
        </w:rPr>
        <w:t xml:space="preserve">абзац введен 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  <w:color w:val="0000FF"/>
        </w:rPr>
        <w:t>ом</w:t>
      </w:r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формах, предусмотренных действующим законодательством.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Перечень приоритетных инвестиционных проектов Республики Северная Осетия-Алания представляется в Парламент Республики Северная Осетия-Алания в составе документов, направляемых одновременно с проектом республиканского бюджета Республики Северная Осетия-Алания на очередной финансовый год.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Правительство Республики Северная Осетия-Алания осуществляет контроль за исполнением инвесторами принятых на себя обязательств по реализации приоритетных инвестиционных проектов Республики Северная Осетия-Алания и не позднее 1 ноября текущего года представляет в Парламент Республики Северная Осетия-Алания информацию о бюджетной эффективности реализуемых приоритетных инвестиционных проектов Республики Северная Осетия-Алания по состоянию на 1 октября текущего финансового года.</w:t>
      </w:r>
      <w:proofErr w:type="gramEnd"/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2. ПРАВА И ОБЯЗАННОСТИ ИНВЕСТОРОВ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Права инвесторов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Все инвесторы имеют равные права: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осуществление инвестиционной деятельности, в том числе на равенство условий осуществления ими инвестиционной деятельности;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 в соответствии с действующим законодательством;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целевым использованием средств, направляемых на капитальные вложения;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 и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передачу на договорной основе прав на осуществление инвестиций и на их результаты физическим и юридическим лицам, государственным органам и органам местного самоуправления в соответствии с действующим законодательством</w:t>
      </w:r>
      <w:r w:rsidR="00214CF4">
        <w:rPr>
          <w:rFonts w:ascii="Calibri" w:hAnsi="Calibri" w:cs="Calibri"/>
        </w:rPr>
        <w:t>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23.01.2009 N 4-РЗ)</w:t>
      </w:r>
    </w:p>
    <w:p w:rsidR="00CB75B3" w:rsidRDefault="006216B3" w:rsidP="006216B3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6216B3">
        <w:t>на самостоятельное определение направлений, форм и объемов инвестиций</w:t>
      </w:r>
      <w:r w:rsidR="00214CF4">
        <w:t>;</w:t>
      </w:r>
    </w:p>
    <w:p w:rsidR="006216B3" w:rsidRPr="006216B3" w:rsidRDefault="0084742E" w:rsidP="00CB75B3">
      <w:pPr>
        <w:widowControl w:val="0"/>
        <w:autoSpaceDE w:val="0"/>
        <w:autoSpaceDN w:val="0"/>
        <w:adjustRightInd w:val="0"/>
        <w:spacing w:after="0"/>
        <w:jc w:val="both"/>
      </w:pPr>
      <w:r>
        <w:t>(</w:t>
      </w:r>
      <w:r>
        <w:rPr>
          <w:rFonts w:ascii="Calibri" w:hAnsi="Calibri" w:cs="Calibri"/>
        </w:rPr>
        <w:t xml:space="preserve">абзац введен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  <w:color w:val="0000FF"/>
        </w:rPr>
        <w:t>ом</w:t>
      </w:r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CB75B3" w:rsidRDefault="006216B3" w:rsidP="00621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6216B3">
        <w:t>на аренду объектов государственной собственности, включая природные ресурсы, в соответствии с законодательством Российской Федерации и законодательством Республики Северная Осетия-Алания</w:t>
      </w:r>
      <w:r w:rsidR="00214CF4">
        <w:t>.</w:t>
      </w:r>
    </w:p>
    <w:p w:rsidR="006216B3" w:rsidRPr="006216B3" w:rsidRDefault="0084742E" w:rsidP="00CB7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 xml:space="preserve"> (</w:t>
      </w:r>
      <w:r>
        <w:rPr>
          <w:rFonts w:ascii="Calibri" w:hAnsi="Calibri" w:cs="Calibri"/>
        </w:rPr>
        <w:t xml:space="preserve">абзац введен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  <w:color w:val="0000FF"/>
        </w:rPr>
        <w:t>ом</w:t>
      </w:r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Равенство условий осуществления инвестиционной деятельности инвесторами </w:t>
      </w:r>
      <w:r>
        <w:rPr>
          <w:rFonts w:ascii="Calibri" w:hAnsi="Calibri" w:cs="Calibri"/>
        </w:rPr>
        <w:lastRenderedPageBreak/>
        <w:t>обеспечивается равенством прав доступа к информации, собственником и распорядителем которой являются органы государственной власти Республики Северная Осетия-Алания и органы местного самоуправления на территории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Обязанности инвесторов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26.07.2005 N 51-РЗ)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Инвесторы обязаны: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Республики Северная Осетия-Алания и органов местного самоуправления;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исполнять требования, предъявляемые государственными органами и их должностными лицами, не противоречащие нормам законодательства Российской Федерации;</w:t>
      </w:r>
    </w:p>
    <w:p w:rsidR="0084742E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использовать </w:t>
      </w:r>
      <w:r w:rsidR="0084742E">
        <w:rPr>
          <w:rFonts w:ascii="Calibri" w:hAnsi="Calibri" w:cs="Calibri"/>
        </w:rPr>
        <w:t xml:space="preserve">по целевому назначению бюджетные </w:t>
      </w:r>
      <w:r>
        <w:rPr>
          <w:rFonts w:ascii="Calibri" w:hAnsi="Calibri" w:cs="Calibri"/>
        </w:rPr>
        <w:t xml:space="preserve">средства, </w:t>
      </w:r>
      <w:r w:rsidR="0084742E">
        <w:rPr>
          <w:rFonts w:ascii="Calibri" w:hAnsi="Calibri" w:cs="Calibri"/>
        </w:rPr>
        <w:t>выделяемые на реализацию инвестиционного проекта</w:t>
      </w:r>
      <w:r w:rsidR="00214CF4">
        <w:rPr>
          <w:rFonts w:ascii="Calibri" w:hAnsi="Calibri" w:cs="Calibri"/>
        </w:rPr>
        <w:t>.</w:t>
      </w:r>
      <w:r w:rsidR="0084742E">
        <w:rPr>
          <w:rFonts w:ascii="Calibri" w:hAnsi="Calibri" w:cs="Calibri"/>
        </w:rPr>
        <w:t xml:space="preserve"> </w:t>
      </w:r>
    </w:p>
    <w:p w:rsidR="00D00769" w:rsidRDefault="0084742E" w:rsidP="00CB7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(в ред. </w:t>
      </w:r>
      <w:hyperlink r:id="rId44" w:history="1">
        <w:proofErr w:type="gramStart"/>
        <w:r>
          <w:rPr>
            <w:rFonts w:ascii="Calibri" w:hAnsi="Calibri" w:cs="Calibri"/>
            <w:color w:val="0000FF"/>
          </w:rPr>
          <w:t>Закон</w:t>
        </w:r>
        <w:proofErr w:type="gramEnd"/>
      </w:hyperlink>
      <w:r>
        <w:rPr>
          <w:rFonts w:ascii="Calibri" w:hAnsi="Calibri" w:cs="Calibri"/>
          <w:color w:val="0000FF"/>
        </w:rPr>
        <w:t>а</w:t>
      </w:r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Деятельность иностранных инвесторов на территории Республики Северная Осетия-Алания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26.07.2005 N 51-РЗ)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Отношения, связанные с инвестиционной деятельностью, осуществляемой в форме капитальных вложений иностранными инвесторами на территории Республики Северная Осетия-Алания, регулируются международными договорами Российской Федерации, Гражданским </w:t>
      </w:r>
      <w:hyperlink r:id="rId4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Федерации. Если международным договором Российской Федерации установлены иные правила, чем предусмотренные соответствующими федеральными законами и законами Республики Северная Осетия-Алания, то применяются правила международного договора.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Глава 3. ПОРУЧИТЕЛЬСТВА (ГАРАНТИИ) РЕСПУБЛИКИ </w:t>
      </w:r>
      <w:proofErr w:type="gramStart"/>
      <w:r>
        <w:rPr>
          <w:sz w:val="20"/>
          <w:szCs w:val="20"/>
        </w:rPr>
        <w:t>СЕВЕРНАЯ</w:t>
      </w:r>
      <w:proofErr w:type="gramEnd"/>
    </w:p>
    <w:p w:rsidR="00D00769" w:rsidRDefault="00D007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ОСЕТИЯ - АЛАНИЯ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Порядок предоставления поручительств (гарантий)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Поручительства (гарантии) Республики Северная Осетия-Алания могут предоставляться в качестве обеспечения обязательств инвестора по возврату заемных денежных средств, привлекаемых для реализации приоритетных инвестиционных проектов. Поручительства (гарантии) Республики Северная Осетия-Алания утверждаются Парламентом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сумма поручительств (гарантий) Республики Северная Осетия-Алания не может превышать лимита, устанавливаемого законом Республики Северная Осетия-Алания о республиканском бюджете Республики Северная Осетия-Алания на соответствующий год.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Поручительства (гарантии) Республики Северная Осетия-Алания предоставляются только после заключения инвестиционного соглашения с инвестором. Условия и сроки поручительства (гарантии) Республики Северная Осетия-Алания определяются инвестиционным соглашением.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о предоставлении поручительства (гарантии) Республики Северная Осетия-Алания вносит на рассмотрение Парламента Республики Северная Осетия-Алания Правительство </w:t>
      </w:r>
      <w:r>
        <w:rPr>
          <w:rFonts w:ascii="Calibri" w:hAnsi="Calibri" w:cs="Calibri"/>
        </w:rPr>
        <w:lastRenderedPageBreak/>
        <w:t>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847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 исполнение поручи</w:t>
      </w:r>
      <w:r w:rsidR="00D00769">
        <w:rPr>
          <w:rFonts w:ascii="Calibri" w:hAnsi="Calibri" w:cs="Calibri"/>
        </w:rPr>
        <w:t>тельств (гаранти</w:t>
      </w:r>
      <w:r>
        <w:rPr>
          <w:rFonts w:ascii="Calibri" w:hAnsi="Calibri" w:cs="Calibri"/>
        </w:rPr>
        <w:t>й</w:t>
      </w:r>
      <w:r w:rsidR="00D00769">
        <w:rPr>
          <w:rFonts w:ascii="Calibri" w:hAnsi="Calibri" w:cs="Calibri"/>
        </w:rPr>
        <w:t>)</w:t>
      </w:r>
      <w:r w:rsidRPr="008474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Республики Северная Осетия-Алания</w:t>
      </w:r>
      <w:r w:rsidR="00D007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подлежат отражению в государственной долговой книге </w:t>
      </w:r>
      <w:r w:rsidR="00D00769">
        <w:rPr>
          <w:rFonts w:ascii="Calibri" w:hAnsi="Calibri" w:cs="Calibri"/>
        </w:rPr>
        <w:t>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</w:t>
      </w:r>
      <w:r w:rsidR="0084742E">
        <w:rPr>
          <w:rFonts w:ascii="Calibri" w:hAnsi="Calibri" w:cs="Calibri"/>
        </w:rPr>
        <w:t>12</w:t>
      </w:r>
      <w:r>
        <w:rPr>
          <w:rFonts w:ascii="Calibri" w:hAnsi="Calibri" w:cs="Calibri"/>
        </w:rPr>
        <w:t>.</w:t>
      </w:r>
      <w:r w:rsidR="0084742E">
        <w:rPr>
          <w:rFonts w:ascii="Calibri" w:hAnsi="Calibri" w:cs="Calibri"/>
        </w:rPr>
        <w:t>11</w:t>
      </w:r>
      <w:r>
        <w:rPr>
          <w:rFonts w:ascii="Calibri" w:hAnsi="Calibri" w:cs="Calibri"/>
        </w:rPr>
        <w:t>.201</w:t>
      </w:r>
      <w:r w:rsidR="0084742E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N </w:t>
      </w:r>
      <w:r w:rsidR="0084742E">
        <w:rPr>
          <w:rFonts w:ascii="Calibri" w:hAnsi="Calibri" w:cs="Calibri"/>
        </w:rPr>
        <w:t>42</w:t>
      </w:r>
      <w:r>
        <w:rPr>
          <w:rFonts w:ascii="Calibri" w:hAnsi="Calibri" w:cs="Calibri"/>
        </w:rPr>
        <w:t>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поручительств (гарантий) осуществляется на возмездной основе. Размер и условия платы за поручительство (гарантию) определяет Правительство Республики Северная Осетия-Алания в каждом конкретном случае. Размер платы за поручительство (гарантию) не может быть менее 0,25 процента и более 10 процентов от суммы обеспечиваемых поручительством (гарантиями) обязательств инвестора. Средства, получаемые в качестве платы за предоставленное поручительство (гарантию), подлежат зачислению в республиканский бюджет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Поручительства (гарантии) органов местного самоуправления Республики Северная Осетия-Алания утверждаются решениями представительных органов местного самоуправления Республики Северная Осетия-Алания. Общая сумма поручительства (гарантии) органа местного самоуправления Республики Северная Осетия-Алания не может превышать лимита, установленного решением представительного органа муниципального образования о местном бюджете на соответствующий год.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26.07.2005 N 51-РЗ; 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Условия предоставления поручительств (гарантий)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Поручительства (гарантии) Республики Северная Осетия-Алания утверждаются Парламентом Республики Северная Осетия-Алания и предоставляются при соблюдении инвестором следующих обязательных условий: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заемных средств, привлекаемых инвестором под поручительство (гарантию) Республики Северная Осетия-Алания, в общем объеме инвестиций должна составлять не более 50 процентов;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у инвестора задолженности перед бюджетами Российской Федерации и Республики Северная Осетия-Алания и внебюджетными фондами по результатам последнего отчетного финансового периода;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расчетный срок окупаемости общего объема инвестиций должен составлять не более пяти лет с момента начала осуществления инвестиционной деятельности.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прочих равных условиях приоритетом при предоставлении поручительств (гарантий) Республики Северная Осетия-Алания обладают инвестиционные проекты с меньшими сроками запрашиваемого поручительства (гарантии) и окупаемости инвестиций.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Источники обеспечения поручительств (гарантий)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Источниками обеспечения государственных поручительств в Республике Северная Осетия-Алания являются: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республиканского бюджета;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финансовые ресурсы, материальные ценности, определенные в качестве </w:t>
      </w:r>
      <w:proofErr w:type="spellStart"/>
      <w:r>
        <w:rPr>
          <w:rFonts w:ascii="Calibri" w:hAnsi="Calibri" w:cs="Calibri"/>
        </w:rPr>
        <w:t>контргарантийных</w:t>
      </w:r>
      <w:proofErr w:type="spellEnd"/>
      <w:r>
        <w:rPr>
          <w:rFonts w:ascii="Calibri" w:hAnsi="Calibri" w:cs="Calibri"/>
        </w:rPr>
        <w:t xml:space="preserve"> активов инвестиционного проекта, передаваемые в собственность Республики Северная Осетия-Алания в случае неисполнения обязательств по инвестиционному договору;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ценные бумаги, находящиеся в собственности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Источниками муниципальных поручительств являются средства бюджетов муниципальных образований.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26.07.2005 N 51-РЗ)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4. ЛЬГОТНОЕ НАЛОГООБЛОЖЕНИЕ ИНВЕСТОРОВ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12. Утратила силу. - </w:t>
      </w:r>
      <w:hyperlink r:id="rId5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13. Утратила силу. - </w:t>
      </w:r>
      <w:hyperlink r:id="rId6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Льготы по арендной плате за недвижимое имущество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Инвестору, арендующему находящийся в собственности Республики Северная Осетия-Алания объект нежилого фонда, установленная ставка арендной платы за указанный объект на период расчетного срока окупаемости инвестиционного проекта, но не более чем на 7 лет с момента подписания договора аренды, снижается на 25 процентов.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Инвестору, осуществляющему инвестиционную деятельность в отношении арендуемого им объекта недвижимого имущества Республики Северная Осетия-Алания, ставка арендной платы за указанный объект на период расчетного срока окупаемости инвестиционного проекта, но не более чем на 7 лет с момента подписания договора аренды, снижается на 50 процентов.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15. Утратила силу. - </w:t>
      </w:r>
      <w:hyperlink r:id="rId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5. ЗАЩИТА ИНВЕСТИЦИОННОЙ ДЕЯТЕЛЬНОСТИ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Проверка инвестиционных проектов, финансируемых полностью или частично за счет средств республиканского бюджета Республики Северная Осетия-Алания, местных бюджетов, и достоверности их сметной стоимости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17.06.2008 N 24-РЗ)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Инвестиционные проекты, финансирование которых планируется осуществлять полностью или частично за счет средств республиканского бюджета Республики Северная Осетия-Алания, местных бюджетов,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порядке, которые установлены соответственно нормативными правовыми актами Правительства Республики Северная Осетия-Алания, муниципальными правовыми актами.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Сметная стоимость инвестиционных проектов, финансирование которых планируется осуществлять полностью или частично за счет средств республиканского бюджета Республики Северная Осетия-Алания, средств местных бюджетов, подлежит проверке на предмет достоверности использования направляемых на капитальные вложения средств соответствующих бюджетов в порядке, установленном соответственно нормативными правовыми актами Правительства Республики Северная Осетия-Алания, муниципальными правовыми актами.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Проверка в соответствии с пунктом 1 настоящей статьи инвестиционных проектов, финансирование которых полностью или частично за счет средств соответствующих бюджетов началось до 1 января 2009 года, не проводится.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</w:t>
      </w:r>
      <w:hyperlink r:id="rId64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>. Защита инвестиций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Государство гарантирует в соответствии с действующим законодательством правовую защиту инвестиций, в том числе иностранных, независимо от форм собственности. При этом инвесторам, в том числе иностранным, обеспечиваются равные условия деятельности, исключающие применение мер дискриминационного характера, которые могли бы препятствовать управлению и распоряжению инвестициями.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23.01.2009 N 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9"/>
      <w:bookmarkEnd w:id="1"/>
      <w:r>
        <w:rPr>
          <w:rFonts w:ascii="Calibri" w:hAnsi="Calibri" w:cs="Calibri"/>
        </w:rPr>
        <w:t>2. Инвестиции в Республике Северная Осетия-Алания не подлежат национализации и не могут быть подвергнуты реквизиции или конфискации, к ним не могут применяться меры с такими же последствиями, кроме как в исключительных, предусмотренных законодательными актами, случаях. В случаях национализации или реквизиции инвестору выплачивается полная стоимость убытков, за исключением сумм, использованных или утраченных в результате действия самих инвесторов или предприятий с их участием.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Инвесторы имеют право на возмещение убытков, причиненных им в результате выполнения противоречащих действующему законодательству указаний государственных органов Республики Северная Осетия-Алания либо их должностных лиц, а также вследствие ненадлежащего осуществления такими органами или их должностными лицами предусмотренных законодательством обязанностей по отношению к инвестору.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23.01.2009 N 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Компенсация, выплачиваемая инвестору, должна соответствовать реальной стоимости национализируемых или реквизируемых инвестиций непосредственно до момента, когда официально стало известно о фактическом осуществлении либо о предстоящей национализации или реквизиции.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Компенсация выплачивается не позднее двух месяцев со дня решения о национализации и в той валюте, в которой первоначально были осуществлены инвестиции, или в любой другой иностранной валюте, приемлемой для иностранного инвестора. До момента выплаты на сумму компенсации начисляются проценты согласно действующей на территории Республики Северная Осетия-Алания процентной ставке.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Возмещение убытков, причиненных инвестору в результате действий, указанных в </w:t>
      </w:r>
      <w:hyperlink w:anchor="Par25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данной статьи настоящего Закона, осуществляется органом, допустившим вышеуказанные действия.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Внесенные инвесторами целевые банковские вклады или приобретенные инвесторами акции, или иные ценные бумаги, платежи за приобретенное имущество, а также арендные права в случаях их изъятия в соответствии с законодательными актами Российской Федерации и Республики Северная Осетия-Алания возмещаются инвесторам, за исключением сумм, использованных или утраченных в результате действий самих инвесторов или действий, предпринятых с их участием.</w:t>
      </w:r>
      <w:proofErr w:type="gramEnd"/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Инвестиции подлежат добровольному страхованию в соответствии с действующим законодательством.</w:t>
      </w:r>
    </w:p>
    <w:p w:rsidR="00CB75B3" w:rsidRDefault="00D00769" w:rsidP="00CB7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интенсификации инвестиционной деятельности в Республике Северная Осетия-Алания осуществляется сопровождение инвестиционных проектов</w:t>
      </w:r>
      <w:r w:rsidR="00CB75B3">
        <w:rPr>
          <w:rFonts w:ascii="Calibri" w:hAnsi="Calibri" w:cs="Calibri"/>
        </w:rPr>
        <w:t>.</w:t>
      </w:r>
    </w:p>
    <w:p w:rsidR="00D00769" w:rsidRDefault="00CB75B3" w:rsidP="00CB7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Сопровождение инвестиционных проектов, как форма государственной поддержки, заключается в организации текущей работы специальной группы сопровождения по содействию инвесторам в разработке и реализации инвестиционных проектов,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своевременным получением инвесторами необходимых согласований и разрешений в государственных и муниципальных органах и организациях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28.01.2003 N 5-РЗ)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состав группы сопровождения включаются специалисты экономического, отраслевого и финансового структурных подразделений органа исполнительной власти Республики Северная Осетия-Алания, депутаты Парламента Республики Северная Осетия-Алания, а также представители органов местного самоуправления.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28.01.2003 N 5-РЗ)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17-1. Отношения между субъектами инвестиционной деятельности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23.01.2009 N 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Отношения между субъектами инвестиционной деятельности осуществляются на основе договора и (или) государственного контракта, </w:t>
      </w:r>
      <w:proofErr w:type="gramStart"/>
      <w:r>
        <w:rPr>
          <w:rFonts w:ascii="Calibri" w:hAnsi="Calibri" w:cs="Calibri"/>
        </w:rPr>
        <w:t>заключаемых</w:t>
      </w:r>
      <w:proofErr w:type="gramEnd"/>
      <w:r>
        <w:rPr>
          <w:rFonts w:ascii="Calibri" w:hAnsi="Calibri" w:cs="Calibri"/>
        </w:rPr>
        <w:t xml:space="preserve"> между ними в соответствии с </w:t>
      </w:r>
      <w:r>
        <w:rPr>
          <w:rFonts w:ascii="Calibri" w:hAnsi="Calibri" w:cs="Calibri"/>
        </w:rPr>
        <w:lastRenderedPageBreak/>
        <w:t xml:space="preserve">Гражданским </w:t>
      </w:r>
      <w:hyperlink r:id="rId7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договоров (контрактов), выбор партнеров, определение обязательств, других условий хозяйственных взаимоотношений, не противоречащих действующему законодательству, является их исключительной компетенцией.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договоров (контрактов), заключенных между субъектами инвестиционной деятельности, сохраняют свою силу на весь срок их действия, за исключением случаев, предусмотренных действующим законодательством.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</w:t>
      </w:r>
      <w:hyperlink r:id="rId72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>. Ответственность субъектов инвестиционной деятельности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несоблюдении требований действующего законодательства, обязательств, предусмотренных в договорах (контрактах) между субъектами инвестиционной деятельности, последние несут ответственность в порядке, установленном законодательными актами и договорами (контрактами).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23.01.2009 N 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Государственные и муниципальные органы всех уровней при неисполнении или ненадлежащем исполнении принятых обязательств или возложенных на </w:t>
      </w:r>
      <w:proofErr w:type="gramStart"/>
      <w:r>
        <w:rPr>
          <w:rFonts w:ascii="Calibri" w:hAnsi="Calibri" w:cs="Calibri"/>
        </w:rPr>
        <w:t>них</w:t>
      </w:r>
      <w:proofErr w:type="gramEnd"/>
      <w:r>
        <w:rPr>
          <w:rFonts w:ascii="Calibri" w:hAnsi="Calibri" w:cs="Calibri"/>
        </w:rPr>
        <w:t xml:space="preserve"> на законных основаниях обязанностей по осуществлению инвестиционной деятельности несут имущественную ответственность по своим обязательствам перед другими субъектами инвестиционной деятельности.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реализации государственных заказов государственные и муниципальные органы Республики Северная Осетия-Алания несут взаимную имущественную ответственность с другими субъектами инвестиционной деятельности за неисполнение или ненадлежащее исполнение принятых обязательств или возложенных на </w:t>
      </w:r>
      <w:proofErr w:type="gramStart"/>
      <w:r>
        <w:rPr>
          <w:rFonts w:ascii="Calibri" w:hAnsi="Calibri" w:cs="Calibri"/>
        </w:rPr>
        <w:t>них</w:t>
      </w:r>
      <w:proofErr w:type="gramEnd"/>
      <w:r>
        <w:rPr>
          <w:rFonts w:ascii="Calibri" w:hAnsi="Calibri" w:cs="Calibri"/>
        </w:rPr>
        <w:t xml:space="preserve"> на законных основаниях обязанностей, включая возмещение причиненного ущерба, в том числе упущенную выгоду.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Споры, возникающие при осуществлении инвестиционной деятельности, рассматриваются в порядке, установленном действующим законодательством.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23.01.2009 N 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7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Северная Осетия-Алания от 26.07.2005 N 51-РЗ.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</w:t>
      </w:r>
      <w:hyperlink r:id="rId76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>. Прекращение или приостановление инвестиционной деятельности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Правомочные государственные органы в установленном законодательством порядке могут прекратить или приостановить инвестиционную деятельность в случаях: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признания инвестора банкротом;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стихийных и иных бедствий, катастроф;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введения чрезвычайного положения;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продолжение инвестиционной деятельности может привести к нарушению установленных законом экологических, санитарно - гигиенических и других норм и правил, охраняемых законом прав и интересов граждан, юридических лиц и государства.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6. ЗАКЛЮЧИТЕЛЬНЫЕ И ПЕРЕХОДНЫЕ ПОЛОЖЕНИЯ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</w:t>
      </w:r>
      <w:hyperlink r:id="rId77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>. Особые условия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Действие настоящего Закона распространяется на инвестиции, осуществленные после вступления в силу настоящего Закона.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Действие настоящего Закона не распространяется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 осуществляющих инвестиционные проекты, являющиеся условиями инвестиционных конкурсов, проводимых в соответствии с законодательством Российской Федерации и Республики Северная Осетия-Алания о приватизации;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инвестиционные проекты, осуществляемые за счет средств федерального, республиканского и местного бюджетов;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инвестиционные проекты, суммарный объем капитальных </w:t>
      </w:r>
      <w:proofErr w:type="gramStart"/>
      <w:r>
        <w:rPr>
          <w:rFonts w:ascii="Calibri" w:hAnsi="Calibri" w:cs="Calibri"/>
        </w:rPr>
        <w:t>вложений</w:t>
      </w:r>
      <w:proofErr w:type="gramEnd"/>
      <w:r>
        <w:rPr>
          <w:rFonts w:ascii="Calibri" w:hAnsi="Calibri" w:cs="Calibri"/>
        </w:rPr>
        <w:t xml:space="preserve"> которых не превышает </w:t>
      </w:r>
      <w:r>
        <w:rPr>
          <w:rFonts w:ascii="Calibri" w:hAnsi="Calibri" w:cs="Calibri"/>
        </w:rPr>
        <w:lastRenderedPageBreak/>
        <w:t>один миллион рублей.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связи с принятием настоящего Закона признать утратившим силу </w:t>
      </w:r>
      <w:hyperlink r:id="rId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Северная Осетия-Алания "Об инвестиционной деятельности в Республики Северная Осетия-Алания".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</w:t>
      </w:r>
      <w:hyperlink r:id="rId80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>. Вступление в силу настоящего Закона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первого числа месяца, следующего за опубликованием.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Правительству Республики Северная Осетия-Алания привести свои нормативные правовые акты </w:t>
      </w:r>
      <w:proofErr w:type="gramStart"/>
      <w:r>
        <w:rPr>
          <w:rFonts w:ascii="Calibri" w:hAnsi="Calibri" w:cs="Calibri"/>
        </w:rPr>
        <w:t>в соответствие с настоящим Законом в течение месяца со дня вступления его в силу</w:t>
      </w:r>
      <w:proofErr w:type="gramEnd"/>
      <w:r>
        <w:rPr>
          <w:rFonts w:ascii="Calibri" w:hAnsi="Calibri" w:cs="Calibri"/>
        </w:rPr>
        <w:t>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Осетия-Алания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А.ДЗАСОХОВ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Владикавказ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апреля 2000 года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8-РЗ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5070" w:rsidRDefault="004179EE"/>
    <w:sectPr w:rsidR="00A95070" w:rsidSect="00A0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69"/>
    <w:rsid w:val="00145598"/>
    <w:rsid w:val="001B14AB"/>
    <w:rsid w:val="00214CF4"/>
    <w:rsid w:val="004179EE"/>
    <w:rsid w:val="006216B3"/>
    <w:rsid w:val="00671E94"/>
    <w:rsid w:val="00774296"/>
    <w:rsid w:val="0084742E"/>
    <w:rsid w:val="009C7929"/>
    <w:rsid w:val="00A95AF6"/>
    <w:rsid w:val="00AD43DC"/>
    <w:rsid w:val="00CB75B3"/>
    <w:rsid w:val="00D00769"/>
    <w:rsid w:val="00D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0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0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5E7370C68E7C8775958A14EB430F96763CA133EE479E1090A584a3vEH" TargetMode="External"/><Relationship Id="rId18" Type="http://schemas.openxmlformats.org/officeDocument/2006/relationships/hyperlink" Target="consultantplus://offline/ref=2B5E7370C68E7C8775959419FD2F5598743FF83BE213C74096F2DB6EB22F9C2E03FB980DEDEDE5A4ED5Da2v2H" TargetMode="External"/><Relationship Id="rId26" Type="http://schemas.openxmlformats.org/officeDocument/2006/relationships/hyperlink" Target="consultantplus://offline/ref=2B5E7370C68E7C8775959419FD2F5598743FF83BE213C74096F2DB6EB22F9C2E03FB980DEDEDE5A4ED5Ca2vEH" TargetMode="External"/><Relationship Id="rId39" Type="http://schemas.openxmlformats.org/officeDocument/2006/relationships/hyperlink" Target="consultantplus://offline/ref=2B5E7370C68E7C8775959419FD2F5598743FF83BE617C14796F2DB6EB22F9C2E03FB980DEDEDE5A4ED5Ea2v2H" TargetMode="External"/><Relationship Id="rId21" Type="http://schemas.openxmlformats.org/officeDocument/2006/relationships/hyperlink" Target="consultantplus://offline/ref=2B5E7370C68E7C8775959419FD2F5598743FF83BE213C74096F2DB6EB22F9C2E03FB980DEDEDE5A4ED5Ca2vAH" TargetMode="External"/><Relationship Id="rId34" Type="http://schemas.openxmlformats.org/officeDocument/2006/relationships/hyperlink" Target="consultantplus://offline/ref=2B5E7370C68E7C8775959419FD2F5598743FF83BE213C74096F2DB6EB22F9C2E03FB980DEDEDE5A4ED5Ea2vFH" TargetMode="External"/><Relationship Id="rId42" Type="http://schemas.openxmlformats.org/officeDocument/2006/relationships/hyperlink" Target="consultantplus://offline/ref=2B5E7370C68E7C8775959419FD2F5598743FF83BE419C54196F2DB6EB22F9C2E03FB980DEDEDE5A4ED5Ca2v3H" TargetMode="External"/><Relationship Id="rId47" Type="http://schemas.openxmlformats.org/officeDocument/2006/relationships/hyperlink" Target="consultantplus://offline/ref=2B5E7370C68E7C8775959419FD2F5598743FF83BE213C74096F2DB6EB22F9C2E03FB980DEDEDE5A4ED5Ea2v3H" TargetMode="External"/><Relationship Id="rId50" Type="http://schemas.openxmlformats.org/officeDocument/2006/relationships/hyperlink" Target="consultantplus://offline/ref=2B5E7370C68E7C8775959419FD2F5598743FF83BE213C74096F2DB6EB22F9C2E03FB980DEDEDE5A4ED5Ea2v3H" TargetMode="External"/><Relationship Id="rId55" Type="http://schemas.openxmlformats.org/officeDocument/2006/relationships/hyperlink" Target="consultantplus://offline/ref=2B5E7370C68E7C8775959419FD2F5598743FF83BE213C74096F2DB6EB22F9C2E03FB980DEDEDE5A4ED59a2vAH" TargetMode="External"/><Relationship Id="rId63" Type="http://schemas.openxmlformats.org/officeDocument/2006/relationships/hyperlink" Target="consultantplus://offline/ref=2B5E7370C68E7C8775959419FD2F5598743FF83BE614C34796F2DB6EB22F9C2E03FB980DEDEDE5A4ED5Da2vDH" TargetMode="External"/><Relationship Id="rId68" Type="http://schemas.openxmlformats.org/officeDocument/2006/relationships/hyperlink" Target="consultantplus://offline/ref=2B5E7370C68E7C8775959419FD2F5598743FF83BED17C54FCBF8D337BE2D9B215CEC9F44E1ECE5A4E9a5v4H" TargetMode="External"/><Relationship Id="rId76" Type="http://schemas.openxmlformats.org/officeDocument/2006/relationships/hyperlink" Target="consultantplus://offline/ref=2B5E7370C68E7C8775959419FD2F5598743FF83BED17C54FCBF8D337BE2D9B215CEC9F44E1ECE5A4E9a5v5H" TargetMode="External"/><Relationship Id="rId7" Type="http://schemas.openxmlformats.org/officeDocument/2006/relationships/hyperlink" Target="consultantplus://offline/ref=2B5E7370C68E7C8775959419FD2F5598743FF83BED17C54FCBF8D337BE2D9B215CEC9F44E1ECE5A4EDa5vBH" TargetMode="External"/><Relationship Id="rId71" Type="http://schemas.openxmlformats.org/officeDocument/2006/relationships/hyperlink" Target="consultantplus://offline/ref=2B5E7370C68E7C8775958A14EB430F967530A632E214C912C1F08A3BBCa2v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5E7370C68E7C8775958A14EB430F967536A73EE715C912C1F08A3BBCa2vAH" TargetMode="External"/><Relationship Id="rId29" Type="http://schemas.openxmlformats.org/officeDocument/2006/relationships/hyperlink" Target="consultantplus://offline/ref=2B5E7370C68E7C8775959419FD2F5598743FF83BE617C14796F2DB6EB22F9C2E03FB980DEDEDE5A4ED5Ca2vDH" TargetMode="External"/><Relationship Id="rId11" Type="http://schemas.openxmlformats.org/officeDocument/2006/relationships/hyperlink" Target="consultantplus://offline/ref=2B5E7370C68E7C8775959419FD2F5598743FF83BE114C04C96F2DB6EB22F9C2E03FB980DEDEDE5A4ED5Da2vDH" TargetMode="External"/><Relationship Id="rId24" Type="http://schemas.openxmlformats.org/officeDocument/2006/relationships/hyperlink" Target="consultantplus://offline/ref=2B5E7370C68E7C8775959419FD2F5598743FF83BED17C54FCBF8D337BE2D9B215CEC9F44E1ECE5A4EDa5vAH" TargetMode="External"/><Relationship Id="rId32" Type="http://schemas.openxmlformats.org/officeDocument/2006/relationships/hyperlink" Target="consultantplus://offline/ref=2B5E7370C68E7C8775959419FD2F5598743FF83BE213C74096F2DB6EB22F9C2E03FB980DEDEDE5A4ED5Ea2vCH" TargetMode="External"/><Relationship Id="rId37" Type="http://schemas.openxmlformats.org/officeDocument/2006/relationships/hyperlink" Target="consultantplus://offline/ref=2B5E7370C68E7C8775959419FD2F5598743FF83BE213C74096F2DB6EB22F9C2E03FB980DEDEDE5A4ED5Ea2vFH" TargetMode="External"/><Relationship Id="rId40" Type="http://schemas.openxmlformats.org/officeDocument/2006/relationships/hyperlink" Target="consultantplus://offline/ref=2B5E7370C68E7C8775959419FD2F5598743FF83BE213C74096F2DB6EB22F9C2E03FB980DEDEDE5A4ED5Ea2vFH" TargetMode="External"/><Relationship Id="rId45" Type="http://schemas.openxmlformats.org/officeDocument/2006/relationships/hyperlink" Target="consultantplus://offline/ref=2B5E7370C68E7C8775959419FD2F5598743FF83BE419C54196F2DB6EB22F9C2E03FB980DEDEDE5A4ED5Fa2vEH" TargetMode="External"/><Relationship Id="rId53" Type="http://schemas.openxmlformats.org/officeDocument/2006/relationships/hyperlink" Target="consultantplus://offline/ref=2B5E7370C68E7C8775959419FD2F5598743FF83BE419C54196F2DB6EB22F9C2E03FB980DEDEDE5A4ED5Fa2vDH" TargetMode="External"/><Relationship Id="rId58" Type="http://schemas.openxmlformats.org/officeDocument/2006/relationships/hyperlink" Target="consultantplus://offline/ref=2B5E7370C68E7C8775959419FD2F5598743FF83BE419C54196F2DB6EB22F9C2E03FB980DEDEDE5A4ED5Fa2v2H" TargetMode="External"/><Relationship Id="rId66" Type="http://schemas.openxmlformats.org/officeDocument/2006/relationships/hyperlink" Target="consultantplus://offline/ref=2B5E7370C68E7C8775959419FD2F5598743FF83BE617C14796F2DB6EB22F9C2E03FB980DEDEDE5A4ED59a2v8H" TargetMode="External"/><Relationship Id="rId74" Type="http://schemas.openxmlformats.org/officeDocument/2006/relationships/hyperlink" Target="consultantplus://offline/ref=2B5E7370C68E7C8775959419FD2F5598743FF83BE617C14796F2DB6EB22F9C2E03FB980DEDEDE5A4ED58a2vAH" TargetMode="External"/><Relationship Id="rId79" Type="http://schemas.openxmlformats.org/officeDocument/2006/relationships/hyperlink" Target="consultantplus://offline/ref=2B5E7370C68E7C8775959419FD2F5598743FF83BE31A9418C9A98639aBvBH" TargetMode="External"/><Relationship Id="rId5" Type="http://schemas.openxmlformats.org/officeDocument/2006/relationships/hyperlink" Target="consultantplus://offline/ref=2B5E7370C68E7C8775959419FD2F5598743FF83BE410C34FCBF8D337BE2D9B215CEC9F44E1ECE5A4EDa5v8H" TargetMode="External"/><Relationship Id="rId61" Type="http://schemas.openxmlformats.org/officeDocument/2006/relationships/hyperlink" Target="consultantplus://offline/ref=2B5E7370C68E7C8775959419FD2F5598743FF83BE213C74096F2DB6EB22F9C2E03FB980DEDEDE5A4ED59a2v9H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2B5E7370C68E7C8775959419FD2F5598743FF83BE617C14796F2DB6EB22F9C2E03FB980DEDEDE5A4ED5Da2vDH" TargetMode="External"/><Relationship Id="rId19" Type="http://schemas.openxmlformats.org/officeDocument/2006/relationships/hyperlink" Target="consultantplus://offline/ref=2B5E7370C68E7C8775959419FD2F5598743FF83BE617C14796F2DB6EB22F9C2E03FB980DEDEDE5A4ED5Da2v2H" TargetMode="External"/><Relationship Id="rId31" Type="http://schemas.openxmlformats.org/officeDocument/2006/relationships/hyperlink" Target="consultantplus://offline/ref=2B5E7370C68E7C8775959419FD2F5598743FF83BE213C74096F2DB6EB22F9C2E03FB980DEDEDE5A4ED5Ea2vFH" TargetMode="External"/><Relationship Id="rId44" Type="http://schemas.openxmlformats.org/officeDocument/2006/relationships/hyperlink" Target="consultantplus://offline/ref=2B5E7370C68E7C8775959419FD2F5598743FF83BE213C74096F2DB6EB22F9C2E03FB980DEDEDE5A4ED5Ea2vFH" TargetMode="External"/><Relationship Id="rId52" Type="http://schemas.openxmlformats.org/officeDocument/2006/relationships/hyperlink" Target="consultantplus://offline/ref=2B5E7370C68E7C8775959419FD2F5598743FF83BE213C74096F2DB6EB22F9C2E03FB980DEDEDE5A4ED5Ea2v3H" TargetMode="External"/><Relationship Id="rId60" Type="http://schemas.openxmlformats.org/officeDocument/2006/relationships/hyperlink" Target="consultantplus://offline/ref=2B5E7370C68E7C8775959419FD2F5598743FF83BE213C74096F2DB6EB22F9C2E03FB980DEDEDE5A4ED59a2v8H" TargetMode="External"/><Relationship Id="rId65" Type="http://schemas.openxmlformats.org/officeDocument/2006/relationships/hyperlink" Target="consultantplus://offline/ref=2B5E7370C68E7C8775959419FD2F5598743FF83BE617C14796F2DB6EB22F9C2E03FB980DEDEDE5A4ED59a2vBH" TargetMode="External"/><Relationship Id="rId73" Type="http://schemas.openxmlformats.org/officeDocument/2006/relationships/hyperlink" Target="consultantplus://offline/ref=2B5E7370C68E7C8775959419FD2F5598743FF83BE617C14796F2DB6EB22F9C2E03FB980DEDEDE5A4ED59a2v3H" TargetMode="External"/><Relationship Id="rId78" Type="http://schemas.openxmlformats.org/officeDocument/2006/relationships/hyperlink" Target="consultantplus://offline/ref=2B5E7370C68E7C8775959419FD2F5598743FF83BE213C74096F2DB6EB22F9C2E03FB980DEDEDE5A4ED59a2v2H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5E7370C68E7C8775959419FD2F5598743FF83BE614C34796F2DB6EB22F9C2E03FB980DEDEDE5A4ED5Da2vDH" TargetMode="External"/><Relationship Id="rId14" Type="http://schemas.openxmlformats.org/officeDocument/2006/relationships/hyperlink" Target="consultantplus://offline/ref=2B5E7370C68E7C8775958A14EB430F967535A03FEC15C912C1F08A3BBCa2vAH" TargetMode="External"/><Relationship Id="rId22" Type="http://schemas.openxmlformats.org/officeDocument/2006/relationships/hyperlink" Target="consultantplus://offline/ref=2B5E7370C68E7C8775959419FD2F5598743FF83BE010C04FCBF8D337BE2D9B215CEC9F44E1ECE5A4EDa5v5H" TargetMode="External"/><Relationship Id="rId27" Type="http://schemas.openxmlformats.org/officeDocument/2006/relationships/hyperlink" Target="consultantplus://offline/ref=2B5E7370C68E7C8775958A14EB430F967530A632E214C912C1F08A3BBCa2vAH" TargetMode="External"/><Relationship Id="rId30" Type="http://schemas.openxmlformats.org/officeDocument/2006/relationships/hyperlink" Target="consultantplus://offline/ref=2B5E7370C68E7C8775959419FD2F5598743FF83BE213C74096F2DB6EB22F9C2E03FB980DEDEDE5A4ED5Ea2vFH" TargetMode="External"/><Relationship Id="rId35" Type="http://schemas.openxmlformats.org/officeDocument/2006/relationships/hyperlink" Target="consultantplus://offline/ref=2B5E7370C68E7C8775959419FD2F5598743FF83BE213C74096F2DB6EB22F9C2E03FB980DEDEDE5A4ED5Ea2vFH" TargetMode="External"/><Relationship Id="rId43" Type="http://schemas.openxmlformats.org/officeDocument/2006/relationships/hyperlink" Target="consultantplus://offline/ref=2B5E7370C68E7C8775959419FD2F5598743FF83BE213C74096F2DB6EB22F9C2E03FB980DEDEDE5A4ED5Ea2vDH" TargetMode="External"/><Relationship Id="rId48" Type="http://schemas.openxmlformats.org/officeDocument/2006/relationships/hyperlink" Target="consultantplus://offline/ref=2B5E7370C68E7C8775959419FD2F5598743FF83BE213C74096F2DB6EB22F9C2E03FB980DEDEDE5A4ED5Ea2v3H" TargetMode="External"/><Relationship Id="rId56" Type="http://schemas.openxmlformats.org/officeDocument/2006/relationships/hyperlink" Target="consultantplus://offline/ref=2B5E7370C68E7C8775959419FD2F5598743FF83BE213C74096F2DB6EB22F9C2E03FB980DEDEDE5A4ED59a2vAH" TargetMode="External"/><Relationship Id="rId64" Type="http://schemas.openxmlformats.org/officeDocument/2006/relationships/hyperlink" Target="consultantplus://offline/ref=2B5E7370C68E7C8775959419FD2F5598743FF83BED17C54FCBF8D337BE2D9B215CEC9F44E1ECE5A4E9a5v5H" TargetMode="External"/><Relationship Id="rId69" Type="http://schemas.openxmlformats.org/officeDocument/2006/relationships/hyperlink" Target="consultantplus://offline/ref=2B5E7370C68E7C8775959419FD2F5598743FF83BED17C54FCBF8D337BE2D9B215CEC9F44E1ECE5A4E8a5vFH" TargetMode="External"/><Relationship Id="rId77" Type="http://schemas.openxmlformats.org/officeDocument/2006/relationships/hyperlink" Target="consultantplus://offline/ref=2B5E7370C68E7C8775959419FD2F5598743FF83BED17C54FCBF8D337BE2D9B215CEC9F44E1ECE5A4E9a5v5H" TargetMode="External"/><Relationship Id="rId8" Type="http://schemas.openxmlformats.org/officeDocument/2006/relationships/hyperlink" Target="consultantplus://offline/ref=2B5E7370C68E7C8775959419FD2F5598743FF83BE419C54196F2DB6EB22F9C2E03FB980DEDEDE5A4ED5Da2vDH" TargetMode="External"/><Relationship Id="rId51" Type="http://schemas.openxmlformats.org/officeDocument/2006/relationships/hyperlink" Target="consultantplus://offline/ref=2B5E7370C68E7C8775959419FD2F5598743FF83BE213C74096F2DB6EB22F9C2E03FB980DEDEDE5A4ED5Ea2v3H" TargetMode="External"/><Relationship Id="rId72" Type="http://schemas.openxmlformats.org/officeDocument/2006/relationships/hyperlink" Target="consultantplus://offline/ref=2B5E7370C68E7C8775959419FD2F5598743FF83BED17C54FCBF8D337BE2D9B215CEC9F44E1ECE5A4E9a5v5H" TargetMode="External"/><Relationship Id="rId80" Type="http://schemas.openxmlformats.org/officeDocument/2006/relationships/hyperlink" Target="consultantplus://offline/ref=2B5E7370C68E7C8775959419FD2F5598743FF83BED17C54FCBF8D337BE2D9B215CEC9F44E1ECE5A4E9a5v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5E7370C68E7C8775959419FD2F5598743FF83BE213C74096F2DB6EB22F9C2E03FB980DEDEDE5A4ED5Da2vDH" TargetMode="External"/><Relationship Id="rId17" Type="http://schemas.openxmlformats.org/officeDocument/2006/relationships/hyperlink" Target="consultantplus://offline/ref=2B5E7370C68E7C8775959419FD2F5598743FF83BE214CA4C96F2DB6EB22F9Ca2vEH" TargetMode="External"/><Relationship Id="rId25" Type="http://schemas.openxmlformats.org/officeDocument/2006/relationships/hyperlink" Target="consultantplus://offline/ref=2B5E7370C68E7C8775959419FD2F5598743FF83BE114C04C96F2DB6EB22F9C2E03FB980DEDEDE5A4ED5Da2v2H" TargetMode="External"/><Relationship Id="rId33" Type="http://schemas.openxmlformats.org/officeDocument/2006/relationships/hyperlink" Target="consultantplus://offline/ref=2B5E7370C68E7C8775959419FD2F5598743FF83BE213C74096F2DB6EB22F9C2E03FB980DEDEDE5A4ED5Ea2vFH" TargetMode="External"/><Relationship Id="rId38" Type="http://schemas.openxmlformats.org/officeDocument/2006/relationships/hyperlink" Target="consultantplus://offline/ref=2B5E7370C68E7C8775959419FD2F5598743FF83BE213C74096F2DB6EB22F9C2E03FB980DEDEDE5A4ED5Ea2vFH" TargetMode="External"/><Relationship Id="rId46" Type="http://schemas.openxmlformats.org/officeDocument/2006/relationships/hyperlink" Target="consultantplus://offline/ref=2B5E7370C68E7C8775958A14EB430F967530A632E214C912C1F08A3BBCa2vAH" TargetMode="External"/><Relationship Id="rId59" Type="http://schemas.openxmlformats.org/officeDocument/2006/relationships/hyperlink" Target="consultantplus://offline/ref=2B5E7370C68E7C8775959419FD2F5598743FF83BE213C74096F2DB6EB22F9C2E03FB980DEDEDE5A4ED59a2vBH" TargetMode="External"/><Relationship Id="rId67" Type="http://schemas.openxmlformats.org/officeDocument/2006/relationships/hyperlink" Target="consultantplus://offline/ref=2B5E7370C68E7C8775959419FD2F5598743FF83BE617C14796F2DB6EB22F9C2E03FB980DEDEDE5A4ED59a2vBH" TargetMode="External"/><Relationship Id="rId20" Type="http://schemas.openxmlformats.org/officeDocument/2006/relationships/hyperlink" Target="consultantplus://offline/ref=2B5E7370C68E7C8775958A14EB430F967530A637E014C912C1F08A3BBCa2vAH" TargetMode="External"/><Relationship Id="rId41" Type="http://schemas.openxmlformats.org/officeDocument/2006/relationships/hyperlink" Target="consultantplus://offline/ref=2B5E7370C68E7C8775959419FD2F5598743FF83BE213C74096F2DB6EB22F9C2E03FB980DEDEDE5A4ED5Ea2vFH" TargetMode="External"/><Relationship Id="rId54" Type="http://schemas.openxmlformats.org/officeDocument/2006/relationships/hyperlink" Target="consultantplus://offline/ref=2B5E7370C68E7C8775959419FD2F5598743FF83BE213C74096F2DB6EB22F9C2E03FB980DEDEDE5A4ED5Ea2v3H" TargetMode="External"/><Relationship Id="rId62" Type="http://schemas.openxmlformats.org/officeDocument/2006/relationships/hyperlink" Target="consultantplus://offline/ref=2B5E7370C68E7C8775959419FD2F5598743FF83BE213C74096F2DB6EB22F9C2E03FB980DEDEDE5A4ED59a2vDH" TargetMode="External"/><Relationship Id="rId70" Type="http://schemas.openxmlformats.org/officeDocument/2006/relationships/hyperlink" Target="consultantplus://offline/ref=2B5E7370C68E7C8775959419FD2F5598743FF83BE617C14796F2DB6EB22F9C2E03FB980DEDEDE5A4ED59a2v9H" TargetMode="External"/><Relationship Id="rId75" Type="http://schemas.openxmlformats.org/officeDocument/2006/relationships/hyperlink" Target="consultantplus://offline/ref=2B5E7370C68E7C8775959419FD2F5598743FF83BE419C54196F2DB6EB22F9C2E03FB980DEDEDE5A4ED5Ea2v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E7370C68E7C8775959419FD2F5598743FF83BE010C04FCBF8D337BE2D9B215CEC9F44E1ECE5A4EDa5vAH" TargetMode="External"/><Relationship Id="rId15" Type="http://schemas.openxmlformats.org/officeDocument/2006/relationships/hyperlink" Target="consultantplus://offline/ref=2B5E7370C68E7C8775958A14EB430F967536A532E617C912C1F08A3BBCa2vAH" TargetMode="External"/><Relationship Id="rId23" Type="http://schemas.openxmlformats.org/officeDocument/2006/relationships/hyperlink" Target="consultantplus://offline/ref=2B5E7370C68E7C8775959419FD2F5598743FF83BE213C74096F2DB6EB22F9C2E03FB980DEDEDE5A4ED5Ca2v8H" TargetMode="External"/><Relationship Id="rId28" Type="http://schemas.openxmlformats.org/officeDocument/2006/relationships/hyperlink" Target="consultantplus://offline/ref=2B5E7370C68E7C8775959419FD2F5598743FF83BE213C74096F2DB6EB22F9C2E03FB980DEDEDE5A4ED5Fa2vEH" TargetMode="External"/><Relationship Id="rId36" Type="http://schemas.openxmlformats.org/officeDocument/2006/relationships/hyperlink" Target="consultantplus://offline/ref=2B5E7370C68E7C8775959419FD2F5598743FF83BE114C04C96F2DB6EB22F9C2E03FB980DEDEDE5A4ED5Ca2vAH" TargetMode="External"/><Relationship Id="rId49" Type="http://schemas.openxmlformats.org/officeDocument/2006/relationships/hyperlink" Target="consultantplus://offline/ref=2B5E7370C68E7C8775959419FD2F5598743FF83BE213C74096F2DB6EB22F9C2E03FB980DEDEDE5A4ED5Ea2v3H" TargetMode="External"/><Relationship Id="rId57" Type="http://schemas.openxmlformats.org/officeDocument/2006/relationships/hyperlink" Target="consultantplus://offline/ref=2B5E7370C68E7C8775959419FD2F5598743FF83BE213C74096F2DB6EB22F9C2E03FB980DEDEDE5A4ED59a2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7098</Words>
  <Characters>40462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6</cp:revision>
  <dcterms:created xsi:type="dcterms:W3CDTF">2013-03-15T07:47:00Z</dcterms:created>
  <dcterms:modified xsi:type="dcterms:W3CDTF">2015-08-12T11:32:00Z</dcterms:modified>
</cp:coreProperties>
</file>