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Pr="00EA6D17" w:rsidRDefault="00C61AB9" w:rsidP="006004A2">
      <w:pPr>
        <w:pStyle w:val="Style4"/>
        <w:widowControl/>
        <w:spacing w:before="91" w:line="240" w:lineRule="auto"/>
        <w:jc w:val="left"/>
        <w:rPr>
          <w:rStyle w:val="FontStyle14"/>
          <w:b w:val="0"/>
          <w:sz w:val="28"/>
          <w:szCs w:val="28"/>
        </w:rPr>
      </w:pPr>
    </w:p>
    <w:p w:rsidR="00EA6D17" w:rsidRDefault="00EA6D17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C61AB9" w:rsidRPr="00C61AB9" w:rsidRDefault="00C61AB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СОГЛАШЕНИЕ</w:t>
      </w:r>
    </w:p>
    <w:p w:rsidR="00DA54CC" w:rsidRDefault="00C61AB9" w:rsidP="00DA54CC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о взаимодействии между</w:t>
      </w:r>
      <w:r>
        <w:rPr>
          <w:rStyle w:val="FontStyle14"/>
          <w:sz w:val="28"/>
          <w:szCs w:val="28"/>
        </w:rPr>
        <w:t xml:space="preserve"> Министерством экономического развития Республики С</w:t>
      </w:r>
      <w:r w:rsidR="00F33DC7">
        <w:rPr>
          <w:rStyle w:val="FontStyle14"/>
          <w:sz w:val="28"/>
          <w:szCs w:val="28"/>
        </w:rPr>
        <w:t xml:space="preserve">еверная Осетия-Алания и </w:t>
      </w:r>
      <w:r w:rsidR="00AB4C7D">
        <w:rPr>
          <w:rStyle w:val="FontStyle14"/>
          <w:sz w:val="28"/>
          <w:szCs w:val="28"/>
        </w:rPr>
        <w:t>«</w:t>
      </w:r>
      <w:r w:rsidR="00F33DC7">
        <w:rPr>
          <w:rStyle w:val="FontStyle14"/>
          <w:sz w:val="28"/>
          <w:szCs w:val="28"/>
        </w:rPr>
        <w:t>Ассоциацией крестьянских (фермерских) хозяйств, кооперативов и других малых производителей сельхозпродукции</w:t>
      </w:r>
      <w:r w:rsidR="00AB4C7D">
        <w:rPr>
          <w:rStyle w:val="FontStyle14"/>
          <w:sz w:val="28"/>
          <w:szCs w:val="28"/>
        </w:rPr>
        <w:t>»</w:t>
      </w:r>
      <w:r w:rsidR="00F33DC7">
        <w:rPr>
          <w:rStyle w:val="FontStyle14"/>
          <w:sz w:val="28"/>
          <w:szCs w:val="28"/>
        </w:rPr>
        <w:t xml:space="preserve"> Республики Северная Осетия - Алания</w:t>
      </w:r>
      <w:r>
        <w:rPr>
          <w:rStyle w:val="FontStyle14"/>
          <w:sz w:val="28"/>
          <w:szCs w:val="28"/>
        </w:rPr>
        <w:t xml:space="preserve"> </w:t>
      </w:r>
      <w:r w:rsidR="00DA54CC">
        <w:rPr>
          <w:rStyle w:val="FontStyle14"/>
          <w:sz w:val="28"/>
          <w:szCs w:val="28"/>
        </w:rPr>
        <w:t xml:space="preserve">при проведении оценки регулирующего воздействия проектов нормативных </w:t>
      </w:r>
    </w:p>
    <w:p w:rsidR="00DA54CC" w:rsidRPr="00EF7B16" w:rsidRDefault="00DA54CC" w:rsidP="00DA54CC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правовых актов и экспертизы (оценки фактического воздействия) нормативных правовых актов Республики Северная Осетия-Алания,</w:t>
      </w:r>
      <w:r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DA54CC" w:rsidRDefault="00DA54CC" w:rsidP="00DA54CC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DA54CC" w:rsidRDefault="00DA54CC" w:rsidP="00DA54CC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DA54CC" w:rsidRPr="00332612" w:rsidRDefault="00DA54CC" w:rsidP="00DA54CC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332612">
        <w:rPr>
          <w:rStyle w:val="FontStyle14"/>
          <w:b w:val="0"/>
          <w:sz w:val="28"/>
          <w:szCs w:val="28"/>
        </w:rPr>
        <w:t>«____»  января 2019 года</w:t>
      </w:r>
      <w:r w:rsidRPr="00332612">
        <w:rPr>
          <w:rStyle w:val="FontStyle14"/>
          <w:b w:val="0"/>
          <w:sz w:val="28"/>
          <w:szCs w:val="28"/>
        </w:rPr>
        <w:tab/>
      </w:r>
      <w:r w:rsidRPr="00332612">
        <w:rPr>
          <w:rStyle w:val="FontStyle14"/>
          <w:b w:val="0"/>
          <w:sz w:val="28"/>
          <w:szCs w:val="28"/>
        </w:rPr>
        <w:tab/>
        <w:t xml:space="preserve">             </w:t>
      </w:r>
      <w:r w:rsidRPr="00332612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DA54CC" w:rsidRPr="00332612" w:rsidRDefault="00DA54CC" w:rsidP="00DA54C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DA54CC" w:rsidRDefault="00DA54CC" w:rsidP="00DA54C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DA54CC" w:rsidRDefault="00DA54CC" w:rsidP="00DA54CC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F64DE0" w:rsidRDefault="00332612" w:rsidP="00F64DE0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 w:rsidR="00DA54CC">
        <w:rPr>
          <w:rStyle w:val="FontStyle15"/>
          <w:sz w:val="28"/>
          <w:szCs w:val="28"/>
        </w:rPr>
        <w:t xml:space="preserve">Министерство экономического развития Республики Северная Осетия-Алания (далее - Министерство) в лице Министра </w:t>
      </w:r>
      <w:r w:rsidR="00DA54CC"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 w:rsidR="00DA54CC"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 w:rsidR="00DA54CC"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 w:rsidR="00DA54CC">
        <w:rPr>
          <w:rStyle w:val="FontStyle15"/>
          <w:sz w:val="28"/>
          <w:szCs w:val="28"/>
        </w:rPr>
        <w:t>, с одной стороны,</w:t>
      </w:r>
      <w:r w:rsidR="00F33DC7">
        <w:rPr>
          <w:rStyle w:val="FontStyle15"/>
          <w:sz w:val="28"/>
          <w:szCs w:val="28"/>
        </w:rPr>
        <w:t xml:space="preserve"> и </w:t>
      </w:r>
      <w:r w:rsidR="00135B1B">
        <w:rPr>
          <w:rStyle w:val="FontStyle15"/>
          <w:sz w:val="28"/>
          <w:szCs w:val="28"/>
        </w:rPr>
        <w:t>«</w:t>
      </w:r>
      <w:r w:rsidR="00F33DC7">
        <w:rPr>
          <w:rStyle w:val="FontStyle15"/>
          <w:sz w:val="28"/>
          <w:szCs w:val="28"/>
        </w:rPr>
        <w:t>Ассоциация крестьянских (фермерских) хозяйств</w:t>
      </w:r>
      <w:r w:rsidR="00636B4D">
        <w:rPr>
          <w:rStyle w:val="FontStyle15"/>
          <w:sz w:val="28"/>
          <w:szCs w:val="28"/>
        </w:rPr>
        <w:t>, кооперативов и других малых производителей сельхозпродукции</w:t>
      </w:r>
      <w:r w:rsidR="00135B1B">
        <w:rPr>
          <w:rStyle w:val="FontStyle15"/>
          <w:sz w:val="28"/>
          <w:szCs w:val="28"/>
        </w:rPr>
        <w:t>»</w:t>
      </w:r>
      <w:r w:rsidR="00EA6D17">
        <w:rPr>
          <w:rStyle w:val="FontStyle15"/>
          <w:sz w:val="28"/>
          <w:szCs w:val="28"/>
        </w:rPr>
        <w:t xml:space="preserve"> Республики Северная</w:t>
      </w:r>
      <w:proofErr w:type="gramEnd"/>
      <w:r w:rsidR="00EA6D17">
        <w:rPr>
          <w:rStyle w:val="FontStyle15"/>
          <w:sz w:val="28"/>
          <w:szCs w:val="28"/>
        </w:rPr>
        <w:t xml:space="preserve"> Осетия-</w:t>
      </w:r>
      <w:r w:rsidR="00C61AB9">
        <w:rPr>
          <w:rStyle w:val="FontStyle15"/>
          <w:sz w:val="28"/>
          <w:szCs w:val="28"/>
        </w:rPr>
        <w:t>Ала</w:t>
      </w:r>
      <w:r w:rsidR="00636B4D">
        <w:rPr>
          <w:rStyle w:val="FontStyle15"/>
          <w:sz w:val="28"/>
          <w:szCs w:val="28"/>
        </w:rPr>
        <w:t>ния</w:t>
      </w:r>
      <w:r w:rsidR="00135B1B">
        <w:rPr>
          <w:rStyle w:val="FontStyle15"/>
          <w:sz w:val="28"/>
          <w:szCs w:val="28"/>
        </w:rPr>
        <w:t xml:space="preserve"> </w:t>
      </w:r>
      <w:r w:rsidR="00636B4D">
        <w:rPr>
          <w:rStyle w:val="FontStyle15"/>
          <w:sz w:val="28"/>
          <w:szCs w:val="28"/>
        </w:rPr>
        <w:t>(дал</w:t>
      </w:r>
      <w:r w:rsidR="00DA54CC">
        <w:rPr>
          <w:rStyle w:val="FontStyle15"/>
          <w:sz w:val="28"/>
          <w:szCs w:val="28"/>
        </w:rPr>
        <w:t>ее -</w:t>
      </w:r>
      <w:r w:rsidR="00135B1B">
        <w:rPr>
          <w:rStyle w:val="FontStyle15"/>
          <w:sz w:val="28"/>
          <w:szCs w:val="28"/>
        </w:rPr>
        <w:t xml:space="preserve"> «</w:t>
      </w:r>
      <w:r w:rsidR="00636B4D">
        <w:rPr>
          <w:rStyle w:val="FontStyle15"/>
          <w:sz w:val="28"/>
          <w:szCs w:val="28"/>
        </w:rPr>
        <w:t>АККОР</w:t>
      </w:r>
      <w:r w:rsidR="00DA54CC">
        <w:rPr>
          <w:rStyle w:val="FontStyle15"/>
          <w:sz w:val="28"/>
          <w:szCs w:val="28"/>
        </w:rPr>
        <w:t>» РСО-</w:t>
      </w:r>
      <w:r w:rsidR="00135B1B">
        <w:rPr>
          <w:rStyle w:val="FontStyle15"/>
          <w:sz w:val="28"/>
          <w:szCs w:val="28"/>
        </w:rPr>
        <w:t>Алания)</w:t>
      </w:r>
      <w:r w:rsidR="00F64DE0">
        <w:rPr>
          <w:rStyle w:val="FontStyle15"/>
          <w:sz w:val="28"/>
          <w:szCs w:val="28"/>
        </w:rPr>
        <w:t xml:space="preserve"> в лице Президента</w:t>
      </w:r>
      <w:r w:rsidR="00636B4D">
        <w:rPr>
          <w:rStyle w:val="FontStyle15"/>
          <w:sz w:val="28"/>
          <w:szCs w:val="28"/>
        </w:rPr>
        <w:t xml:space="preserve"> </w:t>
      </w:r>
      <w:proofErr w:type="spellStart"/>
      <w:r w:rsidR="00F64DE0">
        <w:rPr>
          <w:rStyle w:val="FontStyle15"/>
          <w:sz w:val="28"/>
          <w:szCs w:val="28"/>
        </w:rPr>
        <w:t>Кадзаева</w:t>
      </w:r>
      <w:proofErr w:type="spellEnd"/>
      <w:r w:rsidR="00F64DE0">
        <w:rPr>
          <w:rStyle w:val="FontStyle15"/>
          <w:sz w:val="28"/>
          <w:szCs w:val="28"/>
        </w:rPr>
        <w:t xml:space="preserve"> Игоря Ростиславовича</w:t>
      </w:r>
      <w:r w:rsidR="00C61AB9">
        <w:rPr>
          <w:rStyle w:val="FontStyle15"/>
          <w:sz w:val="28"/>
          <w:szCs w:val="28"/>
        </w:rPr>
        <w:t xml:space="preserve">, действующего на основании Устава, </w:t>
      </w:r>
      <w:r w:rsidR="00F64DE0">
        <w:rPr>
          <w:rStyle w:val="FontStyle15"/>
          <w:sz w:val="28"/>
          <w:szCs w:val="28"/>
        </w:rPr>
        <w:t>с другой</w:t>
      </w:r>
      <w:r w:rsidR="00F64DE0">
        <w:rPr>
          <w:rStyle w:val="FontStyle15"/>
          <w:b/>
          <w:sz w:val="28"/>
          <w:szCs w:val="28"/>
        </w:rPr>
        <w:t xml:space="preserve"> </w:t>
      </w:r>
      <w:r w:rsidR="00F64DE0">
        <w:rPr>
          <w:rStyle w:val="FontStyle15"/>
          <w:sz w:val="28"/>
          <w:szCs w:val="28"/>
        </w:rPr>
        <w:t xml:space="preserve">стороны,  совместно именуемые  - Стороны, в целях повышения эффективности </w:t>
      </w:r>
      <w:proofErr w:type="gramStart"/>
      <w:r w:rsidR="00F64DE0">
        <w:rPr>
          <w:rStyle w:val="FontStyle15"/>
          <w:sz w:val="28"/>
          <w:szCs w:val="28"/>
        </w:rPr>
        <w:t xml:space="preserve">государственного регулирования предпринимательской и инвестиционной деятельности, проводимой Министерством работы по </w:t>
      </w:r>
      <w:r w:rsidR="00F64DE0" w:rsidRPr="00EF7B16">
        <w:rPr>
          <w:rStyle w:val="FontStyle15"/>
          <w:sz w:val="28"/>
          <w:szCs w:val="28"/>
        </w:rPr>
        <w:t>развитию</w:t>
      </w:r>
      <w:r w:rsidR="00F64DE0"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="00F64DE0" w:rsidRPr="00EF7B16">
        <w:rPr>
          <w:rStyle w:val="FontStyle15"/>
          <w:sz w:val="28"/>
          <w:szCs w:val="28"/>
        </w:rPr>
        <w:t>,</w:t>
      </w:r>
      <w:r w:rsidR="00F64DE0"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="00F64DE0"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 также экспертизы (оценки фактического воздействия) действующих нормативных правовых актов Республики Северная </w:t>
      </w:r>
      <w:r w:rsidR="00F64DE0">
        <w:rPr>
          <w:rStyle w:val="FontStyle15"/>
          <w:sz w:val="28"/>
          <w:szCs w:val="28"/>
        </w:rPr>
        <w:t xml:space="preserve">      </w:t>
      </w:r>
      <w:r w:rsidR="00F64DE0" w:rsidRPr="00EF7B16">
        <w:rPr>
          <w:rStyle w:val="FontStyle15"/>
          <w:sz w:val="28"/>
          <w:szCs w:val="28"/>
        </w:rPr>
        <w:t xml:space="preserve">Осетия-Алания, </w:t>
      </w:r>
      <w:r w:rsidR="00F64DE0"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="00F64DE0" w:rsidRPr="00EF7B16">
        <w:rPr>
          <w:rStyle w:val="FontStyle15"/>
          <w:sz w:val="28"/>
          <w:szCs w:val="28"/>
        </w:rPr>
        <w:t xml:space="preserve"> (далее</w:t>
      </w:r>
      <w:r w:rsidR="00F64DE0">
        <w:rPr>
          <w:rStyle w:val="FontStyle15"/>
          <w:sz w:val="28"/>
          <w:szCs w:val="28"/>
        </w:rPr>
        <w:t xml:space="preserve"> – экспертиза (ОФВ) актов), заключили настоящее Соглашение</w:t>
      </w:r>
      <w:proofErr w:type="gramEnd"/>
      <w:r w:rsidR="00F64DE0">
        <w:rPr>
          <w:rStyle w:val="FontStyle15"/>
          <w:sz w:val="28"/>
          <w:szCs w:val="28"/>
        </w:rPr>
        <w:t xml:space="preserve"> о нижеследующем:</w:t>
      </w:r>
    </w:p>
    <w:p w:rsidR="00F64DE0" w:rsidRDefault="00F64DE0" w:rsidP="00F64DE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F64DE0" w:rsidRPr="00F34EF7" w:rsidRDefault="00F64DE0" w:rsidP="00F64DE0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F64DE0" w:rsidRDefault="00F64DE0" w:rsidP="00F64DE0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</w:t>
      </w:r>
      <w:bookmarkStart w:id="0" w:name="_GoBack"/>
      <w:bookmarkEnd w:id="0"/>
      <w:r w:rsidRPr="00505196">
        <w:rPr>
          <w:rStyle w:val="FontStyle15"/>
          <w:sz w:val="28"/>
          <w:szCs w:val="28"/>
        </w:rPr>
        <w:t>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F64DE0" w:rsidRDefault="00F64DE0" w:rsidP="00F64DE0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F64DE0" w:rsidRDefault="00F64DE0" w:rsidP="00F64DE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F64DE0" w:rsidRPr="00F34EF7" w:rsidRDefault="00F64DE0" w:rsidP="00F64DE0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F64DE0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F64DE0" w:rsidRDefault="00C61AB9" w:rsidP="00F64DE0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привлечение специ</w:t>
      </w:r>
      <w:r w:rsidR="00135B1B">
        <w:rPr>
          <w:rStyle w:val="FontStyle15"/>
          <w:sz w:val="28"/>
          <w:szCs w:val="28"/>
        </w:rPr>
        <w:t xml:space="preserve">алистов и членов </w:t>
      </w:r>
      <w:r w:rsidR="006004A2">
        <w:rPr>
          <w:rStyle w:val="FontStyle15"/>
          <w:sz w:val="28"/>
          <w:szCs w:val="28"/>
        </w:rPr>
        <w:t>«АККОР» РСО-</w:t>
      </w:r>
      <w:r w:rsidR="00DA74ED">
        <w:rPr>
          <w:rStyle w:val="FontStyle15"/>
          <w:sz w:val="28"/>
          <w:szCs w:val="28"/>
        </w:rPr>
        <w:t>Алания</w:t>
      </w:r>
      <w:r>
        <w:rPr>
          <w:rStyle w:val="FontStyle15"/>
          <w:sz w:val="28"/>
          <w:szCs w:val="28"/>
        </w:rPr>
        <w:t xml:space="preserve"> </w:t>
      </w:r>
      <w:r w:rsidR="00F64DE0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F64DE0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F64DE0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F64DE0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проведение экспертизы (ОФВ) актов по обращению </w:t>
      </w:r>
      <w:r w:rsidR="00654EBA">
        <w:rPr>
          <w:rStyle w:val="FontStyle15"/>
          <w:sz w:val="28"/>
          <w:szCs w:val="28"/>
        </w:rPr>
        <w:t>«АККОР» РСО-Алания</w:t>
      </w:r>
      <w:r>
        <w:rPr>
          <w:rStyle w:val="FontStyle15"/>
          <w:sz w:val="28"/>
          <w:szCs w:val="28"/>
        </w:rPr>
        <w:t>, согласно утвержденного плана экспертизы (ОФВ) актов;</w:t>
      </w:r>
    </w:p>
    <w:p w:rsidR="00F64DE0" w:rsidRDefault="00F64DE0" w:rsidP="00F64DE0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C61AB9" w:rsidRPr="00FD386C" w:rsidRDefault="00C61AB9" w:rsidP="00F64DE0">
      <w:pPr>
        <w:pStyle w:val="Style4"/>
        <w:widowControl/>
        <w:spacing w:before="91" w:line="240" w:lineRule="auto"/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2.2.</w:t>
      </w:r>
      <w:r w:rsidR="00F64DE0">
        <w:rPr>
          <w:rStyle w:val="FontStyle15"/>
          <w:sz w:val="28"/>
          <w:szCs w:val="28"/>
        </w:rPr>
        <w:t xml:space="preserve"> </w:t>
      </w:r>
      <w:r w:rsidR="006004A2">
        <w:rPr>
          <w:rStyle w:val="FontStyle15"/>
          <w:sz w:val="28"/>
          <w:szCs w:val="28"/>
        </w:rPr>
        <w:t>«АККОР» РСО-</w:t>
      </w:r>
      <w:r w:rsidR="00DA74ED">
        <w:rPr>
          <w:rStyle w:val="FontStyle15"/>
          <w:sz w:val="28"/>
          <w:szCs w:val="28"/>
        </w:rPr>
        <w:t>Алания</w:t>
      </w:r>
      <w:r>
        <w:rPr>
          <w:rStyle w:val="FontStyle15"/>
          <w:sz w:val="28"/>
          <w:szCs w:val="28"/>
        </w:rPr>
        <w:t>:</w:t>
      </w:r>
    </w:p>
    <w:p w:rsidR="00F64DE0" w:rsidRDefault="00F64DE0" w:rsidP="00F64DE0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F64DE0" w:rsidRDefault="00F64DE0" w:rsidP="00F64DE0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AC595A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64DE0" w:rsidRDefault="00F64DE0" w:rsidP="00F64DE0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F64DE0" w:rsidRDefault="00F64DE0" w:rsidP="00F64DE0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AC595A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F64DE0" w:rsidRDefault="00F64DE0" w:rsidP="00F64DE0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F64DE0" w:rsidRDefault="00F64DE0" w:rsidP="00F64DE0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F64DE0" w:rsidRDefault="00F64DE0" w:rsidP="00F64DE0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F64DE0" w:rsidRDefault="00F64DE0" w:rsidP="00F64DE0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F64DE0" w:rsidRPr="00F34EF7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F64DE0" w:rsidRDefault="00F64DE0" w:rsidP="00F64DE0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запросы</w:t>
      </w:r>
      <w:r w:rsidR="006004A2">
        <w:rPr>
          <w:rStyle w:val="FontStyle15"/>
          <w:sz w:val="28"/>
          <w:szCs w:val="28"/>
        </w:rPr>
        <w:t xml:space="preserve"> «АККОР» РСО-</w:t>
      </w:r>
      <w:r w:rsidR="00321657">
        <w:rPr>
          <w:rStyle w:val="FontStyle15"/>
          <w:sz w:val="28"/>
          <w:szCs w:val="28"/>
        </w:rPr>
        <w:t>Алания</w:t>
      </w:r>
      <w:r w:rsidR="0015584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AC595A">
        <w:rPr>
          <w:rStyle w:val="FontStyle15"/>
          <w:sz w:val="28"/>
          <w:szCs w:val="28"/>
        </w:rPr>
        <w:t xml:space="preserve">проведения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F64DE0" w:rsidRDefault="00F64DE0" w:rsidP="00F64DE0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</w:t>
      </w:r>
      <w:r w:rsidR="006004A2">
        <w:rPr>
          <w:rStyle w:val="FontStyle15"/>
          <w:sz w:val="28"/>
          <w:szCs w:val="28"/>
        </w:rPr>
        <w:t xml:space="preserve"> «АККОР» РСО-</w:t>
      </w:r>
      <w:r w:rsidR="00321657">
        <w:rPr>
          <w:rStyle w:val="FontStyle15"/>
          <w:sz w:val="28"/>
          <w:szCs w:val="28"/>
        </w:rPr>
        <w:t>Алания</w:t>
      </w:r>
      <w:r w:rsidR="00C61A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в ходе ОРВ проектов актов и экспертизы (ОФВ) актов. </w:t>
      </w:r>
    </w:p>
    <w:p w:rsidR="00C61AB9" w:rsidRPr="00155840" w:rsidRDefault="00155840" w:rsidP="00EA6D17">
      <w:pPr>
        <w:pStyle w:val="Style6"/>
        <w:widowControl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3.2.</w:t>
      </w:r>
      <w:r w:rsidR="006004A2">
        <w:rPr>
          <w:rStyle w:val="FontStyle15"/>
          <w:sz w:val="28"/>
          <w:szCs w:val="28"/>
        </w:rPr>
        <w:t xml:space="preserve"> «АККОР» РСО-</w:t>
      </w:r>
      <w:r w:rsidR="00321657">
        <w:rPr>
          <w:rStyle w:val="FontStyle15"/>
          <w:sz w:val="28"/>
          <w:szCs w:val="28"/>
        </w:rPr>
        <w:t>Алания</w:t>
      </w:r>
      <w:r w:rsidR="00C61AB9">
        <w:rPr>
          <w:rStyle w:val="FontStyle15"/>
          <w:sz w:val="28"/>
          <w:szCs w:val="28"/>
        </w:rPr>
        <w:t xml:space="preserve"> имеет право</w:t>
      </w:r>
      <w:r>
        <w:rPr>
          <w:rStyle w:val="FontStyle15"/>
          <w:sz w:val="28"/>
          <w:szCs w:val="28"/>
        </w:rPr>
        <w:t>:</w:t>
      </w:r>
    </w:p>
    <w:p w:rsidR="00F64DE0" w:rsidRDefault="00F64DE0" w:rsidP="00F64DE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F64DE0" w:rsidRDefault="00F64DE0" w:rsidP="00F64DE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F64DE0" w:rsidRDefault="00F64DE0" w:rsidP="00F64DE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F64DE0" w:rsidRDefault="00F64DE0" w:rsidP="00F64DE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4DE0" w:rsidRDefault="00F64DE0" w:rsidP="00F64DE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F64DE0" w:rsidRPr="00FB2E56" w:rsidRDefault="00F64DE0" w:rsidP="00F64DE0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заключается сроком на 3 года и вступает в силу с момента его подписания.</w:t>
      </w: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Возникающие споры и разногласия разрешаются путем переговоров.</w:t>
      </w: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F64DE0" w:rsidRDefault="00F64DE0" w:rsidP="00F64DE0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F64DE0" w:rsidRDefault="00F64DE0" w:rsidP="00F64DE0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F64DE0" w:rsidRDefault="00F64DE0" w:rsidP="00F64DE0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DE0" w:rsidRDefault="00F64DE0" w:rsidP="00F64DE0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DE0" w:rsidRDefault="00F64DE0" w:rsidP="00F64DE0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934"/>
      </w:tblGrid>
      <w:tr w:rsidR="00F64DE0" w:rsidTr="00332612">
        <w:tc>
          <w:tcPr>
            <w:tcW w:w="4813" w:type="dxa"/>
          </w:tcPr>
          <w:p w:rsidR="00F64DE0" w:rsidRDefault="00F64DE0" w:rsidP="001334EC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F64DE0" w:rsidRDefault="00F64DE0" w:rsidP="001334EC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F64DE0" w:rsidRDefault="00F64DE0" w:rsidP="001334EC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F64DE0" w:rsidRDefault="00F64DE0" w:rsidP="001334EC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DE0" w:rsidRDefault="00F64DE0" w:rsidP="001334E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DE0" w:rsidRDefault="00F64DE0" w:rsidP="001334E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612" w:rsidRDefault="00332612" w:rsidP="001334E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DE0" w:rsidRDefault="00F64DE0" w:rsidP="001334E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DE0" w:rsidRDefault="00F64DE0" w:rsidP="001334EC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934" w:type="dxa"/>
          </w:tcPr>
          <w:p w:rsidR="00F64DE0" w:rsidRDefault="00F64DE0" w:rsidP="00332612">
            <w:pPr>
              <w:pStyle w:val="Style8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«Ассоциации крестьянских (фермерских) хозяйств, кооперативов и других малых производителей сельхозпродукции» Республики Северная Осетия - Алания</w:t>
            </w:r>
          </w:p>
          <w:p w:rsidR="00F64DE0" w:rsidRDefault="00F64DE0" w:rsidP="00F64DE0">
            <w:pPr>
              <w:pStyle w:val="Style8"/>
              <w:widowControl/>
              <w:spacing w:line="240" w:lineRule="auto"/>
              <w:ind w:left="-13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612" w:rsidRDefault="00332612" w:rsidP="00F64DE0">
            <w:pPr>
              <w:pStyle w:val="Style8"/>
              <w:widowControl/>
              <w:spacing w:line="240" w:lineRule="auto"/>
              <w:ind w:left="-13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DE0" w:rsidRDefault="00332612" w:rsidP="0078080D">
            <w:pPr>
              <w:pStyle w:val="Style8"/>
              <w:widowControl/>
              <w:spacing w:line="240" w:lineRule="auto"/>
              <w:ind w:left="-1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4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</w:t>
            </w:r>
            <w:r w:rsidR="00780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r w:rsidR="00F64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0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 </w:t>
            </w:r>
            <w:r w:rsidR="00F64D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Р. </w:t>
            </w:r>
            <w:r w:rsidR="00780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КАДЗАЕВ</w:t>
            </w:r>
          </w:p>
        </w:tc>
      </w:tr>
    </w:tbl>
    <w:p w:rsidR="00155840" w:rsidRPr="00FD386C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155840" w:rsidRDefault="00155840" w:rsidP="00155840">
      <w:pPr>
        <w:pStyle w:val="Style8"/>
        <w:widowControl/>
        <w:spacing w:line="240" w:lineRule="exact"/>
        <w:rPr>
          <w:sz w:val="28"/>
          <w:szCs w:val="28"/>
        </w:rPr>
      </w:pPr>
    </w:p>
    <w:sectPr w:rsidR="00155840" w:rsidSect="00F64DE0"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8B" w:rsidRDefault="00F7508B" w:rsidP="00036BFF">
      <w:pPr>
        <w:spacing w:after="0" w:line="240" w:lineRule="auto"/>
      </w:pPr>
      <w:r>
        <w:separator/>
      </w:r>
    </w:p>
  </w:endnote>
  <w:endnote w:type="continuationSeparator" w:id="0">
    <w:p w:rsidR="00F7508B" w:rsidRDefault="00F7508B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8B" w:rsidRDefault="00F7508B" w:rsidP="00036BFF">
      <w:pPr>
        <w:spacing w:after="0" w:line="240" w:lineRule="auto"/>
      </w:pPr>
      <w:r>
        <w:separator/>
      </w:r>
    </w:p>
  </w:footnote>
  <w:footnote w:type="continuationSeparator" w:id="0">
    <w:p w:rsidR="00F7508B" w:rsidRDefault="00F7508B" w:rsidP="0003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3663A"/>
    <w:rsid w:val="00036BFF"/>
    <w:rsid w:val="000B5737"/>
    <w:rsid w:val="0011224D"/>
    <w:rsid w:val="0011666A"/>
    <w:rsid w:val="00135B1B"/>
    <w:rsid w:val="00155840"/>
    <w:rsid w:val="00321657"/>
    <w:rsid w:val="00332612"/>
    <w:rsid w:val="004C2D83"/>
    <w:rsid w:val="00527E6D"/>
    <w:rsid w:val="005636DC"/>
    <w:rsid w:val="005909D0"/>
    <w:rsid w:val="006004A2"/>
    <w:rsid w:val="00636B4D"/>
    <w:rsid w:val="00654EBA"/>
    <w:rsid w:val="00656989"/>
    <w:rsid w:val="006D3F4B"/>
    <w:rsid w:val="0077311C"/>
    <w:rsid w:val="0078080D"/>
    <w:rsid w:val="00792236"/>
    <w:rsid w:val="007C39B6"/>
    <w:rsid w:val="008E32F2"/>
    <w:rsid w:val="009B4046"/>
    <w:rsid w:val="00AB4C7D"/>
    <w:rsid w:val="00AC595A"/>
    <w:rsid w:val="00C348D9"/>
    <w:rsid w:val="00C61AB9"/>
    <w:rsid w:val="00D10549"/>
    <w:rsid w:val="00D43444"/>
    <w:rsid w:val="00DA54CC"/>
    <w:rsid w:val="00DA74ED"/>
    <w:rsid w:val="00E16B64"/>
    <w:rsid w:val="00E80E69"/>
    <w:rsid w:val="00EA6D17"/>
    <w:rsid w:val="00EC4F90"/>
    <w:rsid w:val="00EE3DC9"/>
    <w:rsid w:val="00F33DC7"/>
    <w:rsid w:val="00F64DE0"/>
    <w:rsid w:val="00F6704B"/>
    <w:rsid w:val="00F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2019-01-24T06:27:00Z</cp:lastPrinted>
  <dcterms:created xsi:type="dcterms:W3CDTF">2012-06-19T07:43:00Z</dcterms:created>
  <dcterms:modified xsi:type="dcterms:W3CDTF">2019-01-24T07:03:00Z</dcterms:modified>
</cp:coreProperties>
</file>