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СЕВЕРНАЯ ОСЕТИЯ-АЛАНИЯ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499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ОРГАНЕ ИСПОЛНИТЕЛЬНОЙ ВЛАСТИ РЕСПУБЛИКИ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СЕВЕРНАЯ ОСЕТИЯ-АЛАНИЯ, </w:t>
      </w:r>
      <w:proofErr w:type="gramStart"/>
      <w:r>
        <w:rPr>
          <w:rFonts w:ascii="Calibri" w:hAnsi="Calibri" w:cs="Calibri"/>
          <w:b/>
          <w:bCs/>
        </w:rPr>
        <w:t>УПОЛНОМОЧЕННОМ</w:t>
      </w:r>
      <w:proofErr w:type="gramEnd"/>
      <w:r>
        <w:rPr>
          <w:rFonts w:ascii="Calibri" w:hAnsi="Calibri" w:cs="Calibri"/>
          <w:b/>
          <w:bCs/>
        </w:rPr>
        <w:t xml:space="preserve"> НА ОСУЩЕСТВЛЕНИЕ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В СФЕРЕ ЗАКУПОК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Республики Северная Осетия-Алания постановляет: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Министерство экономического развития Республики Северная Осетия-Алания уполномоченным органом исполнительной власти Республики Северная Осетия-Алания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обеспечению реализации государственной политики в сфере закупок для обеспечения нужд Республики Северная Осетия-Алания;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методологическому сопровождению деятельности заказчиков, осуществляющих закупки для обеспечения нужд Республики Северная Осетия-Алания;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осуществлению контроля в сфере закупок.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2014 года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Северная Осетия-Алания от 19 мая 2006 года N 128 "О республиканском органе исполнительной власти, уполномоченном на осуществление контроля в сфере размещения заказов на поставки товаров, выполнение работ, оказание услуг для государственных нужд Республики Северная Осетия-Алания".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Республики Северная Осетия-Алания К.Э. Габисова.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2014 года.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С.ТАКОЕВ</w:t>
      </w: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003C" w:rsidRDefault="00F3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003C" w:rsidRDefault="00F300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5C41" w:rsidRDefault="00FB5C41">
      <w:bookmarkStart w:id="0" w:name="_GoBack"/>
      <w:bookmarkEnd w:id="0"/>
    </w:p>
    <w:sectPr w:rsidR="00FB5C41" w:rsidSect="00E6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F3003C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7686C232F16DFE2B3522345ED6095BC7BF32633141C28240466BE7F00D2SDV0K" TargetMode="External"/><Relationship Id="rId5" Type="http://schemas.openxmlformats.org/officeDocument/2006/relationships/hyperlink" Target="consultantplus://offline/ref=5667686C232F16DFE2B34C2E53813A9BBD75AA2B33131078730637EB71S0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2014-06-02T10:21:00Z</dcterms:created>
  <dcterms:modified xsi:type="dcterms:W3CDTF">2014-06-02T10:22:00Z</dcterms:modified>
</cp:coreProperties>
</file>