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3" w:rsidRDefault="00507193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507193" w:rsidRDefault="00507193">
      <w:pPr>
        <w:pStyle w:val="ConsPlusTitle"/>
        <w:jc w:val="center"/>
      </w:pPr>
    </w:p>
    <w:p w:rsidR="00507193" w:rsidRDefault="00507193">
      <w:pPr>
        <w:pStyle w:val="ConsPlusTitle"/>
        <w:jc w:val="center"/>
      </w:pPr>
      <w:r>
        <w:t>ПОСТАНОВЛЕНИЕ</w:t>
      </w:r>
    </w:p>
    <w:p w:rsidR="00507193" w:rsidRDefault="00507193">
      <w:pPr>
        <w:pStyle w:val="ConsPlusTitle"/>
        <w:jc w:val="center"/>
      </w:pPr>
      <w:r>
        <w:t>от 29 декабря 2015 г. N 365</w:t>
      </w:r>
    </w:p>
    <w:p w:rsidR="00507193" w:rsidRDefault="00507193">
      <w:pPr>
        <w:pStyle w:val="ConsPlusTitle"/>
        <w:jc w:val="center"/>
      </w:pPr>
    </w:p>
    <w:p w:rsidR="00507193" w:rsidRDefault="00507193">
      <w:pPr>
        <w:pStyle w:val="ConsPlusTitle"/>
        <w:jc w:val="center"/>
      </w:pPr>
      <w:r>
        <w:t>ОБ УТВЕРЖДЕНИИ ПОРЯДКА ФОРМИРОВАНИЯ, УТВЕРЖДЕНИЯ И ВЕДЕНИЯ</w:t>
      </w:r>
    </w:p>
    <w:p w:rsidR="00507193" w:rsidRDefault="00507193">
      <w:pPr>
        <w:pStyle w:val="ConsPlusTitle"/>
        <w:jc w:val="center"/>
      </w:pPr>
      <w:r>
        <w:t>ПЛАНА-ГРАФИКА ЗАКУПОК ДЛЯ ОБЕСПЕЧЕНИЯ НУЖД РЕСПУБЛИКИ</w:t>
      </w:r>
    </w:p>
    <w:p w:rsidR="00507193" w:rsidRDefault="00507193">
      <w:pPr>
        <w:pStyle w:val="ConsPlusTitle"/>
        <w:jc w:val="center"/>
      </w:pPr>
      <w:r>
        <w:t>СЕВЕРНАЯ ОСЕТИЯ-АЛАНИЯ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507193" w:rsidRDefault="0050719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плана-графика закупок товаров, работ, услуг для обеспечения нужд Республики Северная Осетия-Алания.</w:t>
      </w:r>
    </w:p>
    <w:p w:rsidR="00507193" w:rsidRDefault="0050719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26 декабря 2014 г. N 470 "Об утверждении порядка формирования, утверждения и ведения планов-графиков закупок товаров, работ, услуг для обеспечения нужд Республики Северная Осетия-Алания".</w:t>
      </w:r>
    </w:p>
    <w:p w:rsidR="00507193" w:rsidRDefault="00507193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jc w:val="right"/>
      </w:pPr>
      <w:r>
        <w:t>Председатель Правительства</w:t>
      </w:r>
    </w:p>
    <w:p w:rsidR="00507193" w:rsidRDefault="00507193">
      <w:pPr>
        <w:pStyle w:val="ConsPlusNormal"/>
        <w:jc w:val="right"/>
      </w:pPr>
      <w:r>
        <w:t>Республики Северная Осетия-Алания</w:t>
      </w:r>
    </w:p>
    <w:p w:rsidR="00507193" w:rsidRDefault="00507193">
      <w:pPr>
        <w:pStyle w:val="ConsPlusNormal"/>
        <w:jc w:val="right"/>
      </w:pPr>
      <w:r>
        <w:t>В.БИТАРОВ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jc w:val="right"/>
      </w:pPr>
      <w:r>
        <w:t>Утвержден</w:t>
      </w:r>
    </w:p>
    <w:p w:rsidR="00507193" w:rsidRDefault="00507193">
      <w:pPr>
        <w:pStyle w:val="ConsPlusNormal"/>
        <w:jc w:val="right"/>
      </w:pPr>
      <w:r>
        <w:t>Постановлением Правительства</w:t>
      </w:r>
    </w:p>
    <w:p w:rsidR="00507193" w:rsidRDefault="00507193">
      <w:pPr>
        <w:pStyle w:val="ConsPlusNormal"/>
        <w:jc w:val="right"/>
      </w:pPr>
      <w:r>
        <w:t>Республики Северная Осетия-Алания</w:t>
      </w:r>
    </w:p>
    <w:p w:rsidR="00507193" w:rsidRDefault="00507193">
      <w:pPr>
        <w:pStyle w:val="ConsPlusNormal"/>
        <w:jc w:val="right"/>
      </w:pPr>
      <w:r>
        <w:t>от 29 декабря 2015 г. N 365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Title"/>
        <w:jc w:val="center"/>
      </w:pPr>
      <w:bookmarkStart w:id="1" w:name="P28"/>
      <w:bookmarkEnd w:id="1"/>
      <w:r>
        <w:t>ПОРЯДОК</w:t>
      </w:r>
    </w:p>
    <w:p w:rsidR="00507193" w:rsidRDefault="00507193">
      <w:pPr>
        <w:pStyle w:val="ConsPlusTitle"/>
        <w:jc w:val="center"/>
      </w:pPr>
      <w:r>
        <w:t>ФОРМИРОВАНИЯ, УТВЕРЖДЕНИЯ И ВЕДЕНИЯ ПЛАНА-ГРАФИКА ЗАКУПОК</w:t>
      </w:r>
    </w:p>
    <w:p w:rsidR="00507193" w:rsidRDefault="00507193">
      <w:pPr>
        <w:pStyle w:val="ConsPlusTitle"/>
        <w:jc w:val="center"/>
      </w:pPr>
      <w:r>
        <w:t>ТОВАРОВ, РАБОТ, УСЛУГ ДЛЯ ОБЕСПЕЧЕНИЯ НУЖД РЕСПУБЛИКИ</w:t>
      </w:r>
    </w:p>
    <w:p w:rsidR="00507193" w:rsidRDefault="00507193">
      <w:pPr>
        <w:pStyle w:val="ConsPlusTitle"/>
        <w:jc w:val="center"/>
      </w:pPr>
      <w:r>
        <w:t>СЕВЕРНАЯ ОСЕТИЯ-АЛАНИЯ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для обеспечения государственных нужд Республики Северная Осетия-Алания.</w:t>
      </w:r>
      <w:proofErr w:type="gramEnd"/>
      <w:r>
        <w:t xml:space="preserve"> </w:t>
      </w:r>
      <w:hyperlink w:anchor="P77" w:history="1">
        <w:r>
          <w:rPr>
            <w:color w:val="0000FF"/>
          </w:rPr>
          <w:t>План-график</w:t>
        </w:r>
      </w:hyperlink>
      <w:r>
        <w:t xml:space="preserve"> составляется по форме приложения к настоящему Порядку.</w:t>
      </w:r>
    </w:p>
    <w:p w:rsidR="00507193" w:rsidRDefault="00507193">
      <w:pPr>
        <w:pStyle w:val="ConsPlusNormal"/>
        <w:ind w:firstLine="540"/>
        <w:jc w:val="both"/>
      </w:pPr>
      <w:bookmarkStart w:id="2" w:name="P34"/>
      <w:bookmarkEnd w:id="2"/>
      <w:r>
        <w:t>2. Планы-графики закупок утверждаются в течение 10 рабочих дней следующими заказчиками:</w:t>
      </w:r>
    </w:p>
    <w:p w:rsidR="00507193" w:rsidRDefault="00507193">
      <w:pPr>
        <w:pStyle w:val="ConsPlusNormal"/>
        <w:ind w:firstLine="540"/>
        <w:jc w:val="both"/>
      </w:pPr>
      <w:bookmarkStart w:id="3" w:name="P35"/>
      <w:bookmarkEnd w:id="3"/>
      <w:r>
        <w:t>а) государственными заказчиками, действующими от имени Республики Северная Осетия-Алания (далее - государственные заказчики),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7193" w:rsidRDefault="00507193">
      <w:pPr>
        <w:pStyle w:val="ConsPlusNormal"/>
        <w:ind w:firstLine="540"/>
        <w:jc w:val="both"/>
      </w:pPr>
      <w:bookmarkStart w:id="4" w:name="P36"/>
      <w:bookmarkEnd w:id="4"/>
      <w:proofErr w:type="gramStart"/>
      <w:r>
        <w:t xml:space="preserve">б) государственными бюджетными учреждениями Республики Северная Осетия-Алания, за исключением закупок, осуществляемых 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6 статьи 15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</w:t>
      </w:r>
      <w:r>
        <w:lastRenderedPageBreak/>
        <w:t>системе), - со дня утверждения планов финансово-хозяйственной деятельности;</w:t>
      </w:r>
      <w:proofErr w:type="gramEnd"/>
    </w:p>
    <w:p w:rsidR="00507193" w:rsidRDefault="00507193">
      <w:pPr>
        <w:pStyle w:val="ConsPlusNormal"/>
        <w:ind w:firstLine="540"/>
        <w:jc w:val="both"/>
      </w:pPr>
      <w:bookmarkStart w:id="5" w:name="P37"/>
      <w:bookmarkEnd w:id="5"/>
      <w:proofErr w:type="gramStart"/>
      <w:r>
        <w:t xml:space="preserve">в) государственными автономными учреждениями Республики Северная Осетия-Алания, государственными унитарными предприятиями Республики Северная Осетия-Алания в случае, предусмотренном </w:t>
      </w:r>
      <w:hyperlink r:id="rId10" w:history="1">
        <w:r>
          <w:rPr>
            <w:color w:val="0000FF"/>
          </w:rPr>
          <w:t>частью 4 статьи 15</w:t>
        </w:r>
      </w:hyperlink>
      <w:r>
        <w:t xml:space="preserve"> Закона о контрактной системе, - со дня заключения соглашения о предоставлении субсидий на осуществление капитальных вложений в объекты капитального строительства государственной собственности Республики Северная Осетия-Алания или приобретение объектов недвижимого имущества в государственную собственность Республики Северная Осетия-Алания (далее - субсидии).</w:t>
      </w:r>
      <w:proofErr w:type="gramEnd"/>
      <w:r>
        <w:t xml:space="preserve"> При этом в пла</w:t>
      </w:r>
      <w:proofErr w:type="gramStart"/>
      <w:r>
        <w:t>н-</w:t>
      </w:r>
      <w:proofErr w:type="gramEnd"/>
      <w:r>
        <w:t xml:space="preserve"> график закупок включаются только закупки, которые планируется осуществлять за счет субсидий;</w:t>
      </w:r>
    </w:p>
    <w:p w:rsidR="00507193" w:rsidRDefault="00507193">
      <w:pPr>
        <w:pStyle w:val="ConsPlusNormal"/>
        <w:ind w:firstLine="540"/>
        <w:jc w:val="both"/>
      </w:pPr>
      <w:bookmarkStart w:id="6" w:name="P38"/>
      <w:bookmarkEnd w:id="6"/>
      <w:proofErr w:type="gramStart"/>
      <w:r>
        <w:t>г) государственными бюджетными учреждениями Республики Северная Осетия-Алания, государственными автономными учреждениями Республики Северная Осетия-Алания, государственными унитарными предприятиями Республики Северная Осетия-Алания, осуществляющими закупки в рамках переданных им органами государственной власти (государственными органами) Республики Северная Осетия-Алания,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Республики Северная Осетия-Алания государственных контрактов от лица указанных органов, в случаях, предусмотренных</w:t>
      </w:r>
      <w:proofErr w:type="gramEnd"/>
      <w:r>
        <w:t xml:space="preserve"> </w:t>
      </w:r>
      <w:hyperlink r:id="rId11" w:history="1">
        <w:r>
          <w:rPr>
            <w:color w:val="0000FF"/>
          </w:rPr>
          <w:t>частью 6 статьи 15</w:t>
        </w:r>
      </w:hyperlink>
      <w:r>
        <w:t xml:space="preserve">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07193" w:rsidRDefault="00507193">
      <w:pPr>
        <w:pStyle w:val="ConsPlusNormal"/>
        <w:ind w:firstLine="540"/>
        <w:jc w:val="both"/>
      </w:pPr>
      <w:r>
        <w:t>3. Планы-графики закупок формируются заказчиками ежегодно на очередной финансовый год в соответствии с планом закупок в следующем порядке: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 xml:space="preserve">а) заказчики, указанные в </w:t>
      </w:r>
      <w:hyperlink w:anchor="P35" w:history="1">
        <w:r>
          <w:rPr>
            <w:color w:val="0000FF"/>
          </w:rPr>
          <w:t>подпункте "а" пункта 2</w:t>
        </w:r>
      </w:hyperlink>
      <w:r>
        <w:t xml:space="preserve"> настоящего Порядка, в сроки, установленные главными распорядителями средств республиканского бюджета, органами управления территориальными государственными внебюджетными фондами, но не позднее 10 рабочих дней после внесения проекта закона о республиканском бюджете Республики Северная Осетия-Алания на соответствующий финансовый год и на плановый период на рассмотрение в Парламент Республики Северная Осетия-Алания, формируют планы-графики закупок и в</w:t>
      </w:r>
      <w:proofErr w:type="gramEnd"/>
      <w:r>
        <w:t xml:space="preserve"> срок, установленный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настоящего Порядка, утверждают сформированные планы-графики закупок после их уточнения (при необходимости) и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 xml:space="preserve">б) заказчики, указанные в </w:t>
      </w:r>
      <w:hyperlink w:anchor="P36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- в сроки, установленные органами, осуществляющими функции и полномочия их учредителя, но не позднее 10 рабочих дней после внесения проекта закона о республиканском бюджете Республики Северная Осетия-Алания на соответствующий финансовый год и на плановый период на рассмотрение в Парламент Республики Северная Осетия-Алания, формируют планы-графики закупок и в срок, установленный </w:t>
      </w:r>
      <w:hyperlink w:anchor="P34" w:history="1">
        <w:r>
          <w:rPr>
            <w:color w:val="0000FF"/>
          </w:rPr>
          <w:t>пунктом 2</w:t>
        </w:r>
        <w:proofErr w:type="gramEnd"/>
      </w:hyperlink>
      <w:r>
        <w:t xml:space="preserve"> настоящего Порядка,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 xml:space="preserve">в) заказчики, указанные в </w:t>
      </w:r>
      <w:hyperlink w:anchor="P37" w:history="1">
        <w:r>
          <w:rPr>
            <w:color w:val="0000FF"/>
          </w:rPr>
          <w:t>подпункте "в" пункта 2</w:t>
        </w:r>
      </w:hyperlink>
      <w:r>
        <w:t xml:space="preserve"> настоящего Порядка, - не позднее 10 рабочих дней после внесения проекта закона о республиканском бюджете Республики Северная Осетия-Алания на соответствующий финансовый год и на плановый период на рассмотрение Парламента Республики Северная Осетия-Алания формируют планы-графики закупок и в срок, установленный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настоящего Порядка, утверждают планы-графики закупок после их уточнения (при необходимости) и заключения</w:t>
      </w:r>
      <w:proofErr w:type="gramEnd"/>
      <w:r>
        <w:t xml:space="preserve"> соглашений о предоставлении субсидии;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 xml:space="preserve">г) заказчики, указанные в </w:t>
      </w:r>
      <w:hyperlink w:anchor="P38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- не позднее 10 рабочих дней после внесения проекта закона о республиканском бюджете Республики Северная Осетия-Алания на соответствующий финансовый год и на плановый период на рассмотрение в Парламент Республики Северная Осетия-Алания формируют планы-графики закупок и в срок, установленный </w:t>
      </w:r>
      <w:hyperlink w:anchor="P34" w:history="1">
        <w:r>
          <w:rPr>
            <w:color w:val="0000FF"/>
          </w:rPr>
          <w:t>пунктом 2</w:t>
        </w:r>
      </w:hyperlink>
      <w:r>
        <w:t xml:space="preserve"> настоящего Порядка, утверждают планы-графики закупок после их уточнения (при необходимости) и</w:t>
      </w:r>
      <w:proofErr w:type="gramEnd"/>
      <w:r>
        <w:t xml:space="preserve"> заключения соглашений о передаче указанным юридическим лицам соответствующими органами государственной власти (государственными органами) Республики Северная Осетия-Алания, органами управления территориальными </w:t>
      </w:r>
      <w:r>
        <w:lastRenderedPageBreak/>
        <w:t>государственными внебюджетными фондами, являющимися государственными заказчиками, полномочий государственного заказчика на заключение и исполнение государственных контрактов от лица указанных органов.</w:t>
      </w:r>
    </w:p>
    <w:p w:rsidR="00507193" w:rsidRDefault="00507193">
      <w:pPr>
        <w:pStyle w:val="ConsPlusNormal"/>
        <w:ind w:firstLine="540"/>
        <w:jc w:val="both"/>
      </w:pPr>
      <w:r>
        <w:t xml:space="preserve">4. Формирование, утверждение и ведение планов-графиков закупок заказчиками, указанными в </w:t>
      </w:r>
      <w:hyperlink w:anchor="P38" w:history="1">
        <w:r>
          <w:rPr>
            <w:color w:val="0000FF"/>
          </w:rPr>
          <w:t>подпункте "г" пункта 2</w:t>
        </w:r>
      </w:hyperlink>
      <w:r>
        <w:t xml:space="preserve"> настоящего Порядка, осуществляется от лица соответствующих органов государственной власти (государственных органов) Республики Северная Осетия-Алания, органов управления территориальными государственными внебюджетными фондами, передавших этим заказчикам свои полномочия.</w:t>
      </w:r>
    </w:p>
    <w:p w:rsidR="00507193" w:rsidRDefault="00507193">
      <w:pPr>
        <w:pStyle w:val="ConsPlusNormal"/>
        <w:ind w:firstLine="540"/>
        <w:jc w:val="both"/>
      </w:pPr>
      <w:r>
        <w:t xml:space="preserve">5. </w:t>
      </w:r>
      <w:proofErr w:type="gramStart"/>
      <w: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t xml:space="preserve"> Федерации в соответствии со </w:t>
      </w:r>
      <w:hyperlink r:id="rId12" w:history="1">
        <w:r>
          <w:rPr>
            <w:color w:val="0000FF"/>
          </w:rPr>
          <w:t>статьей 111</w:t>
        </w:r>
      </w:hyperlink>
      <w:r>
        <w:t xml:space="preserve"> Закона о контрактной системе.</w:t>
      </w:r>
    </w:p>
    <w:p w:rsidR="00507193" w:rsidRDefault="0050719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</w:t>
      </w:r>
      <w:proofErr w:type="gramEnd"/>
      <w:r>
        <w:t>.</w:t>
      </w:r>
    </w:p>
    <w:p w:rsidR="00507193" w:rsidRDefault="00507193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если определение поставщиков (подрядчиков, исполнителей) для заказчиков,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>
          <w:rPr>
            <w:color w:val="0000FF"/>
          </w:rPr>
          <w:t>статьей 26</w:t>
        </w:r>
      </w:hyperlink>
      <w:r>
        <w:t xml:space="preserve"> Закона о контрактной системе,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</w:t>
      </w:r>
      <w:proofErr w:type="gramEnd"/>
      <w:r>
        <w:t xml:space="preserve"> учреждением.</w:t>
      </w:r>
    </w:p>
    <w:p w:rsidR="00507193" w:rsidRDefault="00507193">
      <w:pPr>
        <w:pStyle w:val="ConsPlusNormal"/>
        <w:ind w:firstLine="540"/>
        <w:jc w:val="both"/>
      </w:pPr>
      <w:r>
        <w:t xml:space="preserve">8. В случае если период осуществления закупки, включаемой в план-график закупок заказчиков, указанных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07193" w:rsidRDefault="00507193">
      <w:pPr>
        <w:pStyle w:val="ConsPlusNormal"/>
        <w:ind w:firstLine="540"/>
        <w:jc w:val="both"/>
      </w:pPr>
      <w:r>
        <w:t xml:space="preserve">9. Заказчики,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настоящего Порядка, ведут планы-графики закупок в соответствии с положениями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случаях, в том числе не требующих внесения изменений в план закупок:</w:t>
      </w:r>
    </w:p>
    <w:p w:rsidR="00507193" w:rsidRDefault="00507193">
      <w:pPr>
        <w:pStyle w:val="ConsPlusNormal"/>
        <w:ind w:firstLine="540"/>
        <w:jc w:val="both"/>
      </w:pPr>
      <w: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507193" w:rsidRDefault="00507193">
      <w:pPr>
        <w:pStyle w:val="ConsPlusNormal"/>
        <w:ind w:firstLine="540"/>
        <w:jc w:val="both"/>
      </w:pPr>
      <w:r>
        <w:t>в) отмена заказчиком закупки, предусмотренной планом-графиком закупок;</w:t>
      </w:r>
    </w:p>
    <w:p w:rsidR="00507193" w:rsidRDefault="00507193">
      <w:pPr>
        <w:pStyle w:val="ConsPlusNormal"/>
        <w:ind w:firstLine="540"/>
        <w:jc w:val="both"/>
      </w:pPr>
      <w: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07193" w:rsidRDefault="00507193">
      <w:pPr>
        <w:pStyle w:val="ConsPlusNormal"/>
        <w:ind w:firstLine="540"/>
        <w:jc w:val="both"/>
      </w:pPr>
      <w:r>
        <w:t xml:space="preserve">д) выдача предписания органами контроля, определенными </w:t>
      </w:r>
      <w:hyperlink r:id="rId16" w:history="1">
        <w:r>
          <w:rPr>
            <w:color w:val="0000FF"/>
          </w:rPr>
          <w:t>статьей 99</w:t>
        </w:r>
      </w:hyperlink>
      <w: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507193" w:rsidRDefault="00507193">
      <w:pPr>
        <w:pStyle w:val="ConsPlusNormal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507193" w:rsidRDefault="00507193">
      <w:pPr>
        <w:pStyle w:val="ConsPlusNormal"/>
        <w:ind w:firstLine="540"/>
        <w:jc w:val="both"/>
      </w:pPr>
      <w:r>
        <w:lastRenderedPageBreak/>
        <w:t>ж) возникновение обстоятельств, предвидеть которые на дату утверждения плана-графика закупок было невозможно.</w:t>
      </w:r>
    </w:p>
    <w:p w:rsidR="00507193" w:rsidRDefault="00507193">
      <w:pPr>
        <w:pStyle w:val="ConsPlusNormal"/>
        <w:ind w:firstLine="540"/>
        <w:jc w:val="both"/>
      </w:pPr>
      <w:r>
        <w:t xml:space="preserve">10. Внесение изменений в план-график закупок по каждому объекту закупки осуществляется не </w:t>
      </w:r>
      <w:proofErr w:type="gramStart"/>
      <w:r>
        <w:t>позднее</w:t>
      </w:r>
      <w:proofErr w:type="gramEnd"/>
      <w:r>
        <w:t xml:space="preserve">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58" w:history="1">
        <w:r>
          <w:rPr>
            <w:color w:val="0000FF"/>
          </w:rPr>
          <w:t>пункте 11</w:t>
        </w:r>
      </w:hyperlink>
      <w:r>
        <w:t xml:space="preserve"> настоящего Порядка, а в случае, если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07193" w:rsidRDefault="00507193">
      <w:pPr>
        <w:pStyle w:val="ConsPlusNormal"/>
        <w:ind w:firstLine="540"/>
        <w:jc w:val="both"/>
      </w:pPr>
      <w:bookmarkStart w:id="7" w:name="P58"/>
      <w:bookmarkEnd w:id="7"/>
      <w:r>
        <w:t xml:space="preserve">11.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>
          <w:rPr>
            <w:color w:val="0000FF"/>
          </w:rPr>
          <w:t>статьей 82</w:t>
        </w:r>
      </w:hyperlink>
      <w:r>
        <w:t xml:space="preserve">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9</w:t>
        </w:r>
      </w:hyperlink>
      <w:r>
        <w:t xml:space="preserve"> и </w:t>
      </w:r>
      <w:hyperlink r:id="rId20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 - не </w:t>
      </w:r>
      <w:proofErr w:type="gramStart"/>
      <w:r>
        <w:t>позднее</w:t>
      </w:r>
      <w:proofErr w:type="gramEnd"/>
      <w:r>
        <w:t xml:space="preserve"> чем за один календарный день до даты заключения контракта.</w:t>
      </w:r>
    </w:p>
    <w:p w:rsidR="00507193" w:rsidRDefault="00507193">
      <w:pPr>
        <w:pStyle w:val="ConsPlusNormal"/>
        <w:ind w:firstLine="540"/>
        <w:jc w:val="both"/>
      </w:pPr>
      <w:r>
        <w:t xml:space="preserve">12. Утвержденный план-график и внесенные в него изменения размещаются в единой информационной системе в сфере закупок в течение трех рабочих дней </w:t>
      </w:r>
      <w:proofErr w:type="gramStart"/>
      <w:r>
        <w:t>с даты утверждения</w:t>
      </w:r>
      <w:proofErr w:type="gramEnd"/>
      <w:r>
        <w:t xml:space="preserve"> или изменения плана-графика, за исключением сведений, составляющих государственную тайну.</w:t>
      </w:r>
    </w:p>
    <w:p w:rsidR="00507193" w:rsidRDefault="00507193">
      <w:pPr>
        <w:pStyle w:val="ConsPlusNormal"/>
        <w:ind w:firstLine="540"/>
        <w:jc w:val="both"/>
      </w:pPr>
      <w: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обоснования".</w:t>
      </w:r>
    </w:p>
    <w:p w:rsidR="00507193" w:rsidRDefault="00507193">
      <w:pPr>
        <w:pStyle w:val="ConsPlusNormal"/>
        <w:ind w:firstLine="540"/>
        <w:jc w:val="both"/>
      </w:pPr>
      <w:r>
        <w:t>14. Информация, включаемая в план-график закупок, должна соответствовать показателям плана закупок, в том числе:</w:t>
      </w:r>
    </w:p>
    <w:p w:rsidR="00507193" w:rsidRDefault="00507193">
      <w:pPr>
        <w:pStyle w:val="ConsPlusNormal"/>
        <w:ind w:firstLine="540"/>
        <w:jc w:val="both"/>
      </w:pPr>
      <w: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507193" w:rsidRDefault="00507193">
      <w:pPr>
        <w:pStyle w:val="ConsPlusNormal"/>
        <w:ind w:firstLine="540"/>
        <w:jc w:val="both"/>
      </w:pPr>
      <w:proofErr w:type="gramStart"/>
      <w: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07193" w:rsidRDefault="0050719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План-график формируется в соответствии с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форме плана-графика закупок товаров, работ, услуг, утвержденными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  <w:proofErr w:type="gramEnd"/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jc w:val="right"/>
      </w:pPr>
      <w:r>
        <w:t>Приложение</w:t>
      </w:r>
    </w:p>
    <w:p w:rsidR="00507193" w:rsidRDefault="00507193">
      <w:pPr>
        <w:pStyle w:val="ConsPlusNormal"/>
        <w:jc w:val="right"/>
      </w:pPr>
      <w:r>
        <w:t>к Порядку формирования,</w:t>
      </w:r>
    </w:p>
    <w:p w:rsidR="00507193" w:rsidRDefault="00507193">
      <w:pPr>
        <w:pStyle w:val="ConsPlusNormal"/>
        <w:jc w:val="right"/>
      </w:pPr>
      <w:r>
        <w:t>утверждения и ведения</w:t>
      </w:r>
    </w:p>
    <w:p w:rsidR="00507193" w:rsidRDefault="00507193">
      <w:pPr>
        <w:pStyle w:val="ConsPlusNormal"/>
        <w:jc w:val="right"/>
      </w:pPr>
      <w:r>
        <w:t>плана-графика закупок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jc w:val="right"/>
      </w:pPr>
      <w:r>
        <w:t>(форма)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nformat"/>
        <w:jc w:val="both"/>
      </w:pPr>
      <w:bookmarkStart w:id="8" w:name="P77"/>
      <w:bookmarkEnd w:id="8"/>
      <w:r>
        <w:t xml:space="preserve">                                ПЛАН-ГРАФИК</w:t>
      </w:r>
    </w:p>
    <w:p w:rsidR="00507193" w:rsidRDefault="00507193">
      <w:pPr>
        <w:pStyle w:val="ConsPlusNonformat"/>
        <w:jc w:val="both"/>
      </w:pPr>
      <w:r>
        <w:lastRenderedPageBreak/>
        <w:t xml:space="preserve">            ЗАКУПОК ТОВАРОВ, РАБОТ, УСЛУГ ДЛЯ ОБЕСПЕЧЕНИЯ НУЖД</w:t>
      </w:r>
    </w:p>
    <w:p w:rsidR="00507193" w:rsidRDefault="00507193">
      <w:pPr>
        <w:pStyle w:val="ConsPlusNonformat"/>
        <w:jc w:val="both"/>
      </w:pPr>
      <w:r>
        <w:t xml:space="preserve">            __________________________________________________</w:t>
      </w:r>
    </w:p>
    <w:p w:rsidR="00507193" w:rsidRDefault="00507193">
      <w:pPr>
        <w:pStyle w:val="ConsPlusNonformat"/>
        <w:jc w:val="both"/>
      </w:pPr>
      <w:r>
        <w:t xml:space="preserve">                                 на 20__ год</w:t>
      </w:r>
    </w:p>
    <w:p w:rsidR="00507193" w:rsidRDefault="00507193">
      <w:pPr>
        <w:pStyle w:val="ConsPlusNonformat"/>
        <w:jc w:val="both"/>
      </w:pP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┌──────┐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│ Коды │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07193" w:rsidRDefault="00507193">
      <w:pPr>
        <w:pStyle w:val="ConsPlusNonformat"/>
        <w:jc w:val="both"/>
      </w:pPr>
      <w:r>
        <w:t>Наименование государственного заказчика,                   по ОКПО │      │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07193" w:rsidRDefault="00507193">
      <w:pPr>
        <w:pStyle w:val="ConsPlusNonformat"/>
        <w:jc w:val="both"/>
      </w:pPr>
      <w:r>
        <w:t>бюджетного, автономного учреждения или                         ИНН │      │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├──────┤</w:t>
      </w:r>
    </w:p>
    <w:p w:rsidR="00507193" w:rsidRDefault="00507193">
      <w:pPr>
        <w:pStyle w:val="ConsPlusNonformat"/>
        <w:jc w:val="both"/>
      </w:pPr>
      <w:r>
        <w:t>государственного унитарного предприятия                        КПП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________________________________________________________           ├──────┤</w:t>
      </w:r>
    </w:p>
    <w:p w:rsidR="00507193" w:rsidRDefault="00507193">
      <w:pPr>
        <w:pStyle w:val="ConsPlusNonformat"/>
        <w:jc w:val="both"/>
      </w:pPr>
      <w:r>
        <w:t xml:space="preserve">Организационно-правовая форма                             по </w:t>
      </w:r>
      <w:hyperlink r:id="rId23" w:history="1">
        <w:r>
          <w:rPr>
            <w:color w:val="0000FF"/>
          </w:rPr>
          <w:t>ОКОПФ</w:t>
        </w:r>
      </w:hyperlink>
      <w:r>
        <w:t xml:space="preserve">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________________________________________________________           ├──────┤</w:t>
      </w:r>
    </w:p>
    <w:p w:rsidR="00507193" w:rsidRDefault="00507193">
      <w:pPr>
        <w:pStyle w:val="ConsPlusNonformat"/>
        <w:jc w:val="both"/>
      </w:pPr>
      <w:r>
        <w:t xml:space="preserve">Наименование публично-правового образования               по </w:t>
      </w:r>
      <w:hyperlink r:id="rId24" w:history="1">
        <w:r>
          <w:rPr>
            <w:color w:val="0000FF"/>
          </w:rPr>
          <w:t>ОКТМО</w:t>
        </w:r>
      </w:hyperlink>
      <w:r>
        <w:t xml:space="preserve">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________________________________________________________           │      │</w:t>
      </w:r>
    </w:p>
    <w:p w:rsidR="00507193" w:rsidRDefault="00507193">
      <w:pPr>
        <w:pStyle w:val="ConsPlusNonformat"/>
        <w:jc w:val="both"/>
      </w:pPr>
      <w:r>
        <w:t>Место нахождения (адрес), телефон, адрес электронной почты        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________________________________________________________           ├──────┤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507193" w:rsidRDefault="00507193">
      <w:pPr>
        <w:pStyle w:val="ConsPlusNonformat"/>
        <w:jc w:val="both"/>
      </w:pPr>
      <w:r>
        <w:t>Наименование бюджетного, автономного учреждения                    │      │</w:t>
      </w:r>
    </w:p>
    <w:p w:rsidR="00507193" w:rsidRDefault="00507193">
      <w:pPr>
        <w:pStyle w:val="ConsPlusNonformat"/>
        <w:jc w:val="both"/>
      </w:pPr>
      <w:r>
        <w:t>или государственного (муниципального) унитарного                   │      │</w:t>
      </w:r>
    </w:p>
    <w:p w:rsidR="00507193" w:rsidRDefault="00507193">
      <w:pPr>
        <w:pStyle w:val="ConsPlusNonformat"/>
        <w:jc w:val="both"/>
      </w:pPr>
      <w:proofErr w:type="gramStart"/>
      <w:r>
        <w:t>предприятия, осуществляющих закупки в рамках переданных            │      │</w:t>
      </w:r>
      <w:proofErr w:type="gramEnd"/>
    </w:p>
    <w:p w:rsidR="00507193" w:rsidRDefault="00507193">
      <w:pPr>
        <w:pStyle w:val="ConsPlusNonformat"/>
        <w:jc w:val="both"/>
      </w:pPr>
      <w:r>
        <w:t xml:space="preserve">полномочий государственного (муниципального) заказчика </w:t>
      </w:r>
      <w:hyperlink w:anchor="P399" w:history="1">
        <w:r>
          <w:rPr>
            <w:color w:val="0000FF"/>
          </w:rPr>
          <w:t>&lt;*&gt;</w:t>
        </w:r>
      </w:hyperlink>
      <w:r>
        <w:t xml:space="preserve">        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________________________________________________________           ├──────┤</w:t>
      </w:r>
    </w:p>
    <w:p w:rsidR="00507193" w:rsidRDefault="00507193">
      <w:pPr>
        <w:pStyle w:val="ConsPlusNonformat"/>
        <w:jc w:val="both"/>
      </w:pPr>
      <w:r>
        <w:t xml:space="preserve">Место нахождения (адрес), телефон,                        по </w:t>
      </w:r>
      <w:hyperlink r:id="rId25" w:history="1">
        <w:r>
          <w:rPr>
            <w:color w:val="0000FF"/>
          </w:rPr>
          <w:t>ОКТМО</w:t>
        </w:r>
      </w:hyperlink>
      <w:r>
        <w:t xml:space="preserve"> │      │</w:t>
      </w:r>
    </w:p>
    <w:p w:rsidR="00507193" w:rsidRDefault="00507193">
      <w:pPr>
        <w:pStyle w:val="ConsPlusNonformat"/>
        <w:jc w:val="both"/>
      </w:pPr>
      <w:r>
        <w:t xml:space="preserve">адрес электронной почты </w:t>
      </w:r>
      <w:hyperlink w:anchor="P399" w:history="1">
        <w:r>
          <w:rPr>
            <w:color w:val="0000FF"/>
          </w:rPr>
          <w:t>&lt;*&gt;</w:t>
        </w:r>
      </w:hyperlink>
      <w:r>
        <w:t xml:space="preserve">                                       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            ├──────┤</w:t>
      </w:r>
    </w:p>
    <w:p w:rsidR="00507193" w:rsidRDefault="00507193">
      <w:pPr>
        <w:pStyle w:val="ConsPlusNonformat"/>
        <w:jc w:val="both"/>
      </w:pPr>
      <w:proofErr w:type="gramStart"/>
      <w:r>
        <w:t>Вид документа (базовый (0), измененный                   изменения │      │</w:t>
      </w:r>
      <w:proofErr w:type="gramEnd"/>
    </w:p>
    <w:p w:rsidR="00507193" w:rsidRDefault="00507193">
      <w:pPr>
        <w:pStyle w:val="ConsPlusNonformat"/>
        <w:jc w:val="both"/>
      </w:pPr>
      <w:r>
        <w:t>(порядковый код изменения)                                        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            ├──────┤</w:t>
      </w:r>
    </w:p>
    <w:p w:rsidR="00507193" w:rsidRDefault="00507193">
      <w:pPr>
        <w:pStyle w:val="ConsPlusNonformat"/>
        <w:jc w:val="both"/>
      </w:pPr>
      <w:r>
        <w:t>Совокупный годовой объем закупок (справочно)           тыс. рублей │      │</w:t>
      </w:r>
    </w:p>
    <w:p w:rsidR="00507193" w:rsidRDefault="00507193">
      <w:pPr>
        <w:pStyle w:val="ConsPlusNonformat"/>
        <w:jc w:val="both"/>
      </w:pPr>
      <w:r>
        <w:t>_______________________________________________________            └──────┘</w:t>
      </w:r>
    </w:p>
    <w:p w:rsidR="00507193" w:rsidRDefault="00507193">
      <w:pPr>
        <w:sectPr w:rsidR="00507193" w:rsidSect="00BA3F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193" w:rsidRDefault="005071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60"/>
        <w:gridCol w:w="562"/>
        <w:gridCol w:w="638"/>
        <w:gridCol w:w="1238"/>
        <w:gridCol w:w="967"/>
        <w:gridCol w:w="593"/>
        <w:gridCol w:w="600"/>
        <w:gridCol w:w="600"/>
        <w:gridCol w:w="720"/>
        <w:gridCol w:w="840"/>
        <w:gridCol w:w="720"/>
        <w:gridCol w:w="480"/>
        <w:gridCol w:w="720"/>
        <w:gridCol w:w="600"/>
        <w:gridCol w:w="600"/>
        <w:gridCol w:w="802"/>
        <w:gridCol w:w="1152"/>
        <w:gridCol w:w="600"/>
        <w:gridCol w:w="677"/>
        <w:gridCol w:w="960"/>
        <w:gridCol w:w="1080"/>
        <w:gridCol w:w="960"/>
        <w:gridCol w:w="1843"/>
        <w:gridCol w:w="1440"/>
        <w:gridCol w:w="1066"/>
        <w:gridCol w:w="1531"/>
        <w:gridCol w:w="1320"/>
        <w:gridCol w:w="1200"/>
        <w:gridCol w:w="1363"/>
        <w:gridCol w:w="1080"/>
        <w:gridCol w:w="1291"/>
      </w:tblGrid>
      <w:tr w:rsidR="00507193">
        <w:tc>
          <w:tcPr>
            <w:tcW w:w="54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N</w:t>
            </w:r>
          </w:p>
          <w:p w:rsidR="00507193" w:rsidRDefault="0050719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Идентификационный код закупки</w:t>
            </w:r>
          </w:p>
        </w:tc>
        <w:tc>
          <w:tcPr>
            <w:tcW w:w="1200" w:type="dxa"/>
            <w:gridSpan w:val="2"/>
          </w:tcPr>
          <w:p w:rsidR="00507193" w:rsidRDefault="00507193">
            <w:pPr>
              <w:pStyle w:val="ConsPlusNormal"/>
              <w:jc w:val="center"/>
            </w:pPr>
            <w:r>
              <w:t>Объект закупки</w:t>
            </w:r>
          </w:p>
        </w:tc>
        <w:tc>
          <w:tcPr>
            <w:tcW w:w="1238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proofErr w:type="gramStart"/>
            <w: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  <w:proofErr w:type="gramEnd"/>
          </w:p>
        </w:tc>
        <w:tc>
          <w:tcPr>
            <w:tcW w:w="967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Размер аванса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  <w:r>
              <w:t xml:space="preserve"> (процентов)</w:t>
            </w:r>
          </w:p>
        </w:tc>
        <w:tc>
          <w:tcPr>
            <w:tcW w:w="2513" w:type="dxa"/>
            <w:gridSpan w:val="4"/>
          </w:tcPr>
          <w:p w:rsidR="00507193" w:rsidRDefault="00507193">
            <w:pPr>
              <w:pStyle w:val="ConsPlusNormal"/>
              <w:jc w:val="center"/>
            </w:pPr>
            <w:r>
              <w:t>Планируемые платежи (тыс. рублей)</w:t>
            </w:r>
          </w:p>
        </w:tc>
        <w:tc>
          <w:tcPr>
            <w:tcW w:w="1560" w:type="dxa"/>
            <w:gridSpan w:val="2"/>
          </w:tcPr>
          <w:p w:rsidR="00507193" w:rsidRDefault="005071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02" w:type="dxa"/>
            <w:gridSpan w:val="5"/>
          </w:tcPr>
          <w:p w:rsidR="00507193" w:rsidRDefault="00507193">
            <w:pPr>
              <w:pStyle w:val="ConsPlusNormal"/>
              <w:jc w:val="center"/>
            </w:pPr>
            <w:r>
              <w:t>Количество (объем) закупаемых товаров, работ, услуг</w:t>
            </w:r>
          </w:p>
        </w:tc>
        <w:tc>
          <w:tcPr>
            <w:tcW w:w="1152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7" w:type="dxa"/>
            <w:gridSpan w:val="2"/>
          </w:tcPr>
          <w:p w:rsidR="00507193" w:rsidRDefault="00507193">
            <w:pPr>
              <w:pStyle w:val="ConsPlusNormal"/>
              <w:jc w:val="center"/>
            </w:pPr>
            <w:r>
              <w:t>Размер обеспечения</w:t>
            </w:r>
          </w:p>
        </w:tc>
        <w:tc>
          <w:tcPr>
            <w:tcW w:w="96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Планируемый срок начала осуществления закупки (месяц, год)</w:t>
            </w:r>
          </w:p>
        </w:tc>
        <w:tc>
          <w:tcPr>
            <w:tcW w:w="108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Планируемый срок окончания исполнения контракта (месяц, год)</w:t>
            </w:r>
          </w:p>
        </w:tc>
        <w:tc>
          <w:tcPr>
            <w:tcW w:w="96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843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26" w:history="1">
              <w:r>
                <w:rPr>
                  <w:color w:val="0000FF"/>
                </w:rPr>
                <w:t>статьями 28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 или нет)</w:t>
            </w:r>
          </w:p>
        </w:tc>
        <w:tc>
          <w:tcPr>
            <w:tcW w:w="144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066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Применение национального режима при осуществлении закупок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Дополнительные требования к участникам закупки отдельных видов товаров, работ, услуг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Сведения о проведении обязательного общественного обсуждения закупки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0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Информация о банковском сопровождении контрактов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3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Обоснование внесения изменений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8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1291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Наименование организатора совместного конкурса или аукциона</w:t>
            </w:r>
          </w:p>
        </w:tc>
      </w:tr>
      <w:tr w:rsidR="00507193">
        <w:tc>
          <w:tcPr>
            <w:tcW w:w="540" w:type="dxa"/>
            <w:vMerge/>
          </w:tcPr>
          <w:p w:rsidR="00507193" w:rsidRDefault="00507193"/>
        </w:tc>
        <w:tc>
          <w:tcPr>
            <w:tcW w:w="960" w:type="dxa"/>
            <w:vMerge/>
          </w:tcPr>
          <w:p w:rsidR="00507193" w:rsidRDefault="00507193"/>
        </w:tc>
        <w:tc>
          <w:tcPr>
            <w:tcW w:w="562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8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1238" w:type="dxa"/>
            <w:vMerge/>
          </w:tcPr>
          <w:p w:rsidR="00507193" w:rsidRDefault="00507193"/>
        </w:tc>
        <w:tc>
          <w:tcPr>
            <w:tcW w:w="967" w:type="dxa"/>
            <w:vMerge/>
          </w:tcPr>
          <w:p w:rsidR="00507193" w:rsidRDefault="00507193"/>
        </w:tc>
        <w:tc>
          <w:tcPr>
            <w:tcW w:w="593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0" w:type="dxa"/>
            <w:gridSpan w:val="2"/>
          </w:tcPr>
          <w:p w:rsidR="00507193" w:rsidRDefault="00507193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84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 xml:space="preserve">код по </w:t>
            </w:r>
            <w:hyperlink r:id="rId2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2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0" w:type="dxa"/>
            <w:gridSpan w:val="2"/>
          </w:tcPr>
          <w:p w:rsidR="00507193" w:rsidRDefault="00507193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02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последующие годы</w:t>
            </w:r>
          </w:p>
        </w:tc>
        <w:tc>
          <w:tcPr>
            <w:tcW w:w="1152" w:type="dxa"/>
            <w:vMerge/>
          </w:tcPr>
          <w:p w:rsidR="00507193" w:rsidRDefault="00507193"/>
        </w:tc>
        <w:tc>
          <w:tcPr>
            <w:tcW w:w="600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заявки</w:t>
            </w:r>
          </w:p>
        </w:tc>
        <w:tc>
          <w:tcPr>
            <w:tcW w:w="677" w:type="dxa"/>
            <w:vMerge w:val="restart"/>
          </w:tcPr>
          <w:p w:rsidR="00507193" w:rsidRDefault="00507193">
            <w:pPr>
              <w:pStyle w:val="ConsPlusNormal"/>
              <w:jc w:val="center"/>
            </w:pPr>
            <w:r>
              <w:t>исполнения контракта</w:t>
            </w:r>
          </w:p>
        </w:tc>
        <w:tc>
          <w:tcPr>
            <w:tcW w:w="960" w:type="dxa"/>
            <w:vMerge/>
          </w:tcPr>
          <w:p w:rsidR="00507193" w:rsidRDefault="00507193"/>
        </w:tc>
        <w:tc>
          <w:tcPr>
            <w:tcW w:w="1080" w:type="dxa"/>
            <w:vMerge/>
          </w:tcPr>
          <w:p w:rsidR="00507193" w:rsidRDefault="00507193"/>
        </w:tc>
        <w:tc>
          <w:tcPr>
            <w:tcW w:w="960" w:type="dxa"/>
            <w:vMerge/>
          </w:tcPr>
          <w:p w:rsidR="00507193" w:rsidRDefault="00507193"/>
        </w:tc>
        <w:tc>
          <w:tcPr>
            <w:tcW w:w="1843" w:type="dxa"/>
            <w:vMerge/>
          </w:tcPr>
          <w:p w:rsidR="00507193" w:rsidRDefault="00507193"/>
        </w:tc>
        <w:tc>
          <w:tcPr>
            <w:tcW w:w="1440" w:type="dxa"/>
            <w:vMerge/>
          </w:tcPr>
          <w:p w:rsidR="00507193" w:rsidRDefault="00507193"/>
        </w:tc>
        <w:tc>
          <w:tcPr>
            <w:tcW w:w="1066" w:type="dxa"/>
            <w:vMerge/>
          </w:tcPr>
          <w:p w:rsidR="00507193" w:rsidRDefault="00507193"/>
        </w:tc>
        <w:tc>
          <w:tcPr>
            <w:tcW w:w="1531" w:type="dxa"/>
            <w:vMerge/>
          </w:tcPr>
          <w:p w:rsidR="00507193" w:rsidRDefault="00507193"/>
        </w:tc>
        <w:tc>
          <w:tcPr>
            <w:tcW w:w="1320" w:type="dxa"/>
            <w:vMerge/>
          </w:tcPr>
          <w:p w:rsidR="00507193" w:rsidRDefault="00507193"/>
        </w:tc>
        <w:tc>
          <w:tcPr>
            <w:tcW w:w="1200" w:type="dxa"/>
            <w:vMerge/>
          </w:tcPr>
          <w:p w:rsidR="00507193" w:rsidRDefault="00507193"/>
        </w:tc>
        <w:tc>
          <w:tcPr>
            <w:tcW w:w="1363" w:type="dxa"/>
            <w:vMerge/>
          </w:tcPr>
          <w:p w:rsidR="00507193" w:rsidRDefault="00507193"/>
        </w:tc>
        <w:tc>
          <w:tcPr>
            <w:tcW w:w="1080" w:type="dxa"/>
            <w:vMerge/>
          </w:tcPr>
          <w:p w:rsidR="00507193" w:rsidRDefault="00507193"/>
        </w:tc>
        <w:tc>
          <w:tcPr>
            <w:tcW w:w="1291" w:type="dxa"/>
            <w:vMerge/>
          </w:tcPr>
          <w:p w:rsidR="00507193" w:rsidRDefault="00507193"/>
        </w:tc>
      </w:tr>
      <w:tr w:rsidR="00507193">
        <w:tc>
          <w:tcPr>
            <w:tcW w:w="540" w:type="dxa"/>
            <w:vMerge/>
          </w:tcPr>
          <w:p w:rsidR="00507193" w:rsidRDefault="00507193"/>
        </w:tc>
        <w:tc>
          <w:tcPr>
            <w:tcW w:w="960" w:type="dxa"/>
            <w:vMerge/>
          </w:tcPr>
          <w:p w:rsidR="00507193" w:rsidRDefault="00507193"/>
        </w:tc>
        <w:tc>
          <w:tcPr>
            <w:tcW w:w="562" w:type="dxa"/>
            <w:vMerge/>
          </w:tcPr>
          <w:p w:rsidR="00507193" w:rsidRDefault="00507193"/>
        </w:tc>
        <w:tc>
          <w:tcPr>
            <w:tcW w:w="638" w:type="dxa"/>
            <w:vMerge/>
          </w:tcPr>
          <w:p w:rsidR="00507193" w:rsidRDefault="00507193"/>
        </w:tc>
        <w:tc>
          <w:tcPr>
            <w:tcW w:w="1238" w:type="dxa"/>
            <w:vMerge/>
          </w:tcPr>
          <w:p w:rsidR="00507193" w:rsidRDefault="00507193"/>
        </w:tc>
        <w:tc>
          <w:tcPr>
            <w:tcW w:w="967" w:type="dxa"/>
            <w:vMerge/>
          </w:tcPr>
          <w:p w:rsidR="00507193" w:rsidRDefault="00507193"/>
        </w:tc>
        <w:tc>
          <w:tcPr>
            <w:tcW w:w="593" w:type="dxa"/>
            <w:vMerge/>
          </w:tcPr>
          <w:p w:rsidR="00507193" w:rsidRDefault="00507193"/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720" w:type="dxa"/>
            <w:vMerge/>
          </w:tcPr>
          <w:p w:rsidR="00507193" w:rsidRDefault="00507193"/>
        </w:tc>
        <w:tc>
          <w:tcPr>
            <w:tcW w:w="840" w:type="dxa"/>
            <w:vMerge/>
          </w:tcPr>
          <w:p w:rsidR="00507193" w:rsidRDefault="00507193"/>
        </w:tc>
        <w:tc>
          <w:tcPr>
            <w:tcW w:w="720" w:type="dxa"/>
            <w:vMerge/>
          </w:tcPr>
          <w:p w:rsidR="00507193" w:rsidRDefault="00507193"/>
        </w:tc>
        <w:tc>
          <w:tcPr>
            <w:tcW w:w="480" w:type="dxa"/>
            <w:vMerge/>
          </w:tcPr>
          <w:p w:rsidR="00507193" w:rsidRDefault="00507193"/>
        </w:tc>
        <w:tc>
          <w:tcPr>
            <w:tcW w:w="720" w:type="dxa"/>
            <w:vMerge/>
          </w:tcPr>
          <w:p w:rsidR="00507193" w:rsidRDefault="00507193"/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на первый год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на второй год</w:t>
            </w:r>
          </w:p>
        </w:tc>
        <w:tc>
          <w:tcPr>
            <w:tcW w:w="802" w:type="dxa"/>
            <w:vMerge/>
          </w:tcPr>
          <w:p w:rsidR="00507193" w:rsidRDefault="00507193"/>
        </w:tc>
        <w:tc>
          <w:tcPr>
            <w:tcW w:w="1152" w:type="dxa"/>
            <w:vMerge/>
          </w:tcPr>
          <w:p w:rsidR="00507193" w:rsidRDefault="00507193"/>
        </w:tc>
        <w:tc>
          <w:tcPr>
            <w:tcW w:w="600" w:type="dxa"/>
            <w:vMerge/>
          </w:tcPr>
          <w:p w:rsidR="00507193" w:rsidRDefault="00507193"/>
        </w:tc>
        <w:tc>
          <w:tcPr>
            <w:tcW w:w="677" w:type="dxa"/>
            <w:vMerge/>
          </w:tcPr>
          <w:p w:rsidR="00507193" w:rsidRDefault="00507193"/>
        </w:tc>
        <w:tc>
          <w:tcPr>
            <w:tcW w:w="960" w:type="dxa"/>
            <w:vMerge/>
          </w:tcPr>
          <w:p w:rsidR="00507193" w:rsidRDefault="00507193"/>
        </w:tc>
        <w:tc>
          <w:tcPr>
            <w:tcW w:w="1080" w:type="dxa"/>
            <w:vMerge/>
          </w:tcPr>
          <w:p w:rsidR="00507193" w:rsidRDefault="00507193"/>
        </w:tc>
        <w:tc>
          <w:tcPr>
            <w:tcW w:w="960" w:type="dxa"/>
            <w:vMerge/>
          </w:tcPr>
          <w:p w:rsidR="00507193" w:rsidRDefault="00507193"/>
        </w:tc>
        <w:tc>
          <w:tcPr>
            <w:tcW w:w="1843" w:type="dxa"/>
            <w:vMerge/>
          </w:tcPr>
          <w:p w:rsidR="00507193" w:rsidRDefault="00507193"/>
        </w:tc>
        <w:tc>
          <w:tcPr>
            <w:tcW w:w="1440" w:type="dxa"/>
            <w:vMerge/>
          </w:tcPr>
          <w:p w:rsidR="00507193" w:rsidRDefault="00507193"/>
        </w:tc>
        <w:tc>
          <w:tcPr>
            <w:tcW w:w="1066" w:type="dxa"/>
            <w:vMerge/>
          </w:tcPr>
          <w:p w:rsidR="00507193" w:rsidRDefault="00507193"/>
        </w:tc>
        <w:tc>
          <w:tcPr>
            <w:tcW w:w="1531" w:type="dxa"/>
            <w:vMerge/>
          </w:tcPr>
          <w:p w:rsidR="00507193" w:rsidRDefault="00507193"/>
        </w:tc>
        <w:tc>
          <w:tcPr>
            <w:tcW w:w="1320" w:type="dxa"/>
            <w:vMerge/>
          </w:tcPr>
          <w:p w:rsidR="00507193" w:rsidRDefault="00507193"/>
        </w:tc>
        <w:tc>
          <w:tcPr>
            <w:tcW w:w="1200" w:type="dxa"/>
            <w:vMerge/>
          </w:tcPr>
          <w:p w:rsidR="00507193" w:rsidRDefault="00507193"/>
        </w:tc>
        <w:tc>
          <w:tcPr>
            <w:tcW w:w="1363" w:type="dxa"/>
            <w:vMerge/>
          </w:tcPr>
          <w:p w:rsidR="00507193" w:rsidRDefault="00507193"/>
        </w:tc>
        <w:tc>
          <w:tcPr>
            <w:tcW w:w="1080" w:type="dxa"/>
            <w:vMerge/>
          </w:tcPr>
          <w:p w:rsidR="00507193" w:rsidRDefault="00507193"/>
        </w:tc>
        <w:tc>
          <w:tcPr>
            <w:tcW w:w="1291" w:type="dxa"/>
            <w:vMerge/>
          </w:tcPr>
          <w:p w:rsidR="00507193" w:rsidRDefault="00507193"/>
        </w:tc>
      </w:tr>
      <w:tr w:rsidR="00507193">
        <w:tc>
          <w:tcPr>
            <w:tcW w:w="540" w:type="dxa"/>
          </w:tcPr>
          <w:p w:rsidR="00507193" w:rsidRDefault="00507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507193" w:rsidRDefault="00507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8" w:type="dxa"/>
          </w:tcPr>
          <w:p w:rsidR="00507193" w:rsidRDefault="00507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  <w:r>
              <w:t>32</w:t>
            </w:r>
          </w:p>
        </w:tc>
      </w:tr>
      <w:tr w:rsidR="00507193">
        <w:tc>
          <w:tcPr>
            <w:tcW w:w="5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</w:p>
        </w:tc>
      </w:tr>
      <w:tr w:rsidR="00507193">
        <w:tc>
          <w:tcPr>
            <w:tcW w:w="5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</w:p>
        </w:tc>
      </w:tr>
      <w:tr w:rsidR="00507193">
        <w:tc>
          <w:tcPr>
            <w:tcW w:w="5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</w:p>
        </w:tc>
      </w:tr>
      <w:tr w:rsidR="00507193">
        <w:tc>
          <w:tcPr>
            <w:tcW w:w="54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3398" w:type="dxa"/>
            <w:gridSpan w:val="4"/>
            <w:tcBorders>
              <w:right w:val="nil"/>
            </w:tcBorders>
          </w:tcPr>
          <w:p w:rsidR="00507193" w:rsidRDefault="00507193">
            <w:pPr>
              <w:pStyle w:val="ConsPlusNormal"/>
              <w:jc w:val="center"/>
            </w:pPr>
            <w:r>
              <w:t>Итого по КБК</w:t>
            </w:r>
          </w:p>
        </w:tc>
        <w:tc>
          <w:tcPr>
            <w:tcW w:w="967" w:type="dxa"/>
            <w:tcBorders>
              <w:left w:val="nil"/>
            </w:tcBorders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</w:tr>
      <w:tr w:rsidR="00507193">
        <w:tc>
          <w:tcPr>
            <w:tcW w:w="2700" w:type="dxa"/>
            <w:gridSpan w:val="4"/>
          </w:tcPr>
          <w:p w:rsidR="00507193" w:rsidRDefault="00507193">
            <w:pPr>
              <w:pStyle w:val="ConsPlusNormal"/>
            </w:pPr>
            <w:r>
              <w:t>Итого предусмотрено на осуществление закупок - всего</w:t>
            </w: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</w:tr>
      <w:tr w:rsidR="00507193">
        <w:tc>
          <w:tcPr>
            <w:tcW w:w="2700" w:type="dxa"/>
            <w:gridSpan w:val="4"/>
          </w:tcPr>
          <w:p w:rsidR="00507193" w:rsidRDefault="00507193">
            <w:pPr>
              <w:pStyle w:val="ConsPlusNormal"/>
            </w:pPr>
            <w:r>
              <w:t>в том числе:</w:t>
            </w:r>
          </w:p>
          <w:p w:rsidR="00507193" w:rsidRDefault="00507193">
            <w:pPr>
              <w:pStyle w:val="ConsPlusNormal"/>
            </w:pPr>
            <w:r>
              <w:t xml:space="preserve">закупок путем проведения </w:t>
            </w:r>
            <w:r>
              <w:lastRenderedPageBreak/>
              <w:t>запроса котировок</w:t>
            </w: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</w:tr>
      <w:tr w:rsidR="00507193">
        <w:tc>
          <w:tcPr>
            <w:tcW w:w="2700" w:type="dxa"/>
            <w:gridSpan w:val="4"/>
          </w:tcPr>
          <w:p w:rsidR="00507193" w:rsidRDefault="00507193">
            <w:pPr>
              <w:pStyle w:val="ConsPlusNormal"/>
            </w:pPr>
            <w:r>
              <w:lastRenderedPageBreak/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238" w:type="dxa"/>
          </w:tcPr>
          <w:p w:rsidR="00507193" w:rsidRDefault="00507193">
            <w:pPr>
              <w:pStyle w:val="ConsPlusNormal"/>
              <w:jc w:val="center"/>
            </w:pPr>
          </w:p>
        </w:tc>
        <w:tc>
          <w:tcPr>
            <w:tcW w:w="96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52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77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2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3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91" w:type="dxa"/>
          </w:tcPr>
          <w:p w:rsidR="00507193" w:rsidRDefault="00507193">
            <w:pPr>
              <w:pStyle w:val="ConsPlusNormal"/>
              <w:jc w:val="center"/>
            </w:pPr>
            <w:r>
              <w:t>X</w:t>
            </w:r>
          </w:p>
        </w:tc>
      </w:tr>
    </w:tbl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  <w:r>
        <w:t>--------------------------------</w:t>
      </w:r>
    </w:p>
    <w:p w:rsidR="00507193" w:rsidRDefault="00507193">
      <w:pPr>
        <w:pStyle w:val="ConsPlusNormal"/>
        <w:ind w:firstLine="540"/>
        <w:jc w:val="both"/>
      </w:pPr>
      <w:bookmarkStart w:id="9" w:name="P399"/>
      <w:bookmarkEnd w:id="9"/>
      <w:r>
        <w:t>&lt;*&gt; При наличии.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nformat"/>
        <w:jc w:val="both"/>
      </w:pPr>
      <w:r>
        <w:t>___________________________________   __________      "__" ________ 20__ г.</w:t>
      </w:r>
    </w:p>
    <w:p w:rsidR="00507193" w:rsidRDefault="00507193">
      <w:pPr>
        <w:pStyle w:val="ConsPlusNonformat"/>
        <w:jc w:val="both"/>
      </w:pPr>
      <w:r>
        <w:t xml:space="preserve"> </w:t>
      </w:r>
      <w:proofErr w:type="gramStart"/>
      <w:r>
        <w:t>(Ф.И.О., должность руководителя      (подпись)       (дата утверждения)</w:t>
      </w:r>
      <w:proofErr w:type="gramEnd"/>
    </w:p>
    <w:p w:rsidR="00507193" w:rsidRDefault="00507193">
      <w:pPr>
        <w:pStyle w:val="ConsPlusNonformat"/>
        <w:jc w:val="both"/>
      </w:pPr>
      <w:r>
        <w:t>(уполномоченного должностного лица)</w:t>
      </w:r>
    </w:p>
    <w:p w:rsidR="00507193" w:rsidRDefault="00507193">
      <w:pPr>
        <w:pStyle w:val="ConsPlusNonformat"/>
        <w:jc w:val="both"/>
      </w:pPr>
      <w:r>
        <w:t xml:space="preserve">           заказчика)</w:t>
      </w:r>
    </w:p>
    <w:p w:rsidR="00507193" w:rsidRDefault="00507193">
      <w:pPr>
        <w:pStyle w:val="ConsPlusNonformat"/>
        <w:jc w:val="both"/>
      </w:pPr>
      <w:r>
        <w:t>___________________________________   _________</w:t>
      </w:r>
    </w:p>
    <w:p w:rsidR="00507193" w:rsidRDefault="00507193">
      <w:pPr>
        <w:pStyle w:val="ConsPlusNonformat"/>
        <w:jc w:val="both"/>
      </w:pPr>
      <w:r>
        <w:t>(Ф.И.О. ответственного исполнителя)   (подпись)</w:t>
      </w:r>
    </w:p>
    <w:p w:rsidR="00507193" w:rsidRDefault="00507193">
      <w:pPr>
        <w:pStyle w:val="ConsPlusNonformat"/>
        <w:jc w:val="both"/>
      </w:pPr>
      <w:r>
        <w:t xml:space="preserve">                                                       М.П.</w:t>
      </w: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ind w:firstLine="540"/>
        <w:jc w:val="both"/>
      </w:pPr>
    </w:p>
    <w:p w:rsidR="00507193" w:rsidRDefault="005071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5125D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3"/>
    <w:rsid w:val="004C3C4C"/>
    <w:rsid w:val="00507193"/>
    <w:rsid w:val="006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8F4367301995C30DFE59C6C3FA81295FC796B278FBF42A07A5D415EA520BB93D2BC37046FF933xD39J" TargetMode="External"/><Relationship Id="rId13" Type="http://schemas.openxmlformats.org/officeDocument/2006/relationships/hyperlink" Target="consultantplus://offline/ref=6B68F4367301995C30DFE59C6C3FA81295FC796B278FBF42A07A5D415ExA35J" TargetMode="External"/><Relationship Id="rId18" Type="http://schemas.openxmlformats.org/officeDocument/2006/relationships/hyperlink" Target="consultantplus://offline/ref=6B68F4367301995C30DFE59C6C3FA81295FC796B278FBF42A07A5D415EA520BB93D2BC37046EF836xD39J" TargetMode="External"/><Relationship Id="rId26" Type="http://schemas.openxmlformats.org/officeDocument/2006/relationships/hyperlink" Target="consultantplus://offline/ref=6B68F4367301995C30DFE59C6C3FA81295FC796B278FBF42A07A5D415EA520BB93D2BC37046FFB30xD3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8F4367301995C30DFE59C6C3FA81295FD7F6F2A8CBF42A07A5D415ExA35J" TargetMode="External"/><Relationship Id="rId7" Type="http://schemas.openxmlformats.org/officeDocument/2006/relationships/hyperlink" Target="consultantplus://offline/ref=6B68F4367301995C30DFE59C6C3FA81295FD7F6F2A8DBF42A07A5D415ExA35J" TargetMode="External"/><Relationship Id="rId12" Type="http://schemas.openxmlformats.org/officeDocument/2006/relationships/hyperlink" Target="consultantplus://offline/ref=6B68F4367301995C30DFE59C6C3FA81295FC796B278FBF42A07A5D415EA520BB93D2BC37046EFE31xD3BJ" TargetMode="External"/><Relationship Id="rId17" Type="http://schemas.openxmlformats.org/officeDocument/2006/relationships/hyperlink" Target="consultantplus://offline/ref=6B68F4367301995C30DFE59C6C3FA81295FC796B278FBF42A07A5D415ExA35J" TargetMode="External"/><Relationship Id="rId25" Type="http://schemas.openxmlformats.org/officeDocument/2006/relationships/hyperlink" Target="consultantplus://offline/ref=6B68F4367301995C30DFE59C6C3FA81295F07F6E208EBF42A07A5D415ExA3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68F4367301995C30DFE59C6C3FA81295FC796B278FBF42A07A5D415EA520BB93D2BC37046EFB36xD3BJ" TargetMode="External"/><Relationship Id="rId20" Type="http://schemas.openxmlformats.org/officeDocument/2006/relationships/hyperlink" Target="consultantplus://offline/ref=6B68F4367301995C30DFE59C6C3FA81295FC796B278FBF42A07A5D415EA520BB93D2BC37046EFA39xD3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8F4367301995C30DFFB917A53F21C94FE21652A8DBC10F7780C1450A028xE3BJ" TargetMode="External"/><Relationship Id="rId11" Type="http://schemas.openxmlformats.org/officeDocument/2006/relationships/hyperlink" Target="consultantplus://offline/ref=6B68F4367301995C30DFE59C6C3FA81295FC796B278FBF42A07A5D415EA520BB93D2BC3Fx036J" TargetMode="External"/><Relationship Id="rId24" Type="http://schemas.openxmlformats.org/officeDocument/2006/relationships/hyperlink" Target="consultantplus://offline/ref=6B68F4367301995C30DFE59C6C3FA81295F07F6E208EBF42A07A5D415ExA35J" TargetMode="External"/><Relationship Id="rId5" Type="http://schemas.openxmlformats.org/officeDocument/2006/relationships/hyperlink" Target="consultantplus://offline/ref=6B68F4367301995C30DFE59C6C3FA81295FC796B278FBF42A07A5D415EA520BB93D2BC37046FFA31xD3FJ" TargetMode="External"/><Relationship Id="rId15" Type="http://schemas.openxmlformats.org/officeDocument/2006/relationships/hyperlink" Target="consultantplus://offline/ref=6B68F4367301995C30DFE59C6C3FA81295FC796B278FBF42A07A5D415ExA35J" TargetMode="External"/><Relationship Id="rId23" Type="http://schemas.openxmlformats.org/officeDocument/2006/relationships/hyperlink" Target="consultantplus://offline/ref=6B68F4367301995C30DFE59C6C3FA81295F2766B248ABF42A07A5D415ExA35J" TargetMode="External"/><Relationship Id="rId28" Type="http://schemas.openxmlformats.org/officeDocument/2006/relationships/hyperlink" Target="consultantplus://offline/ref=6B68F4367301995C30DFE59C6C3FA81295F3786C258FBF42A07A5D415ExA35J" TargetMode="External"/><Relationship Id="rId10" Type="http://schemas.openxmlformats.org/officeDocument/2006/relationships/hyperlink" Target="consultantplus://offline/ref=6B68F4367301995C30DFE59C6C3FA81295FC796B278FBF42A07A5D415EA520BB93D2BCx33FJ" TargetMode="External"/><Relationship Id="rId19" Type="http://schemas.openxmlformats.org/officeDocument/2006/relationships/hyperlink" Target="consultantplus://offline/ref=6B68F4367301995C30DFE59C6C3FA81295FC796B278FBF42A07A5D415EA520BB93D2BC37046EFF39xD3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8F4367301995C30DFE59C6C3FA81295FC796B278FBF42A07A5D415EA520BB93D2BC3Fx036J" TargetMode="External"/><Relationship Id="rId14" Type="http://schemas.openxmlformats.org/officeDocument/2006/relationships/hyperlink" Target="consultantplus://offline/ref=6B68F4367301995C30DFE59C6C3FA81295FC796B278FBF42A07A5D415EA520BB93D2BC37046FFA38xD3DJ" TargetMode="External"/><Relationship Id="rId22" Type="http://schemas.openxmlformats.org/officeDocument/2006/relationships/hyperlink" Target="consultantplus://offline/ref=6B68F4367301995C30DFE59C6C3FA81295FD7F6F2A8DBF42A07A5D415EA520BB93D2BC37046FF834xD3BJ" TargetMode="External"/><Relationship Id="rId27" Type="http://schemas.openxmlformats.org/officeDocument/2006/relationships/hyperlink" Target="consultantplus://offline/ref=6B68F4367301995C30DFE59C6C3FA81295FC796B278FBF42A07A5D415EA520BB93D2BC37046FFB33xD3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3440</Words>
  <Characters>19611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2016-05-17T09:55:00Z</dcterms:created>
  <dcterms:modified xsi:type="dcterms:W3CDTF">2016-05-23T08:52:00Z</dcterms:modified>
</cp:coreProperties>
</file>