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D" w:rsidRPr="00F20EDD" w:rsidRDefault="00E55274" w:rsidP="00C86A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F20EDD" w:rsidRPr="00F20EDD" w:rsidRDefault="00E55274" w:rsidP="00C86A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20EDD" w:rsidRPr="00F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</w:p>
    <w:p w:rsidR="00F20EDD" w:rsidRPr="00F20EDD" w:rsidRDefault="00F20EDD" w:rsidP="00C86A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Северная Осетия-Алания</w:t>
      </w:r>
    </w:p>
    <w:p w:rsidR="00F20EDD" w:rsidRPr="00F20EDD" w:rsidRDefault="00F20EDD" w:rsidP="00C86A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016 года   № </w:t>
      </w:r>
      <w:r w:rsidR="00C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190-р</w:t>
      </w: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0EDD" w:rsidRPr="00F20EDD" w:rsidRDefault="00F20EDD" w:rsidP="00F20E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bookmarkEnd w:id="0"/>
    <w:p w:rsidR="00F20EDD" w:rsidRDefault="00F20EDD" w:rsidP="00F20E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F20E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Pr="00340E7A" w:rsidRDefault="00F20EDD" w:rsidP="00F20E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7A">
        <w:rPr>
          <w:rFonts w:ascii="Times New Roman" w:hAnsi="Times New Roman" w:cs="Times New Roman"/>
          <w:b/>
          <w:sz w:val="32"/>
          <w:szCs w:val="32"/>
        </w:rPr>
        <w:t>Сводный годовой доклад о ходе реализации и оценке эффективности государственных программ Республики Северная Осетия-Алания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340E7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EDD" w:rsidRDefault="00F20EDD" w:rsidP="00E34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7D4" w:rsidRPr="002D02AB" w:rsidRDefault="009A705C" w:rsidP="00F168A8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="00F168A8" w:rsidRPr="002D02AB">
        <w:rPr>
          <w:rFonts w:ascii="Times New Roman" w:hAnsi="Times New Roman" w:cs="Times New Roman"/>
          <w:b/>
          <w:sz w:val="27"/>
          <w:szCs w:val="27"/>
        </w:rPr>
        <w:t>1.</w:t>
      </w:r>
      <w:r w:rsidR="00BB27D4" w:rsidRPr="002D02AB">
        <w:rPr>
          <w:rFonts w:ascii="Times New Roman" w:hAnsi="Times New Roman" w:cs="Times New Roman"/>
          <w:b/>
          <w:sz w:val="27"/>
          <w:szCs w:val="27"/>
        </w:rPr>
        <w:t>Общие сведения о государственных программах Республики Северная Осетия-Алания</w:t>
      </w:r>
    </w:p>
    <w:p w:rsidR="00BB27D4" w:rsidRPr="002D02AB" w:rsidRDefault="00BB27D4" w:rsidP="00BB27D4">
      <w:pPr>
        <w:pStyle w:val="ab"/>
        <w:spacing w:after="0"/>
        <w:ind w:left="1069"/>
        <w:rPr>
          <w:rFonts w:ascii="Times New Roman" w:hAnsi="Times New Roman" w:cs="Times New Roman"/>
          <w:b/>
          <w:sz w:val="27"/>
          <w:szCs w:val="27"/>
        </w:rPr>
      </w:pPr>
    </w:p>
    <w:p w:rsidR="00775140" w:rsidRPr="002D02AB" w:rsidRDefault="00775140" w:rsidP="00A15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D02AB">
        <w:rPr>
          <w:rFonts w:ascii="Times New Roman" w:hAnsi="Times New Roman"/>
          <w:sz w:val="27"/>
          <w:szCs w:val="27"/>
        </w:rPr>
        <w:t>Государственные программы Республики Северная Осетия-Алания являются одним из важнейших средств активного воздействия на социально-экономическое развитие республики и сосредоточены на реализации наиболее важных мероприятий.</w:t>
      </w:r>
    </w:p>
    <w:p w:rsidR="00346562" w:rsidRPr="002D02AB" w:rsidRDefault="00A15F33" w:rsidP="00A15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D02AB">
        <w:rPr>
          <w:rFonts w:ascii="Times New Roman" w:hAnsi="Times New Roman"/>
          <w:sz w:val="27"/>
          <w:szCs w:val="27"/>
        </w:rPr>
        <w:t xml:space="preserve">По итогам реализации </w:t>
      </w:r>
      <w:r w:rsidR="00B24BA3" w:rsidRPr="002D02AB">
        <w:rPr>
          <w:rFonts w:ascii="Times New Roman" w:hAnsi="Times New Roman"/>
          <w:sz w:val="27"/>
          <w:szCs w:val="27"/>
        </w:rPr>
        <w:t xml:space="preserve">республиканских </w:t>
      </w:r>
      <w:r w:rsidRPr="002D02AB">
        <w:rPr>
          <w:rFonts w:ascii="Times New Roman" w:hAnsi="Times New Roman"/>
          <w:sz w:val="27"/>
          <w:szCs w:val="27"/>
        </w:rPr>
        <w:t>государственных программ в 201</w:t>
      </w:r>
      <w:r w:rsidR="00913F2D" w:rsidRPr="002D02AB">
        <w:rPr>
          <w:rFonts w:ascii="Times New Roman" w:hAnsi="Times New Roman"/>
          <w:sz w:val="27"/>
          <w:szCs w:val="27"/>
        </w:rPr>
        <w:t>5</w:t>
      </w:r>
      <w:r w:rsidRPr="002D02AB">
        <w:rPr>
          <w:rFonts w:ascii="Times New Roman" w:hAnsi="Times New Roman"/>
          <w:sz w:val="27"/>
          <w:szCs w:val="27"/>
        </w:rPr>
        <w:t xml:space="preserve"> году определились основные направления совершенствования методологического регулирования </w:t>
      </w:r>
      <w:r w:rsidR="00B24BA3" w:rsidRPr="002D02AB">
        <w:rPr>
          <w:rFonts w:ascii="Times New Roman" w:hAnsi="Times New Roman"/>
          <w:sz w:val="27"/>
          <w:szCs w:val="27"/>
        </w:rPr>
        <w:t xml:space="preserve">их </w:t>
      </w:r>
      <w:r w:rsidRPr="002D02AB">
        <w:rPr>
          <w:rFonts w:ascii="Times New Roman" w:hAnsi="Times New Roman"/>
          <w:sz w:val="27"/>
          <w:szCs w:val="27"/>
        </w:rPr>
        <w:t xml:space="preserve">реализации, в </w:t>
      </w:r>
      <w:proofErr w:type="gramStart"/>
      <w:r w:rsidRPr="002D02AB">
        <w:rPr>
          <w:rFonts w:ascii="Times New Roman" w:hAnsi="Times New Roman"/>
          <w:sz w:val="27"/>
          <w:szCs w:val="27"/>
        </w:rPr>
        <w:t>связи</w:t>
      </w:r>
      <w:proofErr w:type="gramEnd"/>
      <w:r w:rsidRPr="002D02AB">
        <w:rPr>
          <w:rFonts w:ascii="Times New Roman" w:hAnsi="Times New Roman"/>
          <w:sz w:val="27"/>
          <w:szCs w:val="27"/>
        </w:rPr>
        <w:t xml:space="preserve"> с чем Министерством экономического развития Республики Северная Осетия-Алания </w:t>
      </w:r>
      <w:r w:rsidR="00B24BA3" w:rsidRPr="002D02AB">
        <w:rPr>
          <w:rFonts w:ascii="Times New Roman" w:hAnsi="Times New Roman"/>
          <w:sz w:val="27"/>
          <w:szCs w:val="27"/>
        </w:rPr>
        <w:t>разработан</w:t>
      </w:r>
      <w:r w:rsidR="00B24BA3" w:rsidRPr="002D02AB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D02AB">
        <w:rPr>
          <w:rFonts w:ascii="Times New Roman" w:hAnsi="Times New Roman"/>
          <w:sz w:val="27"/>
          <w:szCs w:val="27"/>
        </w:rPr>
        <w:t>новый Порядок</w:t>
      </w:r>
      <w:r w:rsidR="00757975" w:rsidRPr="002D02AB">
        <w:rPr>
          <w:rFonts w:ascii="Times New Roman" w:hAnsi="Times New Roman"/>
          <w:sz w:val="27"/>
          <w:szCs w:val="27"/>
        </w:rPr>
        <w:t xml:space="preserve"> разработки,</w:t>
      </w:r>
      <w:r w:rsidRPr="002D02AB">
        <w:rPr>
          <w:rFonts w:ascii="Times New Roman" w:hAnsi="Times New Roman"/>
          <w:sz w:val="27"/>
          <w:szCs w:val="27"/>
        </w:rPr>
        <w:t xml:space="preserve"> реализации и оценки эффективности государственных программ Республики Северная Осетия-Алания</w:t>
      </w:r>
      <w:r w:rsidR="00B24BA3" w:rsidRPr="002D02AB">
        <w:rPr>
          <w:rFonts w:ascii="Times New Roman" w:hAnsi="Times New Roman"/>
          <w:sz w:val="27"/>
          <w:szCs w:val="27"/>
        </w:rPr>
        <w:t xml:space="preserve"> и </w:t>
      </w:r>
      <w:r w:rsidRPr="002D02AB">
        <w:rPr>
          <w:rFonts w:ascii="Times New Roman" w:hAnsi="Times New Roman"/>
          <w:sz w:val="27"/>
          <w:szCs w:val="27"/>
        </w:rPr>
        <w:t>Методические указания по разработке, реализации и оценке эффективности государственных программ Республики Северная Осетия-Алания</w:t>
      </w:r>
      <w:r w:rsidR="00346562" w:rsidRPr="002D02AB">
        <w:rPr>
          <w:rFonts w:ascii="Times New Roman" w:hAnsi="Times New Roman"/>
          <w:sz w:val="27"/>
          <w:szCs w:val="27"/>
        </w:rPr>
        <w:t>.</w:t>
      </w:r>
    </w:p>
    <w:p w:rsidR="006F4E12" w:rsidRPr="002D02AB" w:rsidRDefault="006F4E12" w:rsidP="006F4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/>
          <w:sz w:val="27"/>
          <w:szCs w:val="27"/>
        </w:rPr>
        <w:t xml:space="preserve">На основании утвержденного Правительством Республики Северная Осетия-Алания Перечня </w:t>
      </w:r>
      <w:r w:rsidR="00B24BA3" w:rsidRPr="002D02AB">
        <w:rPr>
          <w:rFonts w:ascii="Times New Roman" w:hAnsi="Times New Roman"/>
          <w:sz w:val="27"/>
          <w:szCs w:val="27"/>
        </w:rPr>
        <w:t xml:space="preserve">республиканских </w:t>
      </w:r>
      <w:r w:rsidRPr="002D02AB">
        <w:rPr>
          <w:rFonts w:ascii="Times New Roman" w:hAnsi="Times New Roman"/>
          <w:sz w:val="27"/>
          <w:szCs w:val="27"/>
        </w:rPr>
        <w:t xml:space="preserve">государственных программ </w:t>
      </w:r>
      <w:r w:rsidRPr="002D02AB">
        <w:rPr>
          <w:rFonts w:ascii="Times New Roman" w:hAnsi="Times New Roman" w:cs="Times New Roman"/>
          <w:sz w:val="27"/>
          <w:szCs w:val="27"/>
        </w:rPr>
        <w:t>в 201</w:t>
      </w:r>
      <w:r w:rsidR="00896D59" w:rsidRPr="002D02AB">
        <w:rPr>
          <w:rFonts w:ascii="Times New Roman" w:hAnsi="Times New Roman" w:cs="Times New Roman"/>
          <w:sz w:val="27"/>
          <w:szCs w:val="27"/>
        </w:rPr>
        <w:t>5</w:t>
      </w:r>
      <w:r w:rsidRPr="002D02AB">
        <w:rPr>
          <w:rFonts w:ascii="Times New Roman" w:hAnsi="Times New Roman" w:cs="Times New Roman"/>
          <w:sz w:val="27"/>
          <w:szCs w:val="27"/>
        </w:rPr>
        <w:t xml:space="preserve"> году реализовывалось 20 государственных программ, направленных на решение ключевых задач и достижение важнейших стратегических целей и приоритетов социально-экономического развития республики в среднесрочной перспективе.</w:t>
      </w:r>
    </w:p>
    <w:p w:rsidR="002307E7" w:rsidRPr="002D02AB" w:rsidRDefault="002307E7" w:rsidP="0023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Основную долю в расходах бюджета на 2015 год занимают «социальные» расходы</w:t>
      </w:r>
      <w:r w:rsidR="00FC502D"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sz w:val="27"/>
          <w:szCs w:val="27"/>
        </w:rPr>
        <w:t>(образование, здравоохранение, социальная политика, культура</w:t>
      </w:r>
      <w:r w:rsidR="00EC6540" w:rsidRPr="002D02AB">
        <w:rPr>
          <w:rFonts w:ascii="Times New Roman" w:hAnsi="Times New Roman" w:cs="Times New Roman"/>
          <w:sz w:val="27"/>
          <w:szCs w:val="27"/>
        </w:rPr>
        <w:t>).</w:t>
      </w:r>
      <w:r w:rsidRPr="002D02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4BA3" w:rsidRPr="002D02AB" w:rsidRDefault="002307E7" w:rsidP="0023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Значительный объем расходов, приходящихся на «социальный блок», обусловлен необходимостью исполнения</w:t>
      </w:r>
      <w:r w:rsidR="00802012" w:rsidRPr="002D02AB">
        <w:rPr>
          <w:rFonts w:ascii="Times New Roman" w:hAnsi="Times New Roman" w:cs="Times New Roman"/>
          <w:sz w:val="27"/>
          <w:szCs w:val="27"/>
        </w:rPr>
        <w:t>,</w:t>
      </w:r>
      <w:r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="00B24BA3" w:rsidRPr="002D02AB">
        <w:rPr>
          <w:rFonts w:ascii="Times New Roman" w:hAnsi="Times New Roman" w:cs="Times New Roman"/>
          <w:sz w:val="27"/>
          <w:szCs w:val="27"/>
        </w:rPr>
        <w:t>в первую очередь</w:t>
      </w:r>
      <w:r w:rsidR="00802012" w:rsidRPr="002D02AB">
        <w:rPr>
          <w:rFonts w:ascii="Times New Roman" w:hAnsi="Times New Roman" w:cs="Times New Roman"/>
          <w:sz w:val="27"/>
          <w:szCs w:val="27"/>
        </w:rPr>
        <w:t>,</w:t>
      </w:r>
      <w:r w:rsidR="00B24BA3"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sz w:val="27"/>
          <w:szCs w:val="27"/>
        </w:rPr>
        <w:t xml:space="preserve">указов Президента </w:t>
      </w:r>
      <w:r w:rsidR="00B24BA3" w:rsidRPr="002D02AB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2D02AB">
        <w:rPr>
          <w:rFonts w:ascii="Times New Roman" w:hAnsi="Times New Roman" w:cs="Times New Roman"/>
          <w:sz w:val="27"/>
          <w:szCs w:val="27"/>
        </w:rPr>
        <w:t>от 7 мая 2012 года</w:t>
      </w:r>
      <w:r w:rsidR="00B24BA3" w:rsidRPr="002D02AB">
        <w:rPr>
          <w:rFonts w:ascii="Times New Roman" w:hAnsi="Times New Roman" w:cs="Times New Roman"/>
          <w:sz w:val="27"/>
          <w:szCs w:val="27"/>
        </w:rPr>
        <w:t>.</w:t>
      </w:r>
    </w:p>
    <w:p w:rsidR="00EC6540" w:rsidRPr="002D02AB" w:rsidRDefault="00EC6540" w:rsidP="00BB27D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E6992" w:rsidRPr="002D02AB" w:rsidRDefault="009A705C" w:rsidP="003A507E">
      <w:pPr>
        <w:pStyle w:val="Style34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3A507E" w:rsidRPr="002D02AB">
        <w:rPr>
          <w:b/>
          <w:sz w:val="27"/>
          <w:szCs w:val="27"/>
        </w:rPr>
        <w:t>2.</w:t>
      </w:r>
      <w:r w:rsidR="008E6992" w:rsidRPr="002D02AB">
        <w:rPr>
          <w:b/>
          <w:sz w:val="27"/>
          <w:szCs w:val="27"/>
        </w:rPr>
        <w:t>Оценка деятельности ответственных исполнителей в части, касающейся реализации государственных программ</w:t>
      </w:r>
    </w:p>
    <w:p w:rsidR="008E6992" w:rsidRPr="002D02AB" w:rsidRDefault="008E6992" w:rsidP="008E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6F37" w:rsidRPr="002D02AB" w:rsidRDefault="00E56F37" w:rsidP="00E5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Реализация государственных программ осуществлялась в период неблагоприятной внешнеэкономической и внешнеполитической конъюнктуры, что привело к необходимости оптимизации расходов федерального и республиканского бюджетов, предусмотренных на финансирование основных мероприятий госпрограмм.</w:t>
      </w:r>
    </w:p>
    <w:p w:rsidR="00E56F37" w:rsidRPr="002D02AB" w:rsidRDefault="00E56F37" w:rsidP="00FA6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На ход реализации государственных программ в 2015 году повлиял ряд факторов</w:t>
      </w:r>
      <w:r w:rsidR="00B61B39" w:rsidRPr="002D02AB">
        <w:rPr>
          <w:rFonts w:ascii="Times New Roman" w:hAnsi="Times New Roman" w:cs="Times New Roman"/>
          <w:sz w:val="27"/>
          <w:szCs w:val="27"/>
        </w:rPr>
        <w:t>. По результатам проведенного анализа можно выделить две группы факторов</w:t>
      </w:r>
      <w:r w:rsidRPr="002D02AB">
        <w:rPr>
          <w:rFonts w:ascii="Times New Roman" w:hAnsi="Times New Roman" w:cs="Times New Roman"/>
          <w:sz w:val="27"/>
          <w:szCs w:val="27"/>
        </w:rPr>
        <w:t>: общи</w:t>
      </w:r>
      <w:r w:rsidR="00B61B39" w:rsidRPr="002D02AB">
        <w:rPr>
          <w:rFonts w:ascii="Times New Roman" w:hAnsi="Times New Roman" w:cs="Times New Roman"/>
          <w:sz w:val="27"/>
          <w:szCs w:val="27"/>
        </w:rPr>
        <w:t>е</w:t>
      </w:r>
      <w:r w:rsidRPr="002D02AB">
        <w:rPr>
          <w:rFonts w:ascii="Times New Roman" w:hAnsi="Times New Roman" w:cs="Times New Roman"/>
          <w:sz w:val="27"/>
          <w:szCs w:val="27"/>
        </w:rPr>
        <w:t xml:space="preserve"> и </w:t>
      </w:r>
      <w:r w:rsidR="00802012" w:rsidRPr="002D02AB">
        <w:rPr>
          <w:rFonts w:ascii="Times New Roman" w:hAnsi="Times New Roman" w:cs="Times New Roman"/>
          <w:sz w:val="27"/>
          <w:szCs w:val="27"/>
        </w:rPr>
        <w:t>специфически</w:t>
      </w:r>
      <w:r w:rsidR="00B61B39" w:rsidRPr="002D02AB">
        <w:rPr>
          <w:rFonts w:ascii="Times New Roman" w:hAnsi="Times New Roman" w:cs="Times New Roman"/>
          <w:sz w:val="27"/>
          <w:szCs w:val="27"/>
        </w:rPr>
        <w:t>е</w:t>
      </w:r>
      <w:r w:rsidRPr="002D02AB">
        <w:rPr>
          <w:rFonts w:ascii="Times New Roman" w:hAnsi="Times New Roman" w:cs="Times New Roman"/>
          <w:sz w:val="27"/>
          <w:szCs w:val="27"/>
        </w:rPr>
        <w:t>.</w:t>
      </w:r>
    </w:p>
    <w:p w:rsidR="00E56F37" w:rsidRPr="002D02AB" w:rsidRDefault="00E56F37" w:rsidP="00FA6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Специфические факторы связаны с особенностями реализации конкретных мероприятий и имеют, как правило, организационно-управленческий характер (затягивание сроков </w:t>
      </w:r>
      <w:r w:rsidR="00EC6540" w:rsidRPr="002D02AB">
        <w:rPr>
          <w:rFonts w:ascii="Times New Roman" w:hAnsi="Times New Roman" w:cs="Times New Roman"/>
          <w:sz w:val="27"/>
          <w:szCs w:val="27"/>
        </w:rPr>
        <w:t xml:space="preserve">заключения </w:t>
      </w:r>
      <w:r w:rsidRPr="002D02AB">
        <w:rPr>
          <w:rFonts w:ascii="Times New Roman" w:hAnsi="Times New Roman" w:cs="Times New Roman"/>
          <w:sz w:val="27"/>
          <w:szCs w:val="27"/>
        </w:rPr>
        <w:t>государственных контрактов</w:t>
      </w:r>
      <w:r w:rsidR="007059BA" w:rsidRPr="002D02AB">
        <w:rPr>
          <w:rFonts w:ascii="Times New Roman" w:hAnsi="Times New Roman" w:cs="Times New Roman"/>
          <w:sz w:val="27"/>
          <w:szCs w:val="27"/>
        </w:rPr>
        <w:t>,</w:t>
      </w:r>
      <w:r w:rsidR="00BE553A" w:rsidRPr="002D02AB">
        <w:rPr>
          <w:rFonts w:ascii="Times New Roman" w:hAnsi="Times New Roman" w:cs="Times New Roman"/>
          <w:sz w:val="27"/>
          <w:szCs w:val="27"/>
        </w:rPr>
        <w:t xml:space="preserve"> позднее подписание соглашений </w:t>
      </w:r>
      <w:r w:rsidRPr="002D02AB">
        <w:rPr>
          <w:rFonts w:ascii="Times New Roman" w:hAnsi="Times New Roman" w:cs="Times New Roman"/>
          <w:sz w:val="27"/>
          <w:szCs w:val="27"/>
        </w:rPr>
        <w:t>и т</w:t>
      </w:r>
      <w:r w:rsidR="00BE553A" w:rsidRPr="002D02AB">
        <w:rPr>
          <w:rFonts w:ascii="Times New Roman" w:hAnsi="Times New Roman" w:cs="Times New Roman"/>
          <w:sz w:val="27"/>
          <w:szCs w:val="27"/>
        </w:rPr>
        <w:t>.</w:t>
      </w:r>
      <w:r w:rsidRPr="002D02AB">
        <w:rPr>
          <w:rFonts w:ascii="Times New Roman" w:hAnsi="Times New Roman" w:cs="Times New Roman"/>
          <w:sz w:val="27"/>
          <w:szCs w:val="27"/>
        </w:rPr>
        <w:t>д</w:t>
      </w:r>
      <w:r w:rsidR="00BE553A" w:rsidRPr="002D02AB">
        <w:rPr>
          <w:rFonts w:ascii="Times New Roman" w:hAnsi="Times New Roman" w:cs="Times New Roman"/>
          <w:sz w:val="27"/>
          <w:szCs w:val="27"/>
        </w:rPr>
        <w:t>.</w:t>
      </w:r>
      <w:r w:rsidRPr="002D02AB">
        <w:rPr>
          <w:rFonts w:ascii="Times New Roman" w:hAnsi="Times New Roman" w:cs="Times New Roman"/>
          <w:sz w:val="27"/>
          <w:szCs w:val="27"/>
        </w:rPr>
        <w:t>).</w:t>
      </w:r>
    </w:p>
    <w:p w:rsidR="00A77F0D" w:rsidRPr="002D02AB" w:rsidRDefault="00E111F0" w:rsidP="00A77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О</w:t>
      </w:r>
      <w:r w:rsidR="00E56F37" w:rsidRPr="002D02AB">
        <w:rPr>
          <w:rFonts w:ascii="Times New Roman" w:hAnsi="Times New Roman" w:cs="Times New Roman"/>
          <w:sz w:val="27"/>
          <w:szCs w:val="27"/>
        </w:rPr>
        <w:t>бщи</w:t>
      </w:r>
      <w:r w:rsidRPr="002D02AB">
        <w:rPr>
          <w:rFonts w:ascii="Times New Roman" w:hAnsi="Times New Roman" w:cs="Times New Roman"/>
          <w:sz w:val="27"/>
          <w:szCs w:val="27"/>
        </w:rPr>
        <w:t>е</w:t>
      </w:r>
      <w:r w:rsidR="00E56F37" w:rsidRPr="002D02AB">
        <w:rPr>
          <w:rFonts w:ascii="Times New Roman" w:hAnsi="Times New Roman" w:cs="Times New Roman"/>
          <w:sz w:val="27"/>
          <w:szCs w:val="27"/>
        </w:rPr>
        <w:t xml:space="preserve"> фактор</w:t>
      </w:r>
      <w:r w:rsidRPr="002D02AB">
        <w:rPr>
          <w:rFonts w:ascii="Times New Roman" w:hAnsi="Times New Roman" w:cs="Times New Roman"/>
          <w:sz w:val="27"/>
          <w:szCs w:val="27"/>
        </w:rPr>
        <w:t>ы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 связаны с негативными моментами, влияющими на развитие важнейших отраслей</w:t>
      </w:r>
      <w:r w:rsidR="006B0C64"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="000D6405" w:rsidRPr="002D02AB">
        <w:rPr>
          <w:rFonts w:ascii="Times New Roman" w:hAnsi="Times New Roman" w:cs="Times New Roman"/>
          <w:sz w:val="27"/>
          <w:szCs w:val="27"/>
        </w:rPr>
        <w:t xml:space="preserve">экономики </w:t>
      </w:r>
      <w:r w:rsidR="006B0C64" w:rsidRPr="002D02AB">
        <w:rPr>
          <w:rFonts w:ascii="Times New Roman" w:hAnsi="Times New Roman" w:cs="Times New Roman"/>
          <w:sz w:val="27"/>
          <w:szCs w:val="27"/>
        </w:rPr>
        <w:t xml:space="preserve">республики. К ним </w:t>
      </w:r>
      <w:r w:rsidR="00A77F0D" w:rsidRPr="002D02AB">
        <w:rPr>
          <w:rFonts w:ascii="Times New Roman" w:hAnsi="Times New Roman" w:cs="Times New Roman"/>
          <w:sz w:val="27"/>
          <w:szCs w:val="27"/>
        </w:rPr>
        <w:t>относ</w:t>
      </w:r>
      <w:r w:rsidR="00802012" w:rsidRPr="002D02AB">
        <w:rPr>
          <w:rFonts w:ascii="Times New Roman" w:hAnsi="Times New Roman" w:cs="Times New Roman"/>
          <w:sz w:val="27"/>
          <w:szCs w:val="27"/>
        </w:rPr>
        <w:t>и</w:t>
      </w:r>
      <w:r w:rsidR="00A77F0D" w:rsidRPr="002D02AB">
        <w:rPr>
          <w:rFonts w:ascii="Times New Roman" w:hAnsi="Times New Roman" w:cs="Times New Roman"/>
          <w:sz w:val="27"/>
          <w:szCs w:val="27"/>
        </w:rPr>
        <w:t>тся снижение платежеспособного спроса населения на фоне роста внутренних цен на продукты питания, котор</w:t>
      </w:r>
      <w:r w:rsidR="00802012" w:rsidRPr="002D02AB">
        <w:rPr>
          <w:rFonts w:ascii="Times New Roman" w:hAnsi="Times New Roman" w:cs="Times New Roman"/>
          <w:sz w:val="27"/>
          <w:szCs w:val="27"/>
        </w:rPr>
        <w:t>ое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 вызван</w:t>
      </w:r>
      <w:r w:rsidR="00802012" w:rsidRPr="002D02AB">
        <w:rPr>
          <w:rFonts w:ascii="Times New Roman" w:hAnsi="Times New Roman" w:cs="Times New Roman"/>
          <w:sz w:val="27"/>
          <w:szCs w:val="27"/>
        </w:rPr>
        <w:t>о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 ограничением импорта, увеличением себестоимости продукции из-за удорожания материально-технических ресурсов и заемных средств.</w:t>
      </w:r>
    </w:p>
    <w:p w:rsidR="00A77F0D" w:rsidRPr="002D02AB" w:rsidRDefault="007131D1" w:rsidP="00A77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lastRenderedPageBreak/>
        <w:t xml:space="preserve">На ход реализации государственных программ также повлияли усиливающиеся экономические и финансовые санкции, что привело к </w:t>
      </w:r>
      <w:r w:rsidR="00A77F0D" w:rsidRPr="002D02AB">
        <w:rPr>
          <w:rFonts w:ascii="Times New Roman" w:hAnsi="Times New Roman" w:cs="Times New Roman"/>
          <w:sz w:val="27"/>
          <w:szCs w:val="27"/>
        </w:rPr>
        <w:t>сокращени</w:t>
      </w:r>
      <w:r w:rsidR="00CD54EE" w:rsidRPr="002D02AB">
        <w:rPr>
          <w:rFonts w:ascii="Times New Roman" w:hAnsi="Times New Roman" w:cs="Times New Roman"/>
          <w:sz w:val="27"/>
          <w:szCs w:val="27"/>
        </w:rPr>
        <w:t>ю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 доступного бюджетного финансирования.</w:t>
      </w:r>
    </w:p>
    <w:p w:rsidR="00A77F0D" w:rsidRPr="002D02AB" w:rsidRDefault="00200CB4" w:rsidP="00FA6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Реализация государственных программ в 2015 году осуществлялась 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2D02AB">
        <w:rPr>
          <w:rFonts w:ascii="Times New Roman" w:hAnsi="Times New Roman" w:cs="Times New Roman"/>
          <w:sz w:val="27"/>
          <w:szCs w:val="27"/>
        </w:rPr>
        <w:t>утвержденны</w:t>
      </w:r>
      <w:r w:rsidR="00A77F0D" w:rsidRPr="002D02AB">
        <w:rPr>
          <w:rFonts w:ascii="Times New Roman" w:hAnsi="Times New Roman" w:cs="Times New Roman"/>
          <w:sz w:val="27"/>
          <w:szCs w:val="27"/>
        </w:rPr>
        <w:t xml:space="preserve">х ответственными исполнителями </w:t>
      </w:r>
      <w:r w:rsidRPr="002D02AB">
        <w:rPr>
          <w:rFonts w:ascii="Times New Roman" w:hAnsi="Times New Roman" w:cs="Times New Roman"/>
          <w:sz w:val="27"/>
          <w:szCs w:val="27"/>
        </w:rPr>
        <w:t>план</w:t>
      </w:r>
      <w:r w:rsidR="00A77F0D" w:rsidRPr="002D02AB">
        <w:rPr>
          <w:rFonts w:ascii="Times New Roman" w:hAnsi="Times New Roman" w:cs="Times New Roman"/>
          <w:sz w:val="27"/>
          <w:szCs w:val="27"/>
        </w:rPr>
        <w:t>ов.</w:t>
      </w:r>
    </w:p>
    <w:p w:rsidR="008E6992" w:rsidRPr="002D02AB" w:rsidRDefault="008E6992" w:rsidP="0020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При оценке эффективности реализации государственных программ учитывался уровень достижения фактического значения показател</w:t>
      </w:r>
      <w:r w:rsidR="00802012" w:rsidRPr="002D02AB">
        <w:rPr>
          <w:rFonts w:ascii="Times New Roman" w:hAnsi="Times New Roman" w:cs="Times New Roman"/>
          <w:sz w:val="27"/>
          <w:szCs w:val="27"/>
        </w:rPr>
        <w:t>ей</w:t>
      </w:r>
      <w:r w:rsidRPr="002D02AB">
        <w:rPr>
          <w:rFonts w:ascii="Times New Roman" w:hAnsi="Times New Roman" w:cs="Times New Roman"/>
          <w:sz w:val="27"/>
          <w:szCs w:val="27"/>
        </w:rPr>
        <w:t xml:space="preserve"> (индикатор</w:t>
      </w:r>
      <w:r w:rsidR="00802012" w:rsidRPr="002D02AB">
        <w:rPr>
          <w:rFonts w:ascii="Times New Roman" w:hAnsi="Times New Roman" w:cs="Times New Roman"/>
          <w:sz w:val="27"/>
          <w:szCs w:val="27"/>
        </w:rPr>
        <w:t>ов</w:t>
      </w:r>
      <w:r w:rsidRPr="002D02AB">
        <w:rPr>
          <w:rFonts w:ascii="Times New Roman" w:hAnsi="Times New Roman" w:cs="Times New Roman"/>
          <w:sz w:val="27"/>
          <w:szCs w:val="27"/>
        </w:rPr>
        <w:t xml:space="preserve">) </w:t>
      </w:r>
      <w:r w:rsidR="005D5320" w:rsidRPr="002D02AB">
        <w:rPr>
          <w:rFonts w:ascii="Times New Roman" w:hAnsi="Times New Roman" w:cs="Times New Roman"/>
          <w:sz w:val="27"/>
          <w:szCs w:val="27"/>
        </w:rPr>
        <w:t xml:space="preserve">государственных программ и входящих в нее подпрограмм </w:t>
      </w:r>
      <w:r w:rsidRPr="002D02AB">
        <w:rPr>
          <w:rFonts w:ascii="Times New Roman" w:hAnsi="Times New Roman" w:cs="Times New Roman"/>
          <w:sz w:val="27"/>
          <w:szCs w:val="27"/>
        </w:rPr>
        <w:t>по отношению к планов</w:t>
      </w:r>
      <w:r w:rsidR="00802012" w:rsidRPr="002D02AB">
        <w:rPr>
          <w:rFonts w:ascii="Times New Roman" w:hAnsi="Times New Roman" w:cs="Times New Roman"/>
          <w:sz w:val="27"/>
          <w:szCs w:val="27"/>
        </w:rPr>
        <w:t>ым</w:t>
      </w:r>
      <w:r w:rsidRPr="002D02AB">
        <w:rPr>
          <w:rFonts w:ascii="Times New Roman" w:hAnsi="Times New Roman" w:cs="Times New Roman"/>
          <w:sz w:val="27"/>
          <w:szCs w:val="27"/>
        </w:rPr>
        <w:t xml:space="preserve"> значени</w:t>
      </w:r>
      <w:r w:rsidR="00802012" w:rsidRPr="002D02AB">
        <w:rPr>
          <w:rFonts w:ascii="Times New Roman" w:hAnsi="Times New Roman" w:cs="Times New Roman"/>
          <w:sz w:val="27"/>
          <w:szCs w:val="27"/>
        </w:rPr>
        <w:t>ям</w:t>
      </w:r>
      <w:r w:rsidRPr="002D02AB">
        <w:rPr>
          <w:rFonts w:ascii="Times New Roman" w:hAnsi="Times New Roman" w:cs="Times New Roman"/>
          <w:sz w:val="27"/>
          <w:szCs w:val="27"/>
        </w:rPr>
        <w:t>.</w:t>
      </w:r>
    </w:p>
    <w:p w:rsidR="001A7D7F" w:rsidRPr="002D02AB" w:rsidRDefault="001A7D7F" w:rsidP="00200CB4">
      <w:pPr>
        <w:pStyle w:val="Style19"/>
        <w:spacing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>Оценка эффективности реализации государственных программ устанавливается по следующим критериям:</w:t>
      </w:r>
    </w:p>
    <w:p w:rsidR="001A7D7F" w:rsidRPr="002D02AB" w:rsidRDefault="001A7D7F" w:rsidP="00200CB4">
      <w:pPr>
        <w:pStyle w:val="Style19"/>
        <w:spacing w:line="240" w:lineRule="auto"/>
        <w:ind w:firstLine="709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если менее 60 процентов целевых показателей (индикаторов) достигли планового значения, то реализация государственной программы считается </w:t>
      </w:r>
      <w:r w:rsidRPr="002D02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неэффективной;</w:t>
      </w:r>
    </w:p>
    <w:p w:rsidR="001A7D7F" w:rsidRPr="002D02AB" w:rsidRDefault="001A7D7F" w:rsidP="001A7D7F">
      <w:pPr>
        <w:pStyle w:val="Style19"/>
        <w:spacing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если </w:t>
      </w:r>
      <w:r w:rsidR="008F657C"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60 до </w:t>
      </w: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90 процентов целевых показателей (индикаторов) достигли планового значения, то реализация государственной программы имеет </w:t>
      </w:r>
      <w:r w:rsidRPr="002D02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средний уровень эффективности</w:t>
      </w: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1A7D7F" w:rsidRPr="002D02AB" w:rsidRDefault="001A7D7F" w:rsidP="001A7D7F">
      <w:pPr>
        <w:pStyle w:val="Style19"/>
        <w:spacing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если свыше 90 процентов целевых показателей (индикаторов) достигли планового значения, то реализация государственной программы считается </w:t>
      </w:r>
      <w:r w:rsidRPr="002D02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эффективной</w:t>
      </w:r>
      <w:r w:rsidRPr="002D02A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1032F7" w:rsidRPr="002D02AB" w:rsidRDefault="001032F7" w:rsidP="001032F7">
      <w:pPr>
        <w:pStyle w:val="Style19"/>
        <w:spacing w:line="240" w:lineRule="auto"/>
        <w:ind w:firstLine="709"/>
        <w:rPr>
          <w:rStyle w:val="FontStyle216"/>
          <w:sz w:val="27"/>
          <w:szCs w:val="27"/>
        </w:rPr>
      </w:pPr>
      <w:r w:rsidRPr="002D02AB">
        <w:rPr>
          <w:rStyle w:val="FontStyle216"/>
          <w:sz w:val="27"/>
          <w:szCs w:val="27"/>
        </w:rPr>
        <w:t xml:space="preserve">По результатам </w:t>
      </w:r>
      <w:proofErr w:type="gramStart"/>
      <w:r w:rsidRPr="002D02AB">
        <w:rPr>
          <w:rStyle w:val="FontStyle216"/>
          <w:sz w:val="27"/>
          <w:szCs w:val="27"/>
        </w:rPr>
        <w:t>анализа оценки эффективности реализации государственных программ</w:t>
      </w:r>
      <w:proofErr w:type="gramEnd"/>
      <w:r w:rsidRPr="002D02AB">
        <w:rPr>
          <w:rStyle w:val="FontStyle216"/>
          <w:sz w:val="27"/>
          <w:szCs w:val="27"/>
        </w:rPr>
        <w:t xml:space="preserve"> установлено:</w:t>
      </w:r>
    </w:p>
    <w:p w:rsidR="008E6992" w:rsidRPr="002D02AB" w:rsidRDefault="0028341B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hAnsi="Times New Roman" w:cs="Times New Roman"/>
          <w:sz w:val="27"/>
          <w:szCs w:val="27"/>
        </w:rPr>
        <w:t>реализаци</w:t>
      </w:r>
      <w:r w:rsidR="000A6454" w:rsidRPr="002D02AB">
        <w:rPr>
          <w:rFonts w:ascii="Times New Roman" w:hAnsi="Times New Roman" w:cs="Times New Roman"/>
          <w:sz w:val="27"/>
          <w:szCs w:val="27"/>
        </w:rPr>
        <w:t>я</w:t>
      </w:r>
      <w:r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="00C33C85" w:rsidRPr="002D02AB">
        <w:rPr>
          <w:rFonts w:ascii="Times New Roman" w:hAnsi="Times New Roman" w:cs="Times New Roman"/>
          <w:sz w:val="27"/>
          <w:szCs w:val="27"/>
        </w:rPr>
        <w:t>4</w:t>
      </w:r>
      <w:r w:rsidRPr="002D02AB">
        <w:rPr>
          <w:rFonts w:ascii="Times New Roman" w:hAnsi="Times New Roman" w:cs="Times New Roman"/>
          <w:sz w:val="27"/>
          <w:szCs w:val="27"/>
        </w:rPr>
        <w:t xml:space="preserve"> государственных программ характеризуется как </w:t>
      </w:r>
      <w:r w:rsidR="00C33C85" w:rsidRPr="002D02AB">
        <w:rPr>
          <w:rFonts w:ascii="Times New Roman" w:hAnsi="Times New Roman" w:cs="Times New Roman"/>
          <w:b/>
          <w:sz w:val="27"/>
          <w:szCs w:val="27"/>
        </w:rPr>
        <w:t>эффективная</w:t>
      </w:r>
      <w:r w:rsidRPr="002D02AB">
        <w:rPr>
          <w:rFonts w:ascii="Times New Roman" w:hAnsi="Times New Roman" w:cs="Times New Roman"/>
          <w:sz w:val="27"/>
          <w:szCs w:val="27"/>
        </w:rPr>
        <w:t>, в том числе</w:t>
      </w:r>
      <w:r w:rsidR="008E6992"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: </w:t>
      </w:r>
    </w:p>
    <w:p w:rsidR="0047565C" w:rsidRPr="002D02AB" w:rsidRDefault="00F30714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«Модернизация и развитие автомобильных дорог общего пользования регионального и межмуниципального значения Республики Северная Осетия-Алания» на период до 2020 года</w:t>
      </w:r>
      <w:r w:rsidR="00B7695F"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="00B7695F"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</w:t>
      </w:r>
      <w:r w:rsidR="00BE553A" w:rsidRPr="002D02AB">
        <w:rPr>
          <w:rFonts w:ascii="Times New Roman" w:hAnsi="Times New Roman" w:cs="Times New Roman"/>
          <w:sz w:val="27"/>
          <w:szCs w:val="27"/>
        </w:rPr>
        <w:t>оценка эффективности</w:t>
      </w:r>
      <w:r w:rsidR="00DD5A75" w:rsidRPr="002D02AB">
        <w:rPr>
          <w:rFonts w:ascii="Times New Roman" w:hAnsi="Times New Roman" w:cs="Times New Roman"/>
          <w:sz w:val="27"/>
          <w:szCs w:val="27"/>
        </w:rPr>
        <w:t xml:space="preserve"> государственной программы</w:t>
      </w:r>
      <w:r w:rsidR="00DD5A75"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7695F"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состав</w:t>
      </w:r>
      <w:r w:rsidR="00D25C5B"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ляет</w:t>
      </w:r>
      <w:r w:rsidR="00B7695F"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100%)</w:t>
      </w:r>
      <w:r w:rsidR="00D14E60"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;</w:t>
      </w:r>
    </w:p>
    <w:p w:rsidR="00F30714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30714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«Развитие государственной молодежной политики, физической культуры и спорта в Республике Северная Осетия-Алания» на 2014-2018 годы</w:t>
      </w:r>
      <w:r w:rsidR="00B7695F" w:rsidRPr="002D02A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(100%)</w:t>
      </w:r>
      <w:r w:rsidR="00D14E60" w:rsidRPr="002D02A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pStyle w:val="Style21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D02A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«Охрана окружающей среды, экологическая безопасность и благополучие Республики Северная Осетия-Алания» на 2014 - 2020 годы </w:t>
      </w:r>
      <w:r w:rsidRPr="002D02AB">
        <w:rPr>
          <w:rFonts w:ascii="Times New Roman" w:hAnsi="Times New Roman" w:cs="Times New Roman"/>
          <w:b/>
          <w:sz w:val="27"/>
          <w:szCs w:val="27"/>
        </w:rPr>
        <w:t xml:space="preserve"> (100%);</w:t>
      </w:r>
    </w:p>
    <w:p w:rsidR="00C33C85" w:rsidRPr="002D02AB" w:rsidRDefault="00C33C85" w:rsidP="00200CB4">
      <w:pPr>
        <w:pStyle w:val="Style21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Style w:val="FontStyle215"/>
          <w:b w:val="0"/>
          <w:sz w:val="27"/>
          <w:szCs w:val="27"/>
        </w:rPr>
        <w:t xml:space="preserve">«Развитие культуры Республики Северная Осетия-Алания» на 2014-2018 годы </w:t>
      </w:r>
      <w:r w:rsidRPr="002D02AB">
        <w:rPr>
          <w:rStyle w:val="FontStyle215"/>
          <w:sz w:val="27"/>
          <w:szCs w:val="27"/>
        </w:rPr>
        <w:t>(100%);</w:t>
      </w:r>
    </w:p>
    <w:p w:rsidR="0028341B" w:rsidRPr="002D02AB" w:rsidRDefault="0028341B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DB4C31" w:rsidRPr="002D02AB">
        <w:rPr>
          <w:rFonts w:ascii="Times New Roman" w:hAnsi="Times New Roman" w:cs="Times New Roman"/>
          <w:sz w:val="27"/>
          <w:szCs w:val="27"/>
        </w:rPr>
        <w:t xml:space="preserve">8 </w:t>
      </w:r>
      <w:r w:rsidRPr="002D02AB">
        <w:rPr>
          <w:rFonts w:ascii="Times New Roman" w:hAnsi="Times New Roman" w:cs="Times New Roman"/>
          <w:sz w:val="27"/>
          <w:szCs w:val="27"/>
        </w:rPr>
        <w:t xml:space="preserve">государственных программ </w:t>
      </w:r>
      <w:r w:rsidR="00C33C85" w:rsidRPr="002D02AB">
        <w:rPr>
          <w:rFonts w:ascii="Times New Roman" w:hAnsi="Times New Roman" w:cs="Times New Roman"/>
          <w:sz w:val="27"/>
          <w:szCs w:val="27"/>
        </w:rPr>
        <w:t xml:space="preserve">имеет </w:t>
      </w:r>
      <w:r w:rsidR="00C33C85" w:rsidRPr="002D02AB">
        <w:rPr>
          <w:rFonts w:ascii="Times New Roman" w:hAnsi="Times New Roman" w:cs="Times New Roman"/>
          <w:b/>
          <w:sz w:val="27"/>
          <w:szCs w:val="27"/>
        </w:rPr>
        <w:t xml:space="preserve">средний уровень эффективности, </w:t>
      </w:r>
      <w:r w:rsidRPr="002D02AB">
        <w:rPr>
          <w:rFonts w:ascii="Times New Roman" w:hAnsi="Times New Roman" w:cs="Times New Roman"/>
          <w:sz w:val="27"/>
          <w:szCs w:val="27"/>
        </w:rPr>
        <w:t>в том числе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: 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образования Республики Северная Осетия-Алания на 2014-2016 годы»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(75%)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«Социальное развитие Республики Северная Осетия-Алания» на 2014-2016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(84%)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лесного хозяйства Республики Северная Осетия – Алания» на 2014 – 2020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(79%);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здравоохранения Республики Северная Осетия-Алания» на 2014-2020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(74%)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межнациональных отношений в Республике Северная Осетия-Алания» на 2014-2018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(86%)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«Содействие занятости населения Республики Северная Осетия-Алания» на 2014-2018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(75%)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туристско-рекреационного комплекса Республики Северная Осетия-Алания» на 2014-2020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(75%)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C33C85" w:rsidRPr="002D02AB" w:rsidRDefault="00C33C85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«Комплексные меры по профилактике незаконного потребления </w:t>
      </w:r>
      <w:proofErr w:type="spellStart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психоактивных</w:t>
      </w:r>
      <w:proofErr w:type="spellEnd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веществ, реабилитации и </w:t>
      </w:r>
      <w:proofErr w:type="spellStart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ресоциализации</w:t>
      </w:r>
      <w:proofErr w:type="spellEnd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лиц, потребляющих </w:t>
      </w:r>
      <w:proofErr w:type="spellStart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психоактивные</w:t>
      </w:r>
      <w:proofErr w:type="spellEnd"/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вещества без назначения врача» на 2015-2017 годы (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80%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)</w:t>
      </w:r>
      <w:r w:rsidR="00DB4C31"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,</w:t>
      </w:r>
    </w:p>
    <w:p w:rsidR="00DB4C31" w:rsidRPr="002D02AB" w:rsidRDefault="00DB4C31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реализация 6 государственных программ признана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неэффективной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, в том числе:</w:t>
      </w:r>
    </w:p>
    <w:p w:rsidR="00DB4C31" w:rsidRPr="002D02AB" w:rsidRDefault="00DB4C31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«Обеспечение доступным и комфортным жильем и коммунальными услугами граждан в Республике Северная Осетия-Алания» на 2015 - 2017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(42%)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DB4C31" w:rsidRPr="002D02AB" w:rsidRDefault="00DB4C31" w:rsidP="0020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на 2014-2020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(50%)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DB4C31" w:rsidRPr="002D02AB" w:rsidRDefault="00DB4C31" w:rsidP="00C3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промышленности и пассажирского транспорта Республики Северная Осетия-Алания в 2014-2016 годах»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(43%)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DB4C31" w:rsidRPr="002D02AB" w:rsidRDefault="00DB4C31" w:rsidP="00C3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информационного общества в Республике Северная Осетия-Алания» на 2014-2016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(20%)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DB4C31" w:rsidRPr="002D02AB" w:rsidRDefault="00DB4C31" w:rsidP="003A5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«Комплексная система коллективной безопасности в  Республике Северная Осетия-Алания «Безопасная республика» на 2014-2020 годы»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(50%)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;</w:t>
      </w:r>
    </w:p>
    <w:p w:rsidR="00DB4C31" w:rsidRPr="002D02AB" w:rsidRDefault="00DB4C31" w:rsidP="003A5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«Развитие средств массовой информации Республики Северная Осетия-Алания» на 2015-2018 годы </w:t>
      </w:r>
      <w:r w:rsidRPr="002D02A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(20%)</w:t>
      </w:r>
      <w:r w:rsidRPr="002D02A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:rsidR="00A60622" w:rsidRPr="002D02AB" w:rsidRDefault="00DB4C31" w:rsidP="003A507E">
      <w:pPr>
        <w:pStyle w:val="Style21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Н</w:t>
      </w:r>
      <w:r w:rsidR="00AB7B63" w:rsidRPr="002D02AB">
        <w:rPr>
          <w:rFonts w:ascii="Times New Roman" w:hAnsi="Times New Roman" w:cs="Times New Roman"/>
          <w:sz w:val="27"/>
          <w:szCs w:val="27"/>
        </w:rPr>
        <w:t>е представляется возможным оценить реализацию</w:t>
      </w:r>
      <w:r w:rsidR="00A60622" w:rsidRPr="002D02AB">
        <w:rPr>
          <w:rFonts w:ascii="Times New Roman" w:hAnsi="Times New Roman" w:cs="Times New Roman"/>
          <w:sz w:val="27"/>
          <w:szCs w:val="27"/>
        </w:rPr>
        <w:t xml:space="preserve"> 2</w:t>
      </w:r>
      <w:r w:rsidR="00AB7B63" w:rsidRPr="002D02AB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A60622" w:rsidRPr="002D02AB">
        <w:rPr>
          <w:rFonts w:ascii="Times New Roman" w:hAnsi="Times New Roman" w:cs="Times New Roman"/>
          <w:sz w:val="27"/>
          <w:szCs w:val="27"/>
        </w:rPr>
        <w:t>ых программ:</w:t>
      </w:r>
    </w:p>
    <w:p w:rsidR="00AB7B63" w:rsidRPr="002D02AB" w:rsidRDefault="00DB4C31" w:rsidP="003A507E">
      <w:pPr>
        <w:pStyle w:val="Style21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«Поддержка и развитие малого и среднего предпринимательства  и инвестиционной деятельности в Республике Северная Осетия-Алания» на 2014-2016 годы</w:t>
      </w:r>
      <w:r w:rsidR="00A60622" w:rsidRPr="002D02AB">
        <w:rPr>
          <w:rFonts w:ascii="Times New Roman" w:hAnsi="Times New Roman" w:cs="Times New Roman"/>
          <w:sz w:val="27"/>
          <w:szCs w:val="27"/>
        </w:rPr>
        <w:t xml:space="preserve"> – в</w:t>
      </w:r>
      <w:r w:rsidR="002523C3" w:rsidRPr="002D02AB">
        <w:rPr>
          <w:rFonts w:ascii="Times New Roman" w:hAnsi="Times New Roman" w:cs="Times New Roman"/>
          <w:sz w:val="27"/>
          <w:szCs w:val="27"/>
        </w:rPr>
        <w:t xml:space="preserve"> связи со сплошным статистическим наблюдением, проводимым </w:t>
      </w:r>
      <w:r w:rsidR="000D6405" w:rsidRPr="002D02AB">
        <w:rPr>
          <w:rFonts w:ascii="Times New Roman" w:hAnsi="Times New Roman" w:cs="Times New Roman"/>
          <w:sz w:val="27"/>
          <w:szCs w:val="27"/>
        </w:rPr>
        <w:t xml:space="preserve">Северная </w:t>
      </w:r>
      <w:proofErr w:type="spellStart"/>
      <w:r w:rsidR="002523C3" w:rsidRPr="002D02AB">
        <w:rPr>
          <w:rFonts w:ascii="Times New Roman" w:hAnsi="Times New Roman" w:cs="Times New Roman"/>
          <w:sz w:val="27"/>
          <w:szCs w:val="27"/>
        </w:rPr>
        <w:t>Осетиястат</w:t>
      </w:r>
      <w:proofErr w:type="spellEnd"/>
      <w:r w:rsidR="002523C3" w:rsidRPr="002D02AB">
        <w:rPr>
          <w:rFonts w:ascii="Times New Roman" w:hAnsi="Times New Roman" w:cs="Times New Roman"/>
          <w:sz w:val="27"/>
          <w:szCs w:val="27"/>
        </w:rPr>
        <w:t>, информация по целевым показателям программы будет представлена во втором полугодии текущего года</w:t>
      </w:r>
      <w:r w:rsidR="00A60622" w:rsidRPr="002D02AB">
        <w:rPr>
          <w:rFonts w:ascii="Times New Roman" w:hAnsi="Times New Roman" w:cs="Times New Roman"/>
          <w:sz w:val="27"/>
          <w:szCs w:val="27"/>
        </w:rPr>
        <w:t>,</w:t>
      </w:r>
    </w:p>
    <w:p w:rsidR="00A60622" w:rsidRPr="002D02AB" w:rsidRDefault="00A60622" w:rsidP="003A507E">
      <w:pPr>
        <w:pStyle w:val="Style21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«Энергосбережение и повышение энергетической эффективности» –  финансирование мероприятий программы в 2015 году </w:t>
      </w:r>
      <w:r w:rsidR="00446F5A" w:rsidRPr="002D02AB">
        <w:rPr>
          <w:rFonts w:ascii="Times New Roman" w:hAnsi="Times New Roman" w:cs="Times New Roman"/>
          <w:sz w:val="27"/>
          <w:szCs w:val="27"/>
        </w:rPr>
        <w:t xml:space="preserve">за счет средств федерального и республиканского бюджетов </w:t>
      </w:r>
      <w:r w:rsidRPr="002D02AB">
        <w:rPr>
          <w:rFonts w:ascii="Times New Roman" w:hAnsi="Times New Roman" w:cs="Times New Roman"/>
          <w:sz w:val="27"/>
          <w:szCs w:val="27"/>
        </w:rPr>
        <w:t>не предусматривалось (в 2015 году</w:t>
      </w:r>
      <w:r w:rsidR="000A1A2A" w:rsidRPr="002D02AB">
        <w:rPr>
          <w:rFonts w:ascii="Times New Roman" w:hAnsi="Times New Roman" w:cs="Times New Roman"/>
          <w:sz w:val="27"/>
          <w:szCs w:val="27"/>
        </w:rPr>
        <w:t xml:space="preserve"> за счет средств республиканского бюджета </w:t>
      </w:r>
      <w:r w:rsidRPr="002D02AB">
        <w:rPr>
          <w:rFonts w:ascii="Times New Roman" w:hAnsi="Times New Roman" w:cs="Times New Roman"/>
          <w:sz w:val="27"/>
          <w:szCs w:val="27"/>
        </w:rPr>
        <w:t>осуществлялось погашение кредиторской задолженности за выполненные в 2014 году работы).</w:t>
      </w:r>
    </w:p>
    <w:p w:rsidR="003A507E" w:rsidRPr="002D02AB" w:rsidRDefault="003A507E" w:rsidP="003A507E">
      <w:pPr>
        <w:pStyle w:val="Style21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Таким образом, количество эффективных</w:t>
      </w:r>
      <w:r w:rsidR="00200CB4" w:rsidRPr="002D02AB">
        <w:rPr>
          <w:rFonts w:ascii="Times New Roman" w:hAnsi="Times New Roman" w:cs="Times New Roman"/>
          <w:sz w:val="27"/>
          <w:szCs w:val="27"/>
        </w:rPr>
        <w:t xml:space="preserve"> государственных</w:t>
      </w:r>
      <w:r w:rsidRPr="002D02AB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200CB4" w:rsidRPr="002D02AB">
        <w:rPr>
          <w:rFonts w:ascii="Times New Roman" w:hAnsi="Times New Roman" w:cs="Times New Roman"/>
          <w:sz w:val="27"/>
          <w:szCs w:val="27"/>
        </w:rPr>
        <w:t xml:space="preserve">по сравнению с </w:t>
      </w:r>
      <w:r w:rsidR="000D6405" w:rsidRPr="002D02AB">
        <w:rPr>
          <w:rFonts w:ascii="Times New Roman" w:hAnsi="Times New Roman" w:cs="Times New Roman"/>
          <w:sz w:val="27"/>
          <w:szCs w:val="27"/>
        </w:rPr>
        <w:t xml:space="preserve">их числом в </w:t>
      </w:r>
      <w:r w:rsidR="00200CB4" w:rsidRPr="002D02AB">
        <w:rPr>
          <w:rFonts w:ascii="Times New Roman" w:hAnsi="Times New Roman" w:cs="Times New Roman"/>
          <w:sz w:val="27"/>
          <w:szCs w:val="27"/>
        </w:rPr>
        <w:t>2014 год</w:t>
      </w:r>
      <w:r w:rsidR="000D6405" w:rsidRPr="002D02AB">
        <w:rPr>
          <w:rFonts w:ascii="Times New Roman" w:hAnsi="Times New Roman" w:cs="Times New Roman"/>
          <w:sz w:val="27"/>
          <w:szCs w:val="27"/>
        </w:rPr>
        <w:t>у сократилось на 11</w:t>
      </w:r>
      <w:r w:rsidR="00200CB4" w:rsidRPr="002D02AB">
        <w:rPr>
          <w:rFonts w:ascii="Times New Roman" w:hAnsi="Times New Roman" w:cs="Times New Roman"/>
          <w:sz w:val="27"/>
          <w:szCs w:val="27"/>
        </w:rPr>
        <w:t>, а количество неэффективных программ увеличилось на  3.</w:t>
      </w:r>
    </w:p>
    <w:p w:rsidR="002D02AB" w:rsidRDefault="002D02AB" w:rsidP="00D966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27D4" w:rsidRPr="002D02AB" w:rsidRDefault="009A705C" w:rsidP="00D966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D96672" w:rsidRPr="002D02AB">
        <w:rPr>
          <w:rFonts w:ascii="Times New Roman" w:hAnsi="Times New Roman" w:cs="Times New Roman"/>
          <w:b/>
          <w:sz w:val="27"/>
          <w:szCs w:val="27"/>
        </w:rPr>
        <w:t>3.</w:t>
      </w:r>
      <w:r w:rsidR="00BB27D4" w:rsidRPr="002D02AB">
        <w:rPr>
          <w:rFonts w:ascii="Times New Roman" w:hAnsi="Times New Roman" w:cs="Times New Roman"/>
          <w:b/>
          <w:sz w:val="27"/>
          <w:szCs w:val="27"/>
        </w:rPr>
        <w:t>Сводные данные о ходе реализации государственных программ Республики Северная Осетия-Алания за 201</w:t>
      </w:r>
      <w:r w:rsidR="001A7D7F" w:rsidRPr="002D02AB">
        <w:rPr>
          <w:rFonts w:ascii="Times New Roman" w:hAnsi="Times New Roman" w:cs="Times New Roman"/>
          <w:b/>
          <w:sz w:val="27"/>
          <w:szCs w:val="27"/>
        </w:rPr>
        <w:t>5</w:t>
      </w:r>
      <w:r w:rsidR="00BB27D4" w:rsidRPr="002D02A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BB27D4" w:rsidRPr="002D02AB" w:rsidRDefault="00BB27D4" w:rsidP="00BB27D4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62B76" w:rsidRPr="002D02AB" w:rsidRDefault="00DA67AA" w:rsidP="00DA67AA">
      <w:pPr>
        <w:pStyle w:val="Style5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3.1 </w:t>
      </w:r>
      <w:r w:rsidR="00962B76" w:rsidRPr="002D02A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Сведения о степени достижения целевых индикаторов и показателей государственных программ</w:t>
      </w:r>
    </w:p>
    <w:p w:rsidR="00962B76" w:rsidRPr="002D02AB" w:rsidRDefault="00962B76" w:rsidP="00962B76">
      <w:pPr>
        <w:pStyle w:val="Style5"/>
        <w:spacing w:line="240" w:lineRule="auto"/>
        <w:ind w:left="1428" w:firstLine="0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CB538F" w:rsidRPr="002D02AB" w:rsidRDefault="00CB538F" w:rsidP="00CB538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Основные направления государственных программ в 201</w:t>
      </w:r>
      <w:r w:rsidR="001A7D7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году соответствовали приоритетам социально-экономического развития Республики Северная Осетия-Алания.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По итогам 2015 года в Республике Северная Осетия-Алания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важнейшим макропоказателям сложилась отрицательная динамика.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Индекс промышленного производства составил 89,9%, объем отгруженных товаров собственного производства, выполненных работ и услуг по производству распределению электроэнергии, газа и воды сократился на 7,8% (5,8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рублей).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Производство продукции сельского хозяйства снизилось на 8,8% (25,8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рублей).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Один из важнейших макроэкономических показателей - инвестиции в экономику и социальную сферу республики – в 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отчетном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году за счет всех источников финансирования составил 26,1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 (75,6% к уровню в 2014 году). Снижение данного показателя обусловлено плановым завершением реализации крупных проектов в дорожно-транспортном комплексе республики.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Грузооборот автомобильного транспорта снизился на 4,7% и составил 81,3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млн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="00FC7692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онно</w:t>
      </w:r>
      <w:proofErr w:type="spellEnd"/>
      <w:r w:rsidR="00144272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км.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Оборот розничной торговли в 2015 году сократился на 5,7%, составив   101,9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Задолженность по выплате заработной платы на 1 января 2016 года составила 28,2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млн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рублей, увеличившись по сравнению с задолженностью на ту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же дату 2015 года на 1,6 млн рублей.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Доля убыточных организаций составила 36,5%, что на 4,8 процентных пункта выше, чем в прошлом году.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Государственный долг республики по состоянию на 1 января 2016 года составил 9,1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рублей, что на 5,1% больше, чем в соответствующем периоде прошлого года.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Доходы консолидированного бюджета республики снизились на 1,7%   (24,9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рублей), налоговые и неналоговые доходы увеличились всего на 0,7%  (11,1 млрд рублей), снижение темпа роста заработной платы в 2015 году по отношению к показателю в 2014 году составило 4,8 процентных пункта при росте индекса потребительских цен на 13,6%.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Вместе с тем по ряду показателей отмечается положительная динамика.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на 22,3%, в том числе в обрабатывающих производствах – на 33,9% (21,5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рублей), по добыче полезных ископаемых – на 17,9% (416,3 млн рублей).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Ввод в эксплуатацию жилья в 2015 году составил 101,9%, или 174,04 тыс. кв. метров общей площади. Объем работ, выполненный строительными организациями в 2015 году, составил 22,4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млрд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рублей (101,6% к 2014 году). 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Объем платных услуг, оказанных населению, в 2015 году увеличился на 1,1%.</w:t>
      </w:r>
    </w:p>
    <w:p w:rsidR="001A7D7F" w:rsidRPr="002D02AB" w:rsidRDefault="001A7D7F" w:rsidP="001A7D7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Денежные доходы на душу населения составили 22 152,7 рубля и увеличились на 11,8%.</w:t>
      </w:r>
    </w:p>
    <w:p w:rsidR="00A36EFC" w:rsidRPr="002D02AB" w:rsidRDefault="00A36EFC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Анализ хода выполнения государственных программ Республики Северная Осетия-Алания за 2015 год свидетельствует о следующих результатах.</w:t>
      </w:r>
    </w:p>
    <w:p w:rsidR="00BB27D4" w:rsidRPr="002D02AB" w:rsidRDefault="00865EF5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В со</w:t>
      </w:r>
      <w:r w:rsidR="00BB27D4"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циальн</w:t>
      </w: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ой</w:t>
      </w:r>
      <w:r w:rsidR="00BB27D4"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 xml:space="preserve"> сфер</w:t>
      </w: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е</w:t>
      </w:r>
      <w:r w:rsidR="00BB27D4"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.</w:t>
      </w:r>
    </w:p>
    <w:p w:rsidR="00F43E7D" w:rsidRPr="002D02AB" w:rsidRDefault="00F43E7D" w:rsidP="00DA0E36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В рамках развития здравоохранения отмечается снижение материнской и младенческой смертности,  смертности от дорожно-транспортных происшествий, туберкулеза. Повысилась заработная плата врачей и средних медицинских и фармацевтических работников.</w:t>
      </w:r>
    </w:p>
    <w:p w:rsidR="00F43E7D" w:rsidRPr="002D02AB" w:rsidRDefault="00F43E7D" w:rsidP="00F43E7D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Проводимая диспансеризация детей-сирот и детей, находящихся в трудной жизненной ситуации, позволил</w:t>
      </w:r>
      <w:r w:rsidR="00144272" w:rsidRPr="002D02AB">
        <w:rPr>
          <w:rFonts w:ascii="Times New Roman" w:hAnsi="Times New Roman" w:cs="Times New Roman"/>
          <w:sz w:val="27"/>
          <w:szCs w:val="27"/>
        </w:rPr>
        <w:t>а</w:t>
      </w:r>
      <w:r w:rsidRPr="002D02AB">
        <w:rPr>
          <w:rFonts w:ascii="Times New Roman" w:hAnsi="Times New Roman" w:cs="Times New Roman"/>
          <w:sz w:val="27"/>
          <w:szCs w:val="27"/>
        </w:rPr>
        <w:t xml:space="preserve"> выявить у них заболевания на ранней стадии и провести оздоровительные мероприятия.</w:t>
      </w:r>
    </w:p>
    <w:p w:rsidR="00144272" w:rsidRPr="002D02AB" w:rsidRDefault="00F43E7D" w:rsidP="00DA0E36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Охват профилактическими прививками подлежащих иммунизации слоев населения </w:t>
      </w:r>
      <w:r w:rsidR="00144272" w:rsidRPr="002D02AB">
        <w:rPr>
          <w:rFonts w:ascii="Times New Roman" w:hAnsi="Times New Roman" w:cs="Times New Roman"/>
          <w:sz w:val="27"/>
          <w:szCs w:val="27"/>
        </w:rPr>
        <w:t xml:space="preserve">превысил значение </w:t>
      </w:r>
      <w:r w:rsidRPr="002D02AB">
        <w:rPr>
          <w:rFonts w:ascii="Times New Roman" w:hAnsi="Times New Roman" w:cs="Times New Roman"/>
          <w:sz w:val="27"/>
          <w:szCs w:val="27"/>
        </w:rPr>
        <w:t>план</w:t>
      </w:r>
      <w:r w:rsidR="00144272" w:rsidRPr="002D02AB">
        <w:rPr>
          <w:rFonts w:ascii="Times New Roman" w:hAnsi="Times New Roman" w:cs="Times New Roman"/>
          <w:sz w:val="27"/>
          <w:szCs w:val="27"/>
        </w:rPr>
        <w:t>ового</w:t>
      </w:r>
      <w:r w:rsidRPr="002D02AB">
        <w:rPr>
          <w:rFonts w:ascii="Times New Roman" w:hAnsi="Times New Roman" w:cs="Times New Roman"/>
          <w:sz w:val="27"/>
          <w:szCs w:val="27"/>
        </w:rPr>
        <w:t xml:space="preserve"> показателя, что позволит снизить инфекционную заболеваемость в республике. </w:t>
      </w:r>
    </w:p>
    <w:p w:rsidR="00F43E7D" w:rsidRPr="002D02AB" w:rsidRDefault="00F43E7D" w:rsidP="00DA0E36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Отмечается снижение смертности от туберкулеза, достигнут целевой показатель ожидаемой продолжительности жизни </w:t>
      </w:r>
      <w:r w:rsidR="00144272" w:rsidRPr="002D02AB">
        <w:rPr>
          <w:rFonts w:ascii="Times New Roman" w:hAnsi="Times New Roman" w:cs="Times New Roman"/>
          <w:sz w:val="27"/>
          <w:szCs w:val="27"/>
        </w:rPr>
        <w:t xml:space="preserve">больных </w:t>
      </w:r>
      <w:r w:rsidRPr="002D02AB">
        <w:rPr>
          <w:rFonts w:ascii="Times New Roman" w:hAnsi="Times New Roman" w:cs="Times New Roman"/>
          <w:sz w:val="27"/>
          <w:szCs w:val="27"/>
        </w:rPr>
        <w:t>ВИЧ-инфекци</w:t>
      </w:r>
      <w:r w:rsidR="00144272" w:rsidRPr="002D02AB">
        <w:rPr>
          <w:rFonts w:ascii="Times New Roman" w:hAnsi="Times New Roman" w:cs="Times New Roman"/>
          <w:sz w:val="27"/>
          <w:szCs w:val="27"/>
        </w:rPr>
        <w:t>ей</w:t>
      </w:r>
      <w:r w:rsidRPr="002D02AB">
        <w:rPr>
          <w:rFonts w:ascii="Times New Roman" w:hAnsi="Times New Roman" w:cs="Times New Roman"/>
          <w:sz w:val="27"/>
          <w:szCs w:val="27"/>
        </w:rPr>
        <w:t>, увеличилось число наркологических больных</w:t>
      </w:r>
      <w:r w:rsidR="00C854DE" w:rsidRPr="002D02AB">
        <w:rPr>
          <w:rFonts w:ascii="Times New Roman" w:hAnsi="Times New Roman" w:cs="Times New Roman"/>
          <w:sz w:val="27"/>
          <w:szCs w:val="27"/>
        </w:rPr>
        <w:t xml:space="preserve"> и больных алкоголизмом</w:t>
      </w:r>
      <w:r w:rsidRPr="002D02AB">
        <w:rPr>
          <w:rFonts w:ascii="Times New Roman" w:hAnsi="Times New Roman" w:cs="Times New Roman"/>
          <w:sz w:val="27"/>
          <w:szCs w:val="27"/>
        </w:rPr>
        <w:t>, находящихся в ремиссии более 2 лет.</w:t>
      </w:r>
    </w:p>
    <w:p w:rsidR="00BB27D4" w:rsidRPr="002D02AB" w:rsidRDefault="00BB27D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Во исполнение Указа Президента Российской Федерации от 7 мая 2012 года №599 «О мерах по реализации государственной политики в области образования и науки» реализованы мероприятия, позволившие ввести дополнительно </w:t>
      </w:r>
      <w:r w:rsidR="00C854DE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2015 году 1225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мест в дошкольных образовательных учреждениях для детей от 3 до 7 лет.</w:t>
      </w:r>
    </w:p>
    <w:p w:rsidR="00D55BA9" w:rsidRPr="002D02AB" w:rsidRDefault="00D55BA9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связи с необходимостью совершенствования условий и организации обучения в образовательных </w:t>
      </w:r>
      <w:r w:rsidR="0010113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учреждениях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Министерством образования и науки Республики Северная Осетия-Алания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разработана программа «Создание новых мест в общеобразовательных </w:t>
      </w:r>
      <w:r w:rsidR="00BC2804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организациях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 соответс</w:t>
      </w:r>
      <w:r w:rsidR="00BC2804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вии </w:t>
      </w:r>
      <w:r w:rsidR="00BC2804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с прогнозируемой потребностью и современными условиями обучения в Республике Северная Осетия-Алания» на 2016-2025 годы, реализация которой начнется с 2017 года.</w:t>
      </w:r>
    </w:p>
    <w:p w:rsidR="00235A46" w:rsidRPr="002D02AB" w:rsidRDefault="00235A46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2015 году продолжена работа по улучшению условий обучения школьников, проведению ремонта объектов школьной инфраструктуры</w:t>
      </w:r>
      <w:r w:rsidR="0075603B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 а также строительству новых образовательных организаций.</w:t>
      </w:r>
    </w:p>
    <w:p w:rsidR="0075603B" w:rsidRPr="002D02AB" w:rsidRDefault="0075603B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К 1 сентября 2015 года открыты 3 новые школы: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имназия № 28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на 320 мест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г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.В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ладикавказ</w:t>
      </w:r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,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школа</w:t>
      </w:r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№1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на 640 мест </w:t>
      </w:r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</w:t>
      </w:r>
      <w:proofErr w:type="spellStart"/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с.Чикола</w:t>
      </w:r>
      <w:proofErr w:type="spellEnd"/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Ирафского района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и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школа на 500 мест </w:t>
      </w:r>
      <w:r w:rsidR="00B8785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п. Новый Пригородного район.</w:t>
      </w:r>
    </w:p>
    <w:p w:rsidR="00D55BA9" w:rsidRPr="002D02AB" w:rsidRDefault="00D55BA9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общеобразовательной школе-интернате по ул. Гастелло в г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.В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ладикавказ после реконструкции открылся современный спортивный комплекс с баскетбольной, волейбольной, футбольной площадками и размеченной беговой дорожкой.</w:t>
      </w:r>
    </w:p>
    <w:p w:rsidR="001C2AE4" w:rsidRPr="002D02AB" w:rsidRDefault="001C2AE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2015 году продолжалась работа по увеличению сети базовых образовательных организаций, реализующих инклюзивное образование. В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школе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№1 г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.В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ладикавказ организовано обучение детей с расстройством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аутического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спектра.</w:t>
      </w:r>
    </w:p>
    <w:p w:rsidR="00D55BA9" w:rsidRPr="002D02AB" w:rsidRDefault="00D55BA9" w:rsidP="00D55BA9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Доля учреждений профессионального образования, в которых сформирована универсальная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безбарьерная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среда, позволяющая обеспечить совместное обучение инвалидов и лиц, не имеющих нарушений развития,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2015 году увеличилась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на 12,2% по сравнению с 2014 годом.</w:t>
      </w:r>
    </w:p>
    <w:p w:rsidR="00D55BA9" w:rsidRPr="002D02AB" w:rsidRDefault="00D55BA9" w:rsidP="00D55BA9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2015 году в Республике Северная Осетия-Алания созданы и введены в эксплуатацию 90 окон обслуживания </w:t>
      </w:r>
      <w:r w:rsidR="00A200C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</w:t>
      </w:r>
      <w:r w:rsidR="00A36506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филиалах</w:t>
      </w:r>
      <w:r w:rsidR="00A200C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МФЦ</w:t>
      </w:r>
      <w:r w:rsidR="00A36506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и территориально обособленных структурных подразделениях (ТОСП) в районах республики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, что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позволило достигнуть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плановый показатель, установленный Указом Президента Российская Федерация от 7 июля 2012 года № 601.</w:t>
      </w:r>
    </w:p>
    <w:p w:rsidR="00B87851" w:rsidRPr="002D02AB" w:rsidRDefault="00B87851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детском доме «Виктория» открыт новый спальный корпус, рассчитанный на 30 мест. </w:t>
      </w:r>
    </w:p>
    <w:p w:rsidR="005B750C" w:rsidRPr="002D02AB" w:rsidRDefault="00B20EA3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Численность инвалидов (в том числе детей-инвалидов), получивших </w:t>
      </w:r>
      <w:r w:rsidR="005B750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реабилитационные услуги в учреждениях социального обслуживания, составила 4065 человек.</w:t>
      </w:r>
    </w:p>
    <w:p w:rsidR="00866832" w:rsidRPr="002D02AB" w:rsidRDefault="00866832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возросла по сравнению с 2014 годом на 11,3%. </w:t>
      </w:r>
    </w:p>
    <w:p w:rsidR="003C178F" w:rsidRPr="002D02AB" w:rsidRDefault="003F2F2F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Проведен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ная</w:t>
      </w:r>
      <w:r w:rsidR="00636DB7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системная работа по профилактике семейного неблагополучия и социального сиротства позволила достигнуть увеличения доли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с 80% до 87%.</w:t>
      </w:r>
    </w:p>
    <w:p w:rsidR="006B7912" w:rsidRPr="002D02AB" w:rsidRDefault="00636DB7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Доля населения, имеющего доходы ниже величины прожиточного минимума, возросла на 7,2% по сравнению с 2014 годом</w:t>
      </w:r>
      <w:r w:rsidR="006B7912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.</w:t>
      </w:r>
    </w:p>
    <w:p w:rsidR="00470FC6" w:rsidRPr="002D02AB" w:rsidRDefault="006B3E57" w:rsidP="00FF4883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целях обеспечения государственных гарантий в области защиты от безработицы и права на труд, а также предупреждения роста напряженности на рынке труда в республике в 201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году реализовывались мероприятия, в результате которых удалось сдержать  уровень регистрируемой безработицы в пределах 2,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%</w:t>
      </w:r>
      <w:r w:rsidR="00470FC6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что ниже значения 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201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на 0,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%</w:t>
      </w:r>
      <w:r w:rsidR="00470FC6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</w:t>
      </w:r>
    </w:p>
    <w:p w:rsidR="00BB27D4" w:rsidRPr="002D02AB" w:rsidRDefault="00BB27D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Во исполнение Указа Президента Российской Федерации от 7 мая 2012 г. №597 «О мероприятиях по реализации государственной социальной политики» создано 10</w:t>
      </w:r>
      <w:r w:rsidR="006B3E57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специальных рабочих мест</w:t>
      </w:r>
      <w:r w:rsidR="006B3E57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для инвалидов.</w:t>
      </w:r>
    </w:p>
    <w:p w:rsidR="00514675" w:rsidRPr="002D02AB" w:rsidRDefault="00514675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В соответствие с Указом Президента Р</w:t>
      </w:r>
      <w:r w:rsidR="00D44B2C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оссийской Федерации</w:t>
      </w: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CD54EE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в</w:t>
      </w: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ся деятельность учреждений культуры </w:t>
      </w:r>
      <w:r w:rsidR="00D44B2C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республики </w:t>
      </w: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в 2015 г</w:t>
      </w:r>
      <w:r w:rsidR="00CD54EE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оду</w:t>
      </w: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проходила под знаком Года литературы.</w:t>
      </w:r>
    </w:p>
    <w:p w:rsidR="001B666E" w:rsidRPr="002D02AB" w:rsidRDefault="001B666E" w:rsidP="001B666E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Впервые во Владикавказе прошла культурная акция «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Библионочь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», приуроченная к Всемирному дню книги.</w:t>
      </w:r>
    </w:p>
    <w:p w:rsidR="001B666E" w:rsidRPr="002D02AB" w:rsidRDefault="001B666E" w:rsidP="001B666E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Главное событие театральной жизни республики 2015 года – фестиваль национальных театров Северного Кавказа и Закавказья «Сцена без границ».</w:t>
      </w:r>
    </w:p>
    <w:p w:rsidR="001B666E" w:rsidRPr="002D02AB" w:rsidRDefault="001B666E" w:rsidP="001B666E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Во исполнение поручений Президента Российской Федерации и Правительства Российской Федерации о наращивании межрегионального сотрудничества проведены такие мероприятия, как выставка творчества современных художников Осетии «Осетинский колорит» в г. Грозном, участие творческих коллективов в фестивале национальных видов спорта и народного творчества «Кавказские игры».</w:t>
      </w:r>
    </w:p>
    <w:p w:rsidR="001B666E" w:rsidRPr="002D02AB" w:rsidRDefault="001B666E" w:rsidP="001B666E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2015 году государственными редакциями журналов была выпущена периодическая печатная продукция общим тиражом 30 тыс. экземпляров. Тематический план Государственного издательства «Ир» в 2015 году был представлен разнообразными по тематике и жанрам книгами художественной, детской, общественно-политической и научно-популярной литературы, способными удовлетворить разносторонний читательский спрос.</w:t>
      </w:r>
    </w:p>
    <w:p w:rsidR="00A3492A" w:rsidRPr="002D02AB" w:rsidRDefault="00A3492A" w:rsidP="00A3492A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Доля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обучающихся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 продолживших обучение по программам среднего (высшего) профессионального образования в области культуры и искусства</w:t>
      </w:r>
      <w:r w:rsidR="000D640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возросла по сравнению с 2014 годом на 27,3%.</w:t>
      </w:r>
    </w:p>
    <w:p w:rsidR="00A3492A" w:rsidRPr="002D02AB" w:rsidRDefault="00A3492A" w:rsidP="00A3492A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Доля публичных библиотек, подключенных к сети Интернет, от общего количества библиотек в Ре</w:t>
      </w:r>
      <w:r w:rsidR="00F5380A">
        <w:rPr>
          <w:rFonts w:ascii="Times New Roman" w:eastAsia="Times New Roman" w:hAnsi="Times New Roman" w:cs="Times New Roman"/>
          <w:spacing w:val="-2"/>
          <w:sz w:val="27"/>
          <w:szCs w:val="27"/>
        </w:rPr>
        <w:t>спублике Северная Осетия-Алания</w:t>
      </w:r>
      <w:bookmarkStart w:id="1" w:name="_GoBack"/>
      <w:bookmarkEnd w:id="1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возросла по сравнению с 2014 годом на 8,6%.</w:t>
      </w:r>
    </w:p>
    <w:p w:rsidR="00AE6450" w:rsidRPr="002D02AB" w:rsidRDefault="00BB27D4" w:rsidP="00AE6450">
      <w:pPr>
        <w:pStyle w:val="ad"/>
        <w:ind w:left="0" w:firstLine="709"/>
        <w:jc w:val="both"/>
        <w:rPr>
          <w:sz w:val="27"/>
          <w:szCs w:val="27"/>
        </w:rPr>
      </w:pPr>
      <w:r w:rsidRPr="002D02AB">
        <w:rPr>
          <w:spacing w:val="-2"/>
          <w:sz w:val="27"/>
          <w:szCs w:val="27"/>
        </w:rPr>
        <w:t>В сфере развития молодежной политики, физической культуры и спорта с целью выявления, продвижения и поддержки активной молодежи в республике были проведены малые Дельфийские игры, фестиваль «Студенческая весна»</w:t>
      </w:r>
      <w:r w:rsidR="00822A6B" w:rsidRPr="002D02AB">
        <w:rPr>
          <w:spacing w:val="-2"/>
          <w:sz w:val="27"/>
          <w:szCs w:val="27"/>
        </w:rPr>
        <w:t>, весенние и осенние спартакиады</w:t>
      </w:r>
      <w:r w:rsidRPr="002D02AB">
        <w:rPr>
          <w:spacing w:val="-2"/>
          <w:sz w:val="27"/>
          <w:szCs w:val="27"/>
        </w:rPr>
        <w:t>.</w:t>
      </w:r>
      <w:r w:rsidR="00822A6B" w:rsidRPr="002D02AB">
        <w:rPr>
          <w:spacing w:val="-2"/>
          <w:sz w:val="27"/>
          <w:szCs w:val="27"/>
        </w:rPr>
        <w:t xml:space="preserve"> </w:t>
      </w:r>
      <w:r w:rsidRPr="002D02AB">
        <w:rPr>
          <w:spacing w:val="-2"/>
          <w:sz w:val="27"/>
          <w:szCs w:val="27"/>
        </w:rPr>
        <w:t xml:space="preserve">Молодежь республики приняла участие в образовательных форумах «Селигер» и «Машук». </w:t>
      </w:r>
      <w:r w:rsidR="00AE6450" w:rsidRPr="002D02AB">
        <w:rPr>
          <w:spacing w:val="-2"/>
          <w:sz w:val="27"/>
          <w:szCs w:val="27"/>
        </w:rPr>
        <w:t>В целях укрепления материально-технической базы объектов спорта о</w:t>
      </w:r>
      <w:r w:rsidR="00AE6450" w:rsidRPr="002D02AB">
        <w:rPr>
          <w:sz w:val="27"/>
          <w:szCs w:val="27"/>
        </w:rPr>
        <w:t xml:space="preserve">существлялось строительство </w:t>
      </w:r>
      <w:proofErr w:type="gramStart"/>
      <w:r w:rsidR="00AE6450" w:rsidRPr="002D02AB">
        <w:rPr>
          <w:sz w:val="27"/>
          <w:szCs w:val="27"/>
        </w:rPr>
        <w:t>конно-спортивного</w:t>
      </w:r>
      <w:proofErr w:type="gramEnd"/>
      <w:r w:rsidR="00AE6450" w:rsidRPr="002D02AB">
        <w:rPr>
          <w:sz w:val="27"/>
          <w:szCs w:val="27"/>
        </w:rPr>
        <w:t xml:space="preserve"> манежа Республиканской конно-спортивной школы и физкультурно-оздоровительных комплексов в городах Беслан и Моздок. </w:t>
      </w:r>
    </w:p>
    <w:p w:rsidR="00BB27D4" w:rsidRPr="002D02AB" w:rsidRDefault="00AE6450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Доля населения, систематически занимающегося физической культурой и спортом, в общей численности населения 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2015 году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состав</w:t>
      </w:r>
      <w:r w:rsidR="00A621A0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ила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3</w:t>
      </w:r>
      <w:r w:rsidR="000A0BFA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%, что превышает значение показателя</w:t>
      </w:r>
      <w:r w:rsidR="000A0BFA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2014 года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на </w:t>
      </w:r>
      <w:r w:rsidR="000A0BFA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%. </w:t>
      </w:r>
    </w:p>
    <w:p w:rsidR="00CB538F" w:rsidRPr="002D02AB" w:rsidRDefault="00865EF5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В с</w:t>
      </w:r>
      <w:r w:rsidR="00BB27D4"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фер</w:t>
      </w: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е</w:t>
      </w:r>
      <w:r w:rsidR="00BB27D4"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 xml:space="preserve"> жилищно-коммунального хозяйства </w:t>
      </w:r>
    </w:p>
    <w:p w:rsidR="00C25722" w:rsidRPr="002D02AB" w:rsidRDefault="009B663F" w:rsidP="005C312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2015 году на территории республики завершено строительством и введено в эксплуатацию 174,04 тыс. кв. метров общей площади жилья, что составило 101,9% к уровню прошлого года.</w:t>
      </w:r>
    </w:p>
    <w:p w:rsidR="009B663F" w:rsidRPr="002D02AB" w:rsidRDefault="009B663F" w:rsidP="005C312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Индивидуальными застройщиками  за 2015 год было введено в эксплуатацию 38,5 тыс. кв. метров жилья, что составляет 104,3% к уровню 2014 года.</w:t>
      </w:r>
    </w:p>
    <w:p w:rsidR="005A510A" w:rsidRPr="002D02AB" w:rsidRDefault="005A510A" w:rsidP="005C312F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В целях развития некоммерческих форм жилищного строительства созданы жилищно-строительные кооперативы «Стимул»  и  «Стимул-А»</w:t>
      </w:r>
      <w:r w:rsidR="005C312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 которыми</w:t>
      </w:r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введены в эксплуатацию </w:t>
      </w:r>
      <w:r w:rsidR="009B663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284</w:t>
      </w:r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квартир</w:t>
      </w:r>
      <w:r w:rsidR="009B663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ы</w:t>
      </w:r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эконом</w:t>
      </w:r>
      <w:r w:rsidR="0014615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класса</w:t>
      </w:r>
      <w:proofErr w:type="gramEnd"/>
      <w:r w:rsidR="0003177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общей</w:t>
      </w:r>
      <w:r w:rsidR="00146155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площадью</w:t>
      </w:r>
      <w:r w:rsidR="005C312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 </w:t>
      </w:r>
      <w:r w:rsidR="009B663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21,2</w:t>
      </w:r>
      <w:r w:rsidR="00FF488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</w:t>
      </w:r>
      <w:r w:rsidR="005C312F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кв. метров. </w:t>
      </w:r>
    </w:p>
    <w:p w:rsidR="00B421E1" w:rsidRPr="002D02AB" w:rsidRDefault="00EB6FE2" w:rsidP="008F68A0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Уровень обеспеченности населения жильем в 2015 году составил 27,1 кв. метр</w:t>
      </w:r>
      <w:r w:rsidR="000D6405" w:rsidRPr="002D02AB">
        <w:rPr>
          <w:rFonts w:ascii="Times New Roman" w:hAnsi="Times New Roman" w:cs="Times New Roman"/>
          <w:sz w:val="27"/>
          <w:szCs w:val="27"/>
        </w:rPr>
        <w:t>а</w:t>
      </w:r>
      <w:r w:rsidRPr="002D02AB">
        <w:rPr>
          <w:rFonts w:ascii="Times New Roman" w:hAnsi="Times New Roman" w:cs="Times New Roman"/>
          <w:sz w:val="27"/>
          <w:szCs w:val="27"/>
        </w:rPr>
        <w:t xml:space="preserve"> на человека, что превышает плановый показатель на 0,26 кв. метр</w:t>
      </w:r>
      <w:r w:rsidR="000D6405" w:rsidRPr="002D02AB">
        <w:rPr>
          <w:rFonts w:ascii="Times New Roman" w:hAnsi="Times New Roman" w:cs="Times New Roman"/>
          <w:sz w:val="27"/>
          <w:szCs w:val="27"/>
        </w:rPr>
        <w:t>а</w:t>
      </w:r>
      <w:r w:rsidRPr="002D02AB">
        <w:rPr>
          <w:rFonts w:ascii="Times New Roman" w:hAnsi="Times New Roman" w:cs="Times New Roman"/>
          <w:sz w:val="27"/>
          <w:szCs w:val="27"/>
        </w:rPr>
        <w:t xml:space="preserve"> на человека.</w:t>
      </w:r>
    </w:p>
    <w:p w:rsidR="00EB6FE2" w:rsidRPr="002D02AB" w:rsidRDefault="00EB6FE2" w:rsidP="008F68A0">
      <w:pPr>
        <w:pStyle w:val="Style5"/>
        <w:spacing w:line="240" w:lineRule="auto"/>
        <w:ind w:firstLine="629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Завершено строительство газопроводов общей протяженностью 70,67 км.</w:t>
      </w:r>
    </w:p>
    <w:p w:rsidR="00EB6FE2" w:rsidRPr="002D02AB" w:rsidRDefault="00EB6FE2" w:rsidP="00EB6FE2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Введен в эксплуатацию объект «Газопровод-отвод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от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с.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Калух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proofErr w:type="gram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с.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Дзинага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 Ирафского района РСО-Алания» протяженностью 28,67 км.</w:t>
      </w:r>
    </w:p>
    <w:p w:rsidR="00FB00CE" w:rsidRPr="002D02AB" w:rsidRDefault="00FB00CE" w:rsidP="00FB00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Прирост протяженности автомобильных дорог общего пользования регионального</w:t>
      </w:r>
      <w:r w:rsidR="00DA3E1F" w:rsidRPr="002D02AB">
        <w:rPr>
          <w:rFonts w:ascii="Times New Roman" w:hAnsi="Times New Roman" w:cs="Times New Roman"/>
          <w:sz w:val="27"/>
          <w:szCs w:val="27"/>
        </w:rPr>
        <w:t xml:space="preserve"> (</w:t>
      </w:r>
      <w:r w:rsidRPr="002D02AB">
        <w:rPr>
          <w:rFonts w:ascii="Times New Roman" w:hAnsi="Times New Roman" w:cs="Times New Roman"/>
          <w:sz w:val="27"/>
          <w:szCs w:val="27"/>
        </w:rPr>
        <w:t>межмуниципального</w:t>
      </w:r>
      <w:r w:rsidR="00DA3E1F" w:rsidRPr="002D02AB">
        <w:rPr>
          <w:rFonts w:ascii="Times New Roman" w:hAnsi="Times New Roman" w:cs="Times New Roman"/>
          <w:sz w:val="27"/>
          <w:szCs w:val="27"/>
        </w:rPr>
        <w:t>) и местного</w:t>
      </w:r>
      <w:r w:rsidRPr="002D02AB">
        <w:rPr>
          <w:rFonts w:ascii="Times New Roman" w:hAnsi="Times New Roman" w:cs="Times New Roman"/>
          <w:sz w:val="27"/>
          <w:szCs w:val="27"/>
        </w:rPr>
        <w:t xml:space="preserve"> значения, соответствующих нормативным требованиям к транспортно-эксплуатационным показателям, по сравнению с 201</w:t>
      </w:r>
      <w:r w:rsidR="00DA3E1F" w:rsidRPr="002D02AB">
        <w:rPr>
          <w:rFonts w:ascii="Times New Roman" w:hAnsi="Times New Roman" w:cs="Times New Roman"/>
          <w:sz w:val="27"/>
          <w:szCs w:val="27"/>
        </w:rPr>
        <w:t>4</w:t>
      </w:r>
      <w:r w:rsidRPr="002D02AB">
        <w:rPr>
          <w:rFonts w:ascii="Times New Roman" w:hAnsi="Times New Roman" w:cs="Times New Roman"/>
          <w:sz w:val="27"/>
          <w:szCs w:val="27"/>
        </w:rPr>
        <w:t xml:space="preserve"> годом увеличился на </w:t>
      </w:r>
      <w:r w:rsidR="00DA3E1F" w:rsidRPr="002D02AB">
        <w:rPr>
          <w:rFonts w:ascii="Times New Roman" w:hAnsi="Times New Roman" w:cs="Times New Roman"/>
          <w:sz w:val="27"/>
          <w:szCs w:val="27"/>
        </w:rPr>
        <w:t>1</w:t>
      </w:r>
      <w:r w:rsidRPr="002D02AB">
        <w:rPr>
          <w:rFonts w:ascii="Times New Roman" w:hAnsi="Times New Roman" w:cs="Times New Roman"/>
          <w:sz w:val="27"/>
          <w:szCs w:val="27"/>
        </w:rPr>
        <w:t xml:space="preserve">% и составил </w:t>
      </w:r>
      <w:r w:rsidR="00DA3E1F" w:rsidRPr="002D02AB">
        <w:rPr>
          <w:rFonts w:ascii="Times New Roman" w:hAnsi="Times New Roman" w:cs="Times New Roman"/>
          <w:sz w:val="27"/>
          <w:szCs w:val="27"/>
        </w:rPr>
        <w:t>41,8</w:t>
      </w:r>
      <w:r w:rsidRPr="002D02AB">
        <w:rPr>
          <w:rFonts w:ascii="Times New Roman" w:hAnsi="Times New Roman" w:cs="Times New Roman"/>
          <w:sz w:val="27"/>
          <w:szCs w:val="27"/>
        </w:rPr>
        <w:t>%.</w:t>
      </w:r>
    </w:p>
    <w:p w:rsidR="00BB27D4" w:rsidRPr="002D02AB" w:rsidRDefault="00BB27D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Отремонтировано </w:t>
      </w:r>
      <w:r w:rsidR="00DA67AA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4,81 км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автодорог регионального и межмуниципального значения, построены и реконструированы автодороги протяженностью </w:t>
      </w:r>
      <w:r w:rsidR="00B13F53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10,1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км.</w:t>
      </w:r>
    </w:p>
    <w:p w:rsidR="00BB27D4" w:rsidRPr="002D02AB" w:rsidRDefault="00BB27D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b/>
          <w:i/>
          <w:spacing w:val="-2"/>
          <w:sz w:val="27"/>
          <w:szCs w:val="27"/>
        </w:rPr>
        <w:t>В агропромышленном комплексе</w:t>
      </w:r>
    </w:p>
    <w:p w:rsidR="00FB00CE" w:rsidRPr="002D02AB" w:rsidRDefault="00FB00CE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Индекс производства продукции сельского хозяйства в хозяйствах всех категорий составил 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91,2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%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, что ниже планового показателя на 15,3%</w:t>
      </w:r>
      <w:r w:rsidR="00A92488">
        <w:rPr>
          <w:rFonts w:ascii="Times New Roman" w:eastAsia="Times New Roman" w:hAnsi="Times New Roman" w:cs="Times New Roman"/>
          <w:spacing w:val="-2"/>
          <w:sz w:val="27"/>
          <w:szCs w:val="27"/>
        </w:rPr>
        <w:t>.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</w:p>
    <w:p w:rsidR="006B231C" w:rsidRPr="002D02AB" w:rsidRDefault="00A92488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="00FB00CE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ндекс физического объема инвестиций в основной капитал сельского хозяйства составил 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26,3% при плано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вом значении на 2015 год 104,2%.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FB00CE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</w:p>
    <w:p w:rsidR="00BB27D4" w:rsidRPr="002D02AB" w:rsidRDefault="00BB27D4" w:rsidP="00BB27D4">
      <w:pPr>
        <w:pStyle w:val="Style5"/>
        <w:spacing w:line="240" w:lineRule="auto"/>
        <w:ind w:firstLine="629"/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Предоставлены субсидии из федерального и республиканского бюджетов сельскохозяйственным товаропроизводителям</w:t>
      </w:r>
      <w:r w:rsidR="00D250CD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в объеме</w:t>
      </w:r>
      <w:r w:rsidR="00AB43A0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444,0 </w:t>
      </w:r>
      <w:proofErr w:type="gramStart"/>
      <w:r w:rsidR="00AB43A0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>млн</w:t>
      </w:r>
      <w:proofErr w:type="gramEnd"/>
      <w:r w:rsidR="00AB43A0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рублей.</w:t>
      </w:r>
      <w:r w:rsidR="00D250CD"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2D02AB">
        <w:rPr>
          <w:rFonts w:ascii="Times New Roman" w:eastAsia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</w:p>
    <w:p w:rsidR="00BB27D4" w:rsidRPr="002D02AB" w:rsidRDefault="00BB27D4" w:rsidP="00E22930">
      <w:pPr>
        <w:pStyle w:val="Style5"/>
        <w:spacing w:line="240" w:lineRule="auto"/>
        <w:ind w:firstLine="629"/>
        <w:rPr>
          <w:rStyle w:val="FontStyle215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Осуществлена государственная поддержка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подотраслей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сельского хозяйства, поддержка развития инфраструктуры агропродовольственного рынка, поддержка малых форм хозяйствования.</w:t>
      </w:r>
      <w:r w:rsidR="00B25C81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Оказана </w:t>
      </w:r>
      <w:proofErr w:type="spellStart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грантовая</w:t>
      </w:r>
      <w:proofErr w:type="spellEnd"/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поддержка 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75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хозяйствам начинающих фермеров и </w:t>
      </w:r>
      <w:r w:rsidR="006B231C"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>22</w:t>
      </w:r>
      <w:r w:rsidRPr="002D02AB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хозяйствам, развивающим семейные животноводческие фермы.</w:t>
      </w:r>
    </w:p>
    <w:p w:rsidR="00F13837" w:rsidRPr="002D02AB" w:rsidRDefault="00F13837" w:rsidP="00F13837">
      <w:pPr>
        <w:pStyle w:val="af1"/>
        <w:ind w:right="-2" w:firstLine="708"/>
        <w:rPr>
          <w:b/>
          <w:i/>
          <w:sz w:val="27"/>
          <w:szCs w:val="27"/>
        </w:rPr>
      </w:pPr>
      <w:r w:rsidRPr="002D02AB">
        <w:rPr>
          <w:b/>
          <w:i/>
          <w:sz w:val="27"/>
          <w:szCs w:val="27"/>
        </w:rPr>
        <w:t>Промышленность</w:t>
      </w:r>
      <w:r w:rsidR="00360E0D" w:rsidRPr="002D02AB">
        <w:rPr>
          <w:b/>
          <w:i/>
          <w:sz w:val="27"/>
          <w:szCs w:val="27"/>
        </w:rPr>
        <w:t xml:space="preserve"> и транспортная политика</w:t>
      </w:r>
    </w:p>
    <w:p w:rsidR="00CD2EBC" w:rsidRPr="002D02AB" w:rsidRDefault="00CD2EBC" w:rsidP="00CD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условиях экономического кризиса, негативно влияющего на промышленность, </w:t>
      </w:r>
      <w:r w:rsidR="00631D6E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07158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ндекс промышленного производства в республике составил </w:t>
      </w:r>
      <w:r w:rsidR="008012F3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>89,9</w:t>
      </w:r>
      <w:r w:rsidR="00F07158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>%, что ниже планового зн</w:t>
      </w:r>
      <w:r w:rsidR="00631D6E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ачения на </w:t>
      </w:r>
      <w:r w:rsidR="008012F3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>14,6</w:t>
      </w:r>
      <w:r w:rsidR="00631D6E" w:rsidRPr="002D0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процентных пункта.</w:t>
      </w:r>
      <w:r w:rsidR="00F07158" w:rsidRPr="002D02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2F3" w:rsidRPr="002D02AB" w:rsidRDefault="008012F3" w:rsidP="00CD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Численность занятых в промышленном производстве в 2015 году составила 9492,0 человек</w:t>
      </w:r>
      <w:r w:rsidR="000D6405" w:rsidRPr="002D02AB">
        <w:rPr>
          <w:rFonts w:ascii="Times New Roman" w:hAnsi="Times New Roman" w:cs="Times New Roman"/>
          <w:sz w:val="27"/>
          <w:szCs w:val="27"/>
        </w:rPr>
        <w:t>а</w:t>
      </w:r>
      <w:r w:rsidRPr="002D02AB">
        <w:rPr>
          <w:rFonts w:ascii="Times New Roman" w:hAnsi="Times New Roman" w:cs="Times New Roman"/>
          <w:sz w:val="27"/>
          <w:szCs w:val="27"/>
        </w:rPr>
        <w:t xml:space="preserve">, что ниже планового показателя на </w:t>
      </w:r>
      <w:r w:rsidR="00C36DF2" w:rsidRPr="002D02AB">
        <w:rPr>
          <w:rFonts w:ascii="Times New Roman" w:hAnsi="Times New Roman" w:cs="Times New Roman"/>
          <w:sz w:val="27"/>
          <w:szCs w:val="27"/>
        </w:rPr>
        <w:t>788 человек.</w:t>
      </w:r>
    </w:p>
    <w:p w:rsidR="00CD2EBC" w:rsidRPr="002D02AB" w:rsidRDefault="00CD2EBC" w:rsidP="00CD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Средняя заработная плата </w:t>
      </w:r>
      <w:r w:rsidR="00916E5C" w:rsidRPr="002D02AB">
        <w:rPr>
          <w:rFonts w:ascii="Times New Roman" w:hAnsi="Times New Roman" w:cs="Times New Roman"/>
          <w:sz w:val="27"/>
          <w:szCs w:val="27"/>
        </w:rPr>
        <w:t xml:space="preserve">работников, </w:t>
      </w:r>
      <w:r w:rsidRPr="002D02AB">
        <w:rPr>
          <w:rFonts w:ascii="Times New Roman" w:hAnsi="Times New Roman" w:cs="Times New Roman"/>
          <w:sz w:val="27"/>
          <w:szCs w:val="27"/>
        </w:rPr>
        <w:t>занятых в промышленности</w:t>
      </w:r>
      <w:r w:rsidR="000D6405" w:rsidRPr="002D02AB">
        <w:rPr>
          <w:rFonts w:ascii="Times New Roman" w:hAnsi="Times New Roman" w:cs="Times New Roman"/>
          <w:sz w:val="27"/>
          <w:szCs w:val="27"/>
        </w:rPr>
        <w:t>,</w:t>
      </w:r>
      <w:r w:rsidRPr="002D02AB">
        <w:rPr>
          <w:rFonts w:ascii="Times New Roman" w:hAnsi="Times New Roman" w:cs="Times New Roman"/>
          <w:sz w:val="27"/>
          <w:szCs w:val="27"/>
        </w:rPr>
        <w:t xml:space="preserve"> выросла по сравнению с предыдущим годом на </w:t>
      </w:r>
      <w:r w:rsidR="00C36DF2" w:rsidRPr="002D02AB">
        <w:rPr>
          <w:rFonts w:ascii="Times New Roman" w:hAnsi="Times New Roman" w:cs="Times New Roman"/>
          <w:sz w:val="27"/>
          <w:szCs w:val="27"/>
        </w:rPr>
        <w:t>3 588,4</w:t>
      </w:r>
      <w:r w:rsidRPr="002D02AB">
        <w:rPr>
          <w:rFonts w:ascii="Times New Roman" w:hAnsi="Times New Roman" w:cs="Times New Roman"/>
          <w:sz w:val="27"/>
          <w:szCs w:val="27"/>
        </w:rPr>
        <w:t xml:space="preserve"> рублей и составила </w:t>
      </w:r>
      <w:r w:rsidR="00247A4E"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="00C36DF2" w:rsidRPr="002D02AB">
        <w:rPr>
          <w:rFonts w:ascii="Times New Roman" w:hAnsi="Times New Roman" w:cs="Times New Roman"/>
          <w:sz w:val="27"/>
          <w:szCs w:val="27"/>
        </w:rPr>
        <w:t>18 998,4</w:t>
      </w:r>
      <w:r w:rsidRPr="002D02AB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F13837" w:rsidRPr="002D02AB" w:rsidRDefault="00F13837" w:rsidP="00F13837">
      <w:pPr>
        <w:pStyle w:val="af1"/>
        <w:ind w:right="-2" w:firstLine="708"/>
        <w:rPr>
          <w:sz w:val="27"/>
          <w:szCs w:val="27"/>
        </w:rPr>
      </w:pPr>
      <w:r w:rsidRPr="002D02AB">
        <w:rPr>
          <w:sz w:val="27"/>
          <w:szCs w:val="27"/>
        </w:rPr>
        <w:t>Доля пассажирских автотранспортных средств, работающих на газомоторном топливе</w:t>
      </w:r>
      <w:r w:rsidR="000D6405" w:rsidRPr="002D02AB">
        <w:rPr>
          <w:sz w:val="27"/>
          <w:szCs w:val="27"/>
        </w:rPr>
        <w:t>,</w:t>
      </w:r>
      <w:r w:rsidRPr="002D02AB">
        <w:rPr>
          <w:sz w:val="27"/>
          <w:szCs w:val="27"/>
        </w:rPr>
        <w:t xml:space="preserve"> </w:t>
      </w:r>
      <w:r w:rsidR="00F41354" w:rsidRPr="002D02AB">
        <w:rPr>
          <w:sz w:val="27"/>
          <w:szCs w:val="27"/>
        </w:rPr>
        <w:t xml:space="preserve">в 2015 году </w:t>
      </w:r>
      <w:r w:rsidRPr="002D02AB">
        <w:rPr>
          <w:sz w:val="27"/>
          <w:szCs w:val="27"/>
        </w:rPr>
        <w:t>составила 25%.</w:t>
      </w:r>
    </w:p>
    <w:p w:rsidR="006B537C" w:rsidRPr="002D02AB" w:rsidRDefault="00FF4883" w:rsidP="00BB27D4">
      <w:pPr>
        <w:pStyle w:val="Style19"/>
        <w:widowControl/>
        <w:spacing w:line="240" w:lineRule="auto"/>
        <w:ind w:firstLine="709"/>
        <w:rPr>
          <w:rStyle w:val="FontStyle216"/>
          <w:sz w:val="27"/>
          <w:szCs w:val="27"/>
        </w:rPr>
      </w:pPr>
      <w:r w:rsidRPr="002D02AB">
        <w:rPr>
          <w:rStyle w:val="FontStyle216"/>
          <w:sz w:val="27"/>
          <w:szCs w:val="27"/>
        </w:rPr>
        <w:t>Вместе с тем н</w:t>
      </w:r>
      <w:r w:rsidR="00BB27D4" w:rsidRPr="002D02AB">
        <w:rPr>
          <w:rStyle w:val="FontStyle216"/>
          <w:sz w:val="27"/>
          <w:szCs w:val="27"/>
        </w:rPr>
        <w:t>аблюдается снижение объемов</w:t>
      </w:r>
      <w:r w:rsidR="006B537C" w:rsidRPr="002D02AB">
        <w:rPr>
          <w:rStyle w:val="FontStyle216"/>
          <w:sz w:val="27"/>
          <w:szCs w:val="27"/>
        </w:rPr>
        <w:t xml:space="preserve"> пассажирских перевозок.</w:t>
      </w:r>
    </w:p>
    <w:p w:rsidR="00BB0396" w:rsidRPr="002D02AB" w:rsidRDefault="00BB0396" w:rsidP="00BB27D4">
      <w:pPr>
        <w:pStyle w:val="Style19"/>
        <w:widowControl/>
        <w:spacing w:line="240" w:lineRule="auto"/>
        <w:ind w:firstLine="709"/>
        <w:rPr>
          <w:rStyle w:val="FontStyle216"/>
          <w:b/>
          <w:i/>
          <w:sz w:val="27"/>
          <w:szCs w:val="27"/>
        </w:rPr>
      </w:pPr>
      <w:r w:rsidRPr="002D02AB">
        <w:rPr>
          <w:rStyle w:val="FontStyle216"/>
          <w:b/>
          <w:i/>
          <w:sz w:val="27"/>
          <w:szCs w:val="27"/>
        </w:rPr>
        <w:t>Сфера предпринимательской деятельности</w:t>
      </w:r>
    </w:p>
    <w:p w:rsidR="00823358" w:rsidRPr="002D02AB" w:rsidRDefault="00823358" w:rsidP="00BB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Количество субъектов малого и среднего предпринимательства</w:t>
      </w:r>
      <w:r w:rsidR="000D6405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(МСП)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получивших государственную поддержку в 2015 году, составило 8 606 единиц. </w:t>
      </w:r>
    </w:p>
    <w:p w:rsidR="00823358" w:rsidRPr="002D02AB" w:rsidRDefault="00823358" w:rsidP="00BB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целях содействия развитию микрофинансирования за отчетный период субъектам МСП выдано 103 займа на сумму 60,4 </w:t>
      </w:r>
      <w:proofErr w:type="gramStart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млн</w:t>
      </w:r>
      <w:proofErr w:type="gramEnd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руб.</w:t>
      </w:r>
    </w:p>
    <w:p w:rsidR="00823358" w:rsidRPr="002D02AB" w:rsidRDefault="00823358" w:rsidP="00BB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рамках мероприятия «Содействие развитию лизинга оборудования субъектами МСП» поддержку получили 9 субъектов МСП на общую сумму 1</w:t>
      </w:r>
      <w:r w:rsidR="00CD54EE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5,0 </w:t>
      </w:r>
      <w:proofErr w:type="gramStart"/>
      <w:r w:rsidR="00CD54EE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млн</w:t>
      </w:r>
      <w:proofErr w:type="gramEnd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руб.</w:t>
      </w:r>
    </w:p>
    <w:p w:rsidR="00CD2EBC" w:rsidRPr="002D02AB" w:rsidRDefault="00823358" w:rsidP="005204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  начала 2015 года организована работа </w:t>
      </w:r>
      <w:r w:rsidR="005E0DAC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единого окна</w:t>
      </w:r>
      <w:r w:rsidR="005E0DAC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консультаций субъектов МСП. Ф</w:t>
      </w:r>
      <w:r w:rsidR="00520435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ондом поддержки предпринимательства</w:t>
      </w:r>
      <w:r w:rsidR="00520435" w:rsidRPr="002D02AB">
        <w:rPr>
          <w:rFonts w:ascii="Times New Roman" w:eastAsiaTheme="minorEastAsia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оказано 7860 бесплатных консультаций субъектам МСП.</w:t>
      </w:r>
    </w:p>
    <w:p w:rsidR="009A2C9F" w:rsidRPr="002D02AB" w:rsidRDefault="009A2C9F" w:rsidP="008233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27D4" w:rsidRPr="002D02AB" w:rsidRDefault="00534981" w:rsidP="00BB27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2AB">
        <w:rPr>
          <w:rFonts w:ascii="Times New Roman" w:hAnsi="Times New Roman" w:cs="Times New Roman"/>
          <w:b/>
          <w:sz w:val="27"/>
          <w:szCs w:val="27"/>
        </w:rPr>
        <w:t>3</w:t>
      </w:r>
      <w:r w:rsidR="00BB27D4" w:rsidRPr="002D02AB">
        <w:rPr>
          <w:rFonts w:ascii="Times New Roman" w:hAnsi="Times New Roman" w:cs="Times New Roman"/>
          <w:b/>
          <w:sz w:val="27"/>
          <w:szCs w:val="27"/>
        </w:rPr>
        <w:t>.</w:t>
      </w:r>
      <w:r w:rsidR="00962B76" w:rsidRPr="002D02AB">
        <w:rPr>
          <w:rFonts w:ascii="Times New Roman" w:hAnsi="Times New Roman" w:cs="Times New Roman"/>
          <w:b/>
          <w:sz w:val="27"/>
          <w:szCs w:val="27"/>
        </w:rPr>
        <w:t>2</w:t>
      </w:r>
      <w:r w:rsidRPr="002D02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B27D4" w:rsidRPr="002D02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F4341" w:rsidRPr="002D02AB">
        <w:rPr>
          <w:rFonts w:ascii="Times New Roman" w:hAnsi="Times New Roman" w:cs="Times New Roman"/>
          <w:b/>
          <w:sz w:val="27"/>
          <w:szCs w:val="27"/>
        </w:rPr>
        <w:t xml:space="preserve">Информация о расходовании бюджетных и внебюджетных средств на реализацию государственных программ Республики Северная Осетия-Алания </w:t>
      </w:r>
    </w:p>
    <w:p w:rsidR="00BB27D4" w:rsidRPr="002D02AB" w:rsidRDefault="00BB27D4" w:rsidP="00BB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На реализацию основных мероприятий государственных программ республики в 2015 году за счет бюджетных средств было предусмотрено финансирование в объеме 23,4 </w:t>
      </w:r>
      <w:proofErr w:type="gramStart"/>
      <w:r w:rsidRPr="002D02AB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D02AB">
        <w:rPr>
          <w:rFonts w:ascii="Times New Roman" w:hAnsi="Times New Roman" w:cs="Times New Roman"/>
          <w:sz w:val="27"/>
          <w:szCs w:val="27"/>
        </w:rPr>
        <w:t xml:space="preserve"> рублей, что составляет 91,5% (87,3% в 2014 году) от общего объема финансовых средств республиканского бюджета.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По итогам 2015 года, в соответствии с данными Министерства финансов Республики Северная Осетия-Алания, осуществлено финансирование в объеме 19,9 </w:t>
      </w:r>
      <w:proofErr w:type="gramStart"/>
      <w:r w:rsidRPr="002D02AB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D02AB">
        <w:rPr>
          <w:rFonts w:ascii="Times New Roman" w:hAnsi="Times New Roman" w:cs="Times New Roman"/>
          <w:sz w:val="27"/>
          <w:szCs w:val="27"/>
        </w:rPr>
        <w:t xml:space="preserve"> рублей (85,1% от предусмотренных на год средств), в том числе: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средства федерального бюджета – 4,3 </w:t>
      </w:r>
      <w:proofErr w:type="gramStart"/>
      <w:r w:rsidRPr="002D02AB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D02AB">
        <w:rPr>
          <w:rFonts w:ascii="Times New Roman" w:hAnsi="Times New Roman" w:cs="Times New Roman"/>
          <w:sz w:val="27"/>
          <w:szCs w:val="27"/>
        </w:rPr>
        <w:t xml:space="preserve"> рублей (64,4% от лимитов бюджетных ассигнований федерального бюджета),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средства республиканского бюджета – 15,6 </w:t>
      </w:r>
      <w:proofErr w:type="gramStart"/>
      <w:r w:rsidRPr="002D02AB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D02AB">
        <w:rPr>
          <w:rFonts w:ascii="Times New Roman" w:hAnsi="Times New Roman" w:cs="Times New Roman"/>
          <w:sz w:val="27"/>
          <w:szCs w:val="27"/>
        </w:rPr>
        <w:t xml:space="preserve"> рублей (93,4% от лимитов бюджетных ассигнований республиканского бюджета).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 xml:space="preserve">Кроме того, за счет средств местных бюджетов и внебюджетных источников осуществлено финансирование в объеме 5,9 </w:t>
      </w:r>
      <w:proofErr w:type="gramStart"/>
      <w:r w:rsidRPr="002D02AB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D02AB">
        <w:rPr>
          <w:rFonts w:ascii="Times New Roman" w:hAnsi="Times New Roman" w:cs="Times New Roman"/>
          <w:sz w:val="27"/>
          <w:szCs w:val="27"/>
        </w:rPr>
        <w:t xml:space="preserve"> рублей (79% от предусмотренных средств).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Наибольший объем средств за счет всех источников финансирования направлен на реализацию государственных программ в сфере здравоохранения (36,4%), образования (20,3%), социального развития (11,5%).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Уровень кассового исполнения на реализацию государственных программ составил: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«Обеспечение доступным и комфортным жильем и коммунальными услугами граждан в Республике Северная Осетия-Алания» на 2015 - 2017 годы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- 47,5%;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«Энергосбережение и повышение энергетической эффективности»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- 82,9%;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3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>«Развитие образования Республики Северная Осетия-Алания» на 2014-2016 годы - 95%;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 xml:space="preserve"> «Социальное развитие Республики Северная Осетия-Алания» на 2014-2016 годы - 88,4%;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«Развитие сельского хозяйства и регулирование рынков сельскохозяйственной продукции, сырья и продовольствия» на 2014-2020 годы - 87,7%;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«Развитие лесного хозяйства Республики Северная Осетия – Алания» на 2014 – 2020 годы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- 94,4%;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7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>«Развитие здравоохранения Республики Северная Осетия-Алания» на 2014-2020 годы -</w:t>
      </w:r>
      <w:r w:rsidRPr="002D02AB">
        <w:rPr>
          <w:rFonts w:ascii="Times New Roman" w:hAnsi="Times New Roman" w:cs="Times New Roman"/>
          <w:sz w:val="27"/>
          <w:szCs w:val="27"/>
        </w:rPr>
        <w:tab/>
        <w:t>90,69%;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«Охрана окружающей  среды, экологическая безопасность и благополучие Республики Северная Осетия-Алания  на 2014 -2020 годы»-55,7%;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9</w:t>
      </w:r>
      <w:r w:rsidR="00A92488">
        <w:rPr>
          <w:rFonts w:ascii="Times New Roman" w:hAnsi="Times New Roman" w:cs="Times New Roman"/>
          <w:sz w:val="27"/>
          <w:szCs w:val="27"/>
        </w:rPr>
        <w:t xml:space="preserve">) </w:t>
      </w:r>
      <w:r w:rsidRPr="002D02AB">
        <w:rPr>
          <w:rFonts w:ascii="Times New Roman" w:hAnsi="Times New Roman" w:cs="Times New Roman"/>
          <w:sz w:val="27"/>
          <w:szCs w:val="27"/>
        </w:rPr>
        <w:t>«Модернизация и развитие автомобильных дорог общего пользования регионального и межмуниципального значения Республики Северная Осетия-Алания» на период до 2020 года - 49,7%;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«Развитие межнациональных отношений в Республике Северная Осетия-Алания» на 2014-2018 годы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- 90,9%;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11</w:t>
      </w:r>
      <w:r w:rsidR="00A92488">
        <w:rPr>
          <w:rFonts w:ascii="Times New Roman" w:hAnsi="Times New Roman" w:cs="Times New Roman"/>
          <w:sz w:val="27"/>
          <w:szCs w:val="27"/>
        </w:rPr>
        <w:t xml:space="preserve">) </w:t>
      </w:r>
      <w:r w:rsidRPr="002D02AB">
        <w:rPr>
          <w:rFonts w:ascii="Times New Roman" w:hAnsi="Times New Roman" w:cs="Times New Roman"/>
          <w:sz w:val="27"/>
          <w:szCs w:val="27"/>
        </w:rPr>
        <w:t>«Развитие государственной молодежной политики, физической культуры и спорта в Республике Северная Осетия-Алания» на 2014-2018 годы - 78,7%;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«Содействие занятости населения Республики Северная Осетия-Алания» на 2014-2018 годы – 85%;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«Развитие промышленности и пассажирского транспорта Республики Северная Осетия-Алания в 2014-2016 годах»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- 76,9%;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«Развитие культуры Республики Северная Осетия-Алания» на 2014-2018 годы -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97,8%;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15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>«Развитие информационного общества в Республике Северная Осетия-Алания» на 2014-2016 годы - 71,9%;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«Поддержка и развитие малого и среднего предпринимательства  и инвестиционной деятельности в Республике Северная Осетия-Алания» на 2014-2016 годы -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96,6%;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17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>«Развитие туристско-рекреационного комплекса Республики Северная Осетия-Алания» на 2014-2020 годы - 93,9%;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18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>«Комплексная система коллективной безопасности в  Республике Северная Осетия-Алания «Безопасная республика» на 2014-2020 годы» - 79,3%;</w:t>
      </w:r>
    </w:p>
    <w:p w:rsidR="002D02AB" w:rsidRP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19</w:t>
      </w:r>
      <w:r w:rsidR="00A92488">
        <w:rPr>
          <w:rFonts w:ascii="Times New Roman" w:hAnsi="Times New Roman" w:cs="Times New Roman"/>
          <w:sz w:val="27"/>
          <w:szCs w:val="27"/>
        </w:rPr>
        <w:t>)</w:t>
      </w:r>
      <w:r w:rsidRPr="002D02AB">
        <w:rPr>
          <w:rFonts w:ascii="Times New Roman" w:hAnsi="Times New Roman" w:cs="Times New Roman"/>
          <w:sz w:val="27"/>
          <w:szCs w:val="27"/>
        </w:rPr>
        <w:tab/>
        <w:t xml:space="preserve">«Комплексные меры по профилактике незаконного потребления </w:t>
      </w:r>
      <w:proofErr w:type="spellStart"/>
      <w:r w:rsidRPr="002D02AB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2D02AB">
        <w:rPr>
          <w:rFonts w:ascii="Times New Roman" w:hAnsi="Times New Roman" w:cs="Times New Roman"/>
          <w:sz w:val="27"/>
          <w:szCs w:val="27"/>
        </w:rPr>
        <w:t xml:space="preserve"> веществ, реабилитации и </w:t>
      </w:r>
      <w:proofErr w:type="spellStart"/>
      <w:r w:rsidRPr="002D02AB">
        <w:rPr>
          <w:rFonts w:ascii="Times New Roman" w:hAnsi="Times New Roman" w:cs="Times New Roman"/>
          <w:sz w:val="27"/>
          <w:szCs w:val="27"/>
        </w:rPr>
        <w:t>ресоциализации</w:t>
      </w:r>
      <w:proofErr w:type="spellEnd"/>
      <w:r w:rsidRPr="002D02AB">
        <w:rPr>
          <w:rFonts w:ascii="Times New Roman" w:hAnsi="Times New Roman" w:cs="Times New Roman"/>
          <w:sz w:val="27"/>
          <w:szCs w:val="27"/>
        </w:rPr>
        <w:t xml:space="preserve"> лиц, потребляющих </w:t>
      </w:r>
      <w:proofErr w:type="spellStart"/>
      <w:r w:rsidRPr="002D02AB">
        <w:rPr>
          <w:rFonts w:ascii="Times New Roman" w:hAnsi="Times New Roman" w:cs="Times New Roman"/>
          <w:sz w:val="27"/>
          <w:szCs w:val="27"/>
        </w:rPr>
        <w:t>психоактивные</w:t>
      </w:r>
      <w:proofErr w:type="spellEnd"/>
      <w:r w:rsidRPr="002D02AB">
        <w:rPr>
          <w:rFonts w:ascii="Times New Roman" w:hAnsi="Times New Roman" w:cs="Times New Roman"/>
          <w:sz w:val="27"/>
          <w:szCs w:val="27"/>
        </w:rPr>
        <w:t xml:space="preserve"> вещества без назначения врача» на 2015-2017 годы -</w:t>
      </w:r>
      <w:r w:rsidRPr="002D02AB">
        <w:rPr>
          <w:rFonts w:ascii="Times New Roman" w:hAnsi="Times New Roman" w:cs="Times New Roman"/>
          <w:sz w:val="27"/>
          <w:szCs w:val="27"/>
        </w:rPr>
        <w:tab/>
        <w:t>99,7%;</w:t>
      </w:r>
    </w:p>
    <w:p w:rsidR="002D02AB" w:rsidRPr="002D02AB" w:rsidRDefault="00A92488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20)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 xml:space="preserve"> «Развитие средств массовой информации Республики Северная Осетия-Алания» на 2015-2018 годы</w:t>
      </w:r>
      <w:r w:rsidR="002D02AB" w:rsidRPr="002D02AB">
        <w:rPr>
          <w:rFonts w:ascii="Times New Roman" w:hAnsi="Times New Roman" w:cs="Times New Roman"/>
          <w:sz w:val="27"/>
          <w:szCs w:val="27"/>
        </w:rPr>
        <w:tab/>
        <w:t>- 89,4%.</w:t>
      </w:r>
    </w:p>
    <w:p w:rsidR="002D02AB" w:rsidRDefault="002D02AB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В условиях ограниченности ресурсов в соответствии с Планом первоочередных мероприятий по обеспечению устойчивого развития экономики и социальной стабильности Республики Северная Осетия-Алания в 2015 году и на период 2016-2017 годов осуществлялась корректировка финансирования мероприятий государственных программ Республики Северная Осетия-Алания в целях финансирования наиболее приоритетных направлений государственных программ республики.</w:t>
      </w:r>
    </w:p>
    <w:p w:rsidR="00A76256" w:rsidRDefault="00A76256" w:rsidP="002D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5619" w:rsidRPr="002D02AB" w:rsidRDefault="00A76256" w:rsidP="00A76256">
      <w:pPr>
        <w:pStyle w:val="ab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Раздел 4. </w:t>
      </w:r>
      <w:r w:rsidR="00595619" w:rsidRPr="002D02AB">
        <w:rPr>
          <w:rFonts w:ascii="Times New Roman" w:hAnsi="Times New Roman" w:cs="Times New Roman"/>
          <w:b/>
          <w:sz w:val="27"/>
          <w:szCs w:val="27"/>
        </w:rPr>
        <w:t xml:space="preserve">Характеристика итогов реализации государственных программ </w:t>
      </w:r>
      <w:r w:rsidR="00825F1D" w:rsidRPr="002D02AB">
        <w:rPr>
          <w:rFonts w:ascii="Times New Roman" w:hAnsi="Times New Roman" w:cs="Times New Roman"/>
          <w:b/>
          <w:sz w:val="27"/>
          <w:szCs w:val="27"/>
        </w:rPr>
        <w:t xml:space="preserve">Республики Северная Осетия-Алания </w:t>
      </w:r>
      <w:r w:rsidR="00595619" w:rsidRPr="002D02AB">
        <w:rPr>
          <w:rFonts w:ascii="Times New Roman" w:hAnsi="Times New Roman" w:cs="Times New Roman"/>
          <w:b/>
          <w:sz w:val="27"/>
          <w:szCs w:val="27"/>
        </w:rPr>
        <w:t>в 201</w:t>
      </w:r>
      <w:r w:rsidR="003031DC" w:rsidRPr="002D02AB">
        <w:rPr>
          <w:rFonts w:ascii="Times New Roman" w:hAnsi="Times New Roman" w:cs="Times New Roman"/>
          <w:b/>
          <w:sz w:val="27"/>
          <w:szCs w:val="27"/>
        </w:rPr>
        <w:t>5</w:t>
      </w:r>
      <w:r w:rsidR="00595619" w:rsidRPr="002D02AB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595619" w:rsidRPr="002D02AB" w:rsidRDefault="00595619" w:rsidP="004218C2">
      <w:pPr>
        <w:pStyle w:val="Style5"/>
        <w:widowControl/>
        <w:spacing w:line="240" w:lineRule="auto"/>
        <w:ind w:firstLine="696"/>
        <w:rPr>
          <w:rStyle w:val="FontStyle216"/>
          <w:sz w:val="27"/>
          <w:szCs w:val="27"/>
        </w:rPr>
      </w:pPr>
    </w:p>
    <w:p w:rsidR="008C63D3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4</w:t>
      </w:r>
      <w:r w:rsidR="0024175D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.</w:t>
      </w:r>
      <w:r w:rsidR="00BE553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1</w:t>
      </w:r>
      <w:r w:rsidR="00C70281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.</w:t>
      </w:r>
      <w:r w:rsidR="0024175D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="00603F6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 xml:space="preserve">О ходе реализации </w:t>
      </w:r>
      <w:r w:rsidR="00C70281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Г</w:t>
      </w:r>
      <w:r w:rsidR="00603F6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осударственной программы «Модернизация и развитие автомобильных дорог общего пользования регионального</w:t>
      </w:r>
    </w:p>
    <w:p w:rsidR="00603F6A" w:rsidRPr="002D02AB" w:rsidRDefault="008C63D3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(</w:t>
      </w:r>
      <w:r w:rsidR="00603F6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межмуниципального</w:t>
      </w:r>
      <w:r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) и местного</w:t>
      </w:r>
      <w:r w:rsidR="00603F6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 xml:space="preserve"> значения Республики Северная Осетия-Алания» на период до 202</w:t>
      </w:r>
      <w:r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>2</w:t>
      </w:r>
      <w:r w:rsidR="00603F6A" w:rsidRPr="002D02AB">
        <w:rPr>
          <w:rFonts w:ascii="Times New Roman" w:eastAsiaTheme="minorEastAsia" w:hAnsi="Times New Roman" w:cs="Times New Roman"/>
          <w:b/>
          <w:bCs/>
          <w:i/>
          <w:sz w:val="27"/>
          <w:szCs w:val="27"/>
          <w:lang w:eastAsia="ru-RU"/>
        </w:rPr>
        <w:t xml:space="preserve"> года</w:t>
      </w:r>
    </w:p>
    <w:p w:rsidR="00603F6A" w:rsidRPr="002D02AB" w:rsidRDefault="00603F6A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7"/>
          <w:szCs w:val="27"/>
          <w:lang w:eastAsia="ru-RU"/>
        </w:rPr>
      </w:pPr>
    </w:p>
    <w:p w:rsidR="00603F6A" w:rsidRPr="002D02AB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>Государственная программа «Модернизация и развитие автомобильных дорог общего пользования регионального</w:t>
      </w:r>
      <w:r w:rsidR="008C63D3">
        <w:rPr>
          <w:rFonts w:ascii="Times New Roman" w:hAnsi="Times New Roman" w:cs="Times New Roman"/>
          <w:color w:val="000000"/>
          <w:sz w:val="27"/>
          <w:szCs w:val="27"/>
        </w:rPr>
        <w:t xml:space="preserve"> (межмуниципального) и местного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 xml:space="preserve"> значения Республики Северная Осетия-Алания» на период до 202</w:t>
      </w:r>
      <w:r w:rsidR="008C63D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 xml:space="preserve"> года утверждена постановлением Правительства Республики Северная Осетия-Алания от</w:t>
      </w:r>
      <w:r w:rsidR="008C63D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="009A70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>ноября 2013 года №</w:t>
      </w:r>
      <w:r w:rsidR="009A70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>410. Ответственным исполнителем является Комитет дорожного хозяйства Республики Северная Осетия-Алания.</w:t>
      </w:r>
    </w:p>
    <w:p w:rsidR="00603F6A" w:rsidRPr="002D02AB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 xml:space="preserve">В состав </w:t>
      </w:r>
      <w:r w:rsidR="00C70281" w:rsidRPr="002D02AB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2D02AB">
        <w:rPr>
          <w:rFonts w:ascii="Times New Roman" w:hAnsi="Times New Roman" w:cs="Times New Roman"/>
          <w:color w:val="000000"/>
          <w:sz w:val="27"/>
          <w:szCs w:val="27"/>
        </w:rPr>
        <w:t>осударственной программы включены 2 подпрограммы:</w:t>
      </w:r>
    </w:p>
    <w:p w:rsidR="00603F6A" w:rsidRPr="002D02AB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подпрограмма 1 «Модернизация и развитие дорожного хозяйства Республики Северная Осетия-Алания» на период до 2020 года;</w:t>
      </w:r>
    </w:p>
    <w:p w:rsidR="00603F6A" w:rsidRPr="002D02AB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2AB">
        <w:rPr>
          <w:rFonts w:ascii="Times New Roman" w:hAnsi="Times New Roman" w:cs="Times New Roman"/>
          <w:sz w:val="27"/>
          <w:szCs w:val="27"/>
        </w:rPr>
        <w:t>подпрограмма 2</w:t>
      </w:r>
      <w:r w:rsidR="00AB1BAD" w:rsidRPr="002D02AB">
        <w:rPr>
          <w:rFonts w:ascii="Times New Roman" w:hAnsi="Times New Roman" w:cs="Times New Roman"/>
          <w:sz w:val="27"/>
          <w:szCs w:val="27"/>
        </w:rPr>
        <w:t xml:space="preserve"> </w:t>
      </w:r>
      <w:r w:rsidRPr="002D02AB">
        <w:rPr>
          <w:rFonts w:ascii="Times New Roman" w:hAnsi="Times New Roman" w:cs="Times New Roman"/>
          <w:sz w:val="27"/>
          <w:szCs w:val="27"/>
        </w:rPr>
        <w:t xml:space="preserve">«Обеспечение создания условий для реализации Государственной программы Республики Северная Осетия-Алания  </w:t>
      </w:r>
      <w:r w:rsidR="007B54E2" w:rsidRPr="007B54E2">
        <w:rPr>
          <w:rFonts w:ascii="Times New Roman" w:hAnsi="Times New Roman" w:cs="Times New Roman"/>
          <w:sz w:val="27"/>
          <w:szCs w:val="27"/>
        </w:rPr>
        <w:t>«Модернизация и развитие автомобильных дорог общего пользования регионального (межмуниципального) и местного значения Республики Северная Осетия-Алания»</w:t>
      </w:r>
      <w:r w:rsidR="007B54E2">
        <w:rPr>
          <w:rFonts w:ascii="Times New Roman" w:hAnsi="Times New Roman" w:cs="Times New Roman"/>
          <w:sz w:val="27"/>
          <w:szCs w:val="27"/>
        </w:rPr>
        <w:t xml:space="preserve"> </w:t>
      </w:r>
      <w:r w:rsidR="007B54E2" w:rsidRPr="007B54E2">
        <w:rPr>
          <w:rFonts w:ascii="Times New Roman" w:hAnsi="Times New Roman" w:cs="Times New Roman"/>
          <w:sz w:val="27"/>
          <w:szCs w:val="27"/>
        </w:rPr>
        <w:t>на период до 2022 года</w:t>
      </w:r>
      <w:r w:rsidR="007B54E2">
        <w:rPr>
          <w:rFonts w:ascii="Times New Roman" w:hAnsi="Times New Roman" w:cs="Times New Roman"/>
          <w:sz w:val="27"/>
          <w:szCs w:val="27"/>
        </w:rPr>
        <w:t>.</w:t>
      </w:r>
    </w:p>
    <w:p w:rsidR="00603F6A" w:rsidRPr="002D02AB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>Ключевыми целями Госпрограммы являются:</w:t>
      </w:r>
    </w:p>
    <w:p w:rsidR="00603F6A" w:rsidRPr="002D02AB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>ускорение товародвижения и снижение транспортных издержек в экономике;</w:t>
      </w:r>
    </w:p>
    <w:p w:rsidR="00603F6A" w:rsidRPr="002D02AB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>повышение доступности транспортных услуг для населения;</w:t>
      </w:r>
    </w:p>
    <w:p w:rsidR="00603F6A" w:rsidRPr="002D02AB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02AB">
        <w:rPr>
          <w:rFonts w:ascii="Times New Roman" w:hAnsi="Times New Roman" w:cs="Times New Roman"/>
          <w:color w:val="000000"/>
          <w:sz w:val="27"/>
          <w:szCs w:val="27"/>
        </w:rPr>
        <w:t>повышение комплексной безопасности в сфере дорожного хозяйства.</w:t>
      </w:r>
    </w:p>
    <w:p w:rsidR="00603F6A" w:rsidRPr="002D02AB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Г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осударственной программы в 201</w:t>
      </w:r>
      <w:r w:rsidR="007C69B6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5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году, составил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860,25 </w:t>
      </w:r>
      <w:proofErr w:type="gramStart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млн</w:t>
      </w:r>
      <w:proofErr w:type="gramEnd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рублей, в том числе из федерального бюджета –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287,3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млн рублей, из республиканского бюджета –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573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млн рублей. Кассовое исполнение  составило 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427,6 </w:t>
      </w:r>
      <w:proofErr w:type="gramStart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млн</w:t>
      </w:r>
      <w:proofErr w:type="gramEnd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рублей (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47,9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%), в том числе из федерального бюджета –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102,3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млн рублей (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35,6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%), из республиканского бюджета – 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325, 25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млн рублей (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56,8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%). </w:t>
      </w:r>
    </w:p>
    <w:p w:rsidR="00603F6A" w:rsidRPr="002D02AB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рамках 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Г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оспрограммы в 201</w:t>
      </w:r>
      <w:r w:rsidR="000D1D08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5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году планировалось достижение 2 показателей (индикаторов), которые полностью выполнены</w:t>
      </w:r>
      <w:r w:rsidR="00084D96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(100%)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BA1455" w:rsidRPr="002D02AB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текущем году завершена реконструкция и введен в эксплуатацию участок современной скоростной дороги «Владикавказ-Ардон-Чикола-Лескен II» (Ардон-Дигора) протяженностью 8,87 км, обеспечивающей прямые транспортные связи между районами 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еспублики. Введен в эксплуатацию новой участок автодороги «Обход с. Новый Урух» протяженностью 1,25 км, что позволи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ло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вывести за пределы населенного пункта весь транзитный </w:t>
      </w:r>
      <w:proofErr w:type="gramStart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транспорт</w:t>
      </w:r>
      <w:proofErr w:type="gramEnd"/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обеспечи</w:t>
      </w:r>
      <w:r w:rsidR="00C70281"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ло</w:t>
      </w: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безопасность движения на данном участке. </w:t>
      </w:r>
    </w:p>
    <w:p w:rsidR="00BA1455" w:rsidRPr="004125BC" w:rsidRDefault="00BA1455" w:rsidP="008C63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02A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Продолжены работы по реконструкции переходящего объекта Чикола-Мацута-Комы-Арт с подъездом к с.Галиат (I пусковой комплекс). 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Начаты работы по реконструкции мостового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перехода через р. Дур-Дур на км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55,7 с участком спрямления трассы автодороги Владикавказ 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–А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рдон –Чикола – Лескен II. и реконструкция автодороги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 к Бремсбергу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2A7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0-км 7,6 (подъезд к с. </w:t>
      </w:r>
      <w:proofErr w:type="spellStart"/>
      <w:r w:rsidR="002A7F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Кобань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финансирования в 2015 году по капитальному ремонту, ремонту и содержанию автомобильных дорог составил 8,3% от норматива, утвержденного Правительством республики, что не позволило качественно повысить транспортно - эксплуатационное состояние обслуживаемой сети автодорог, выполнить все программные мероприятия по содержанию автодорог, безопасности движения, выдержать межремонтные сроки ремонтных работ. 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денежных затрат на территории республики рассчитаны по рекомендуемой федеральным центром методике. Из 8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регионов Российской Федерации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76 регионов затраты на содержание 1 км сети автодорог выше, чем в Республике Северная Осетия – Алания.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погашения кредиторской задолженности за 2014 г. по ремонту автодорог выполнено работ на сумму 96,5 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(профинансировано 51,2 млн рублей - 53% выполненных работ),в том числе: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завершен ремонт автодорог с устройством нового покрытия: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Луковская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-Садовый, км 0-км2,4 (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санова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г.Моздок); ремонт  объезда  с.Михайловское, км 0 – км 1,41; ремонт автодороги Дигора – Минеральные источники, км 10,4 – км 11,4 в с.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Синдзикау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завершен ремонт моста на автодороге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Объезд с.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Ногир</w:t>
      </w:r>
      <w:proofErr w:type="spellEnd"/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км 3,0 ; путепровода  на автодороге Моздок-Чермен-Владикавказ км 71,6; ремонт искусственного освещения на автодороге Владикавказ – Ардон – Чикола – Лескен II км 7,6-км 10,4 (выезд из г. Владикавказ );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парапетно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ограждени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протяженностью 500 п.м на участке с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ацута – с.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Дзинага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 на  4-х объектах в 2015 году начаты ремонтные работы и будут завершены в 2016 году: Архонская –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БМК – Хумалаг, км12,5 –км 17,2; Моздок –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Малгобек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Хурикау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км 10,7-км 13,6; Владикавказ 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–А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рдон- Чикола Лескен II, км 7,6 – км 10,4 (замена силового  ограждения); Гизель –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Кармадон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Даргавс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Дзуарикау (установка 1,1 км силового  парапетного ограждения).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Учитывая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маршруты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общественного автотранспорта и интенсивность движения, для обеспечения безопасности дорожного движения на автодорогах регионального и межмуниципального значения: 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 в полном объеме горизонтальная разметка автомобильных дорог;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 работы по лабораторному контролю качества дорожных работ;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 работы (64 вида) по содержанию автомобильных дорог и искусственных сооружений на них, основными из которых являются: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устранен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колейности</w:t>
      </w:r>
      <w:proofErr w:type="spell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ямочный ремонт асфальтобетонного покрытия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78 тыс.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кв.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етров (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вместо 155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етров)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лены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дорожны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знаки -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700 шт.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вместо 1900 шт.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24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т.ч. замен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ены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поврежденны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354 шт.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вместо 750 шт.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ено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выправ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силово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барьерно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ограждени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800 </w:t>
      </w:r>
      <w:proofErr w:type="spell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(вместо 1500 </w:t>
      </w:r>
      <w:proofErr w:type="spellStart"/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п.м</w:t>
      </w:r>
      <w:proofErr w:type="spellEnd"/>
      <w:r w:rsidR="00C7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A92488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проводилась 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уборка дорог от снега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335 км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вместо 700 км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ликвид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ировалась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зимн</w:t>
      </w:r>
      <w:r w:rsidR="00A92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яя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скользкост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подсыпкой реагентов  - 525 км; </w:t>
      </w:r>
    </w:p>
    <w:p w:rsidR="00BA1455" w:rsidRPr="004125BC" w:rsidRDefault="001B6496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содержались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мостовы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455"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162 шт.;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лись электроосвещение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светофорны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</w:t>
      </w:r>
      <w:r w:rsidR="007241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10,7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км/11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шт.</w:t>
      </w:r>
    </w:p>
    <w:p w:rsidR="004125BC" w:rsidRPr="004125BC" w:rsidRDefault="004125BC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 «Модернизация и развитие автомобильных дорог общего пользования регионального и межмуниципального значения Республики Северная Осетия-Алания» на период до 2020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признана </w:t>
      </w:r>
      <w:r w:rsidRPr="004125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 (100%).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Проблемы</w:t>
      </w:r>
      <w:r w:rsidR="004125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возникшие в ходе реализации </w:t>
      </w:r>
      <w:r w:rsidRPr="004125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907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="004125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осударственной программы:</w:t>
      </w:r>
    </w:p>
    <w:p w:rsidR="00BA1455" w:rsidRPr="004125BC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1.Неоднократная в течение года корректировка в сторону уменьшения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объема средств д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орожн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фонда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(адресно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распределени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ассигнований). Для региональной дорожной сети необходимо стабильное нормативно-финансовое обеспечение в размере не менее фактически поступившего объема доходов (поступлений) от источников, предусмотренных пунктом 4 статьи 179.4 Бюджетного кодекса Российской Федерации, а также использование средств дорожного фонда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полном объеме на финансирование дорожной деятельности.</w:t>
      </w:r>
    </w:p>
    <w:p w:rsidR="00BA1455" w:rsidRDefault="00BA1455" w:rsidP="00BA1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Несвоевременное финансирование в соответствии с графиками,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влечет срыв обязательств по заклю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ченным государственным контракта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несвоевременный ввод объектов в эксплуатацию в установленные сроки, срыв выполнения целевых показателей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подрядных организаций</w:t>
      </w:r>
      <w:r w:rsidR="0049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412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невозможность приобретения битума, инертных материалов, ГСМ и др., своевременной выплаты заработной платы и налогов.</w:t>
      </w:r>
    </w:p>
    <w:p w:rsidR="00BA1455" w:rsidRDefault="00BA145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9458DF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9458D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834505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2</w:t>
      </w:r>
      <w:r w:rsidR="0049076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9458D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3F6A" w:rsidRPr="009458D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49076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603F6A" w:rsidRPr="009458D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«Развитие здравоохранения Республики Северная Осетия-Алания» на 2014-2020 годы</w:t>
      </w:r>
    </w:p>
    <w:p w:rsidR="00603F6A" w:rsidRPr="009458DF" w:rsidRDefault="00603F6A" w:rsidP="00603F6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здравоохранения Республики Северная Осетия-Алания» на 2014-2020 годы утверждена постановлением Правительства Республики Северная Осетия-Алания от 28 октября 2013 года №398.</w:t>
      </w:r>
      <w:r w:rsidR="004F5AFF" w:rsidRPr="00945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DF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является Министерство здравоохранения Республики Северная Осетия-Алания.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58D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4907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58DF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включены 11 подпрограмм:</w:t>
      </w:r>
      <w:proofErr w:type="gramEnd"/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подпрограмма 1 «Профилактика заболеваний и  формирование здорового образа жизни. Развитие первичной медико-санитарной помощи»;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подпрограмма 2</w:t>
      </w:r>
      <w:r w:rsidR="00A66FE2">
        <w:rPr>
          <w:rFonts w:ascii="Times New Roman" w:hAnsi="Times New Roman" w:cs="Times New Roman"/>
          <w:sz w:val="28"/>
          <w:szCs w:val="28"/>
        </w:rPr>
        <w:t xml:space="preserve"> </w:t>
      </w:r>
      <w:r w:rsidRPr="009458DF">
        <w:rPr>
          <w:rFonts w:ascii="Times New Roman" w:hAnsi="Times New Roman" w:cs="Times New Roman"/>
          <w:sz w:val="28"/>
          <w:szCs w:val="28"/>
        </w:rPr>
        <w:t xml:space="preserve">«Совершенствование оказания специализированной, включая </w:t>
      </w:r>
      <w:proofErr w:type="gramStart"/>
      <w:r w:rsidRPr="009458DF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9458DF">
        <w:rPr>
          <w:rFonts w:ascii="Times New Roman" w:hAnsi="Times New Roman" w:cs="Times New Roman"/>
          <w:sz w:val="28"/>
          <w:szCs w:val="28"/>
        </w:rPr>
        <w:t>, медицинской помощи, скорой, в т.ч. скорой специализированной медицинской помощи, медицинской эвакуации»;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подпрограмма 3 «Развитие государственно-частного партнерства в сфере здравоохранения»;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подпрограмма 4 «Охрана здоровья матери и ребенка»;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подпрограмма</w:t>
      </w:r>
      <w:r w:rsidR="00095B71">
        <w:rPr>
          <w:rFonts w:ascii="Times New Roman" w:hAnsi="Times New Roman" w:cs="Times New Roman"/>
          <w:sz w:val="28"/>
          <w:szCs w:val="28"/>
        </w:rPr>
        <w:t xml:space="preserve"> </w:t>
      </w:r>
      <w:r w:rsidRPr="009458DF">
        <w:rPr>
          <w:rFonts w:ascii="Times New Roman" w:hAnsi="Times New Roman" w:cs="Times New Roman"/>
          <w:sz w:val="28"/>
          <w:szCs w:val="28"/>
        </w:rPr>
        <w:t>5 «Развитие медицинской реабилитации и санаторно-курортного лечения, в т.ч. детей»;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6 «Оказание паллиативной помощи, в т.ч. детям»;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7 «Кадровое обеспечение системы здравоохранения»;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8 «Совершенствование системы лекарственного обеспечения, в т.ч. в амбулаторных условиях»;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9 «Развитие информатизации в здравоохранении»;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10 «Совершенствование территориального планирования Республики Северная Осетия-Алания»;</w:t>
      </w:r>
    </w:p>
    <w:p w:rsidR="00603F6A" w:rsidRPr="009458DF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DF">
        <w:rPr>
          <w:rFonts w:ascii="Times New Roman" w:hAnsi="Times New Roman"/>
          <w:sz w:val="28"/>
          <w:szCs w:val="28"/>
        </w:rPr>
        <w:t>подпрограмма 11 «Обеспечение создания условий для реализации Государственной программы».</w:t>
      </w:r>
    </w:p>
    <w:p w:rsidR="00603F6A" w:rsidRPr="009458DF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8DF">
        <w:rPr>
          <w:rFonts w:ascii="Times New Roman" w:hAnsi="Times New Roman" w:cs="Times New Roman"/>
          <w:color w:val="000000"/>
          <w:sz w:val="28"/>
          <w:szCs w:val="28"/>
        </w:rPr>
        <w:t>Ключевой целью Госпрограммы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603F6A" w:rsidRPr="009458DF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5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490,8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522,6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4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968,2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5 222,13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(9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в том числе из федерального бюджета –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398,9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(7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6,3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4 823,2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 (9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A10C9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EA10C9" w:rsidRPr="009458DF" w:rsidRDefault="00F17D62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за счет средств внебюджетных источников осуществлено финансирование в объеме </w:t>
      </w:r>
      <w:r w:rsidR="003D059E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4 958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3D059E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86,5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предусмотренных средств)</w:t>
      </w:r>
      <w:r w:rsidR="005603E6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752D" w:rsidRPr="009458DF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1871FE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D059E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(индикаторов), предусмотренных Госпрограммой и входящи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состав подпрограмм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07E62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достигнуто </w:t>
      </w:r>
      <w:r w:rsidR="00115F61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07E62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7B3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8807B3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 w:rsidR="00107E62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достигают своих плановых значений 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17:</w:t>
      </w:r>
    </w:p>
    <w:p w:rsidR="003A752D" w:rsidRPr="009458DF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A752D"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«Смертность от всех причин»</w:t>
      </w:r>
      <w:r w:rsidR="003A752D" w:rsidRPr="009458DF">
        <w:t xml:space="preserve"> </w:t>
      </w:r>
      <w:r w:rsidR="003A752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1000 населения)» (план – 10,5 человек; факт – 10,69 человек) – показатель на выполнен в связи с увеличением тяжести течения заболеваний населения, наличием вынужденных мигрантов</w:t>
      </w:r>
      <w:r w:rsidR="00F174D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социальной нестабильностью, повлекшей увеличение стрессовых ситуаций</w:t>
      </w:r>
      <w:r w:rsidR="003A752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F174DD" w:rsidRPr="009458DF" w:rsidRDefault="003A752D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«Смертность от болезней системы кровообращения»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100 000 населения)» (план –  685,5</w:t>
      </w:r>
      <w:r w:rsidR="00A6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человек; факт – 689,5 человек) – </w:t>
      </w:r>
      <w:r w:rsidR="00F174D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н</w:t>
      </w:r>
      <w:r w:rsidR="00A6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174D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 в связи с увеличением тяжести течения заболеваний населения, наличием вынужденных мигрантов, а также социальной нестабильностью, повлекшей увеличение стрессовых ситуаций;</w:t>
      </w:r>
    </w:p>
    <w:p w:rsidR="003A752D" w:rsidRPr="009458DF" w:rsidRDefault="00343EC4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81B34"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A752D"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Охват населения профилактическими осмотрами на туберкулез</w:t>
      </w:r>
      <w:r w:rsidR="00881B34"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881B3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73%; факт – 69%) – </w:t>
      </w:r>
      <w:proofErr w:type="gramStart"/>
      <w:r w:rsidR="00881B3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="00881B3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частыми поломками </w:t>
      </w:r>
      <w:proofErr w:type="spellStart"/>
      <w:r w:rsidR="00881B3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флю</w:t>
      </w:r>
      <w:r w:rsidR="00961460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орографов</w:t>
      </w:r>
      <w:proofErr w:type="spellEnd"/>
      <w:r w:rsidR="00961460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1460" w:rsidRPr="009458DF" w:rsidRDefault="0096146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«Охват иммунизацией населения против вирусного гепатита в декретированные сроки»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не менее 95%; факт – 72,8%) –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поздним поступлением вакцины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464AC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2015 года)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1460" w:rsidRPr="009458DF" w:rsidRDefault="00F174DD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61460"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«Смертность от ишемической болезни сердца»</w:t>
      </w:r>
      <w:r w:rsidR="00961460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100 тысяч населения) (план – </w:t>
      </w:r>
      <w:r w:rsidR="00D53D35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373,5 человек, факт – 453,2 человек) – </w:t>
      </w:r>
      <w:proofErr w:type="gramStart"/>
      <w:r w:rsidR="00D53D35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="00D53D35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</w:t>
      </w:r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высокой стоимостью </w:t>
      </w:r>
      <w:proofErr w:type="spellStart"/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тромболитических</w:t>
      </w:r>
      <w:proofErr w:type="spellEnd"/>
      <w:r w:rsidR="00343EC4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препаратов;</w:t>
      </w:r>
    </w:p>
    <w:p w:rsidR="00D53D35" w:rsidRPr="009458DF" w:rsidRDefault="00D53D35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«Смертность от цереброваскулярных заболеваний»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 100 тысяч населения) (план – 155,5 человек, факт – 171,1 человек) – </w:t>
      </w:r>
      <w:r w:rsidR="001E6718" w:rsidRP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ответственным исполнителем не представлено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53D35" w:rsidRPr="009458DF" w:rsidRDefault="00D53D35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«Одногодичная летальность больных со злокачественными новообразованиями»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(план – 23,5%; факт – 26,3%) –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увеличением числа больных, выявленных в III-IY стадии заболевания (преимущественно за счет вынужденных переселенцев);</w:t>
      </w:r>
    </w:p>
    <w:p w:rsidR="00D53D35" w:rsidRPr="009458DF" w:rsidRDefault="00D53D35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«Больничная летальность пострадавших в результате дорожно–транспортных происшествий»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4,15%; факт – 4,8%) –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увеличением числа ДТП с тяжелыми сочетанными травмами;</w:t>
      </w:r>
    </w:p>
    <w:p w:rsidR="00961460" w:rsidRPr="009458DF" w:rsidRDefault="00343EC4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3340 человек, факт – 1589 человек) –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недостаточным финансированием мероприятий;</w:t>
      </w:r>
    </w:p>
    <w:p w:rsidR="00343EC4" w:rsidRPr="009458DF" w:rsidRDefault="00343EC4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дополнительного профессионального образования»</w:t>
      </w:r>
      <w:r w:rsidRPr="00834505">
        <w:rPr>
          <w:b/>
        </w:rPr>
        <w:t xml:space="preserve">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30 человек, факт – 28 человек) –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недостаточным финансированием мероприятий;</w:t>
      </w:r>
    </w:p>
    <w:p w:rsidR="00343EC4" w:rsidRPr="009458DF" w:rsidRDefault="00140DB7" w:rsidP="0014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услуги, лекарственными препаратами, изделиями медицинского назначения, а также специализированными продуктами лечебного питания для детей-инвалидов)»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84%, факт – 83%) -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недостаточным финансированием мероприятий;</w:t>
      </w:r>
    </w:p>
    <w:p w:rsidR="00140DB7" w:rsidRPr="009458DF" w:rsidRDefault="00140DB7" w:rsidP="0014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«Удовлетворение отдельных категорий граждан в необходимых лекарственных препаратах 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врача бесплатно и с 50-процентной скидкой за счет  бюджета Республики Северная Осетия-Алания по рецептам, предъявленным гражданами в аптечные организации»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80%, факт – 78%) -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недостаточным финансированием мероприятий;</w:t>
      </w:r>
    </w:p>
    <w:p w:rsidR="00140DB7" w:rsidRPr="009458DF" w:rsidRDefault="00140DB7" w:rsidP="0014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государственных (муниципальных) учреждений здравоохранения, осуществляющих автоматизированную запись на прием к врачу с использованием сети Интернет и информационно-справочных сенсорных терминалов (</w:t>
      </w:r>
      <w:proofErr w:type="spellStart"/>
      <w:r w:rsidRPr="00496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инфоматов</w:t>
      </w:r>
      <w:proofErr w:type="spellEnd"/>
      <w:r w:rsidRPr="00496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58%, факт – 42%) – </w:t>
      </w:r>
      <w:r w:rsid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</w:t>
      </w:r>
      <w:r w:rsidR="001E6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исполнителем не представлено;</w:t>
      </w:r>
    </w:p>
    <w:p w:rsidR="00140DB7" w:rsidRPr="009458DF" w:rsidRDefault="00140DB7" w:rsidP="0014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государственных (муниципальных) учреждений здравоохранения, ведущих амбулаторный прием больных, в которых ведутся электронные медицинские карты»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 – 65%, факт – 58%) – </w:t>
      </w:r>
      <w:r w:rsidR="00496302" w:rsidRP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ответственным исполнителем не представлено</w:t>
      </w:r>
      <w:r w:rsidR="001E6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1460" w:rsidRPr="009458DF" w:rsidRDefault="00140DB7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пациентов, у которых ведутся электронные медицинские карты»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38%, факт – 16%) – </w:t>
      </w:r>
      <w:r w:rsidR="00496302" w:rsidRP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</w:t>
      </w:r>
      <w:r w:rsidR="001E6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исполнителем не представлено;</w:t>
      </w:r>
    </w:p>
    <w:p w:rsidR="00140DB7" w:rsidRPr="009458DF" w:rsidRDefault="00140DB7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государственных (муниципальных) учреждений здравоохранения, использующих электронный документооборот при обмене медицинской информацией»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26%, факт – 2%) – </w:t>
      </w:r>
      <w:r w:rsidR="00496302" w:rsidRP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</w:t>
      </w:r>
      <w:r w:rsidR="001E6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исполнителем не представлено;</w:t>
      </w:r>
    </w:p>
    <w:p w:rsidR="00140DB7" w:rsidRPr="009458DF" w:rsidRDefault="00140DB7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государственных (муниципальных) учреждений здравоохранения, охваченных системой телемедицинских консультаций»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19%, факт – 4%) – </w:t>
      </w:r>
      <w:r w:rsidR="00496302" w:rsidRPr="00496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отклонения ответственн</w:t>
      </w:r>
      <w:r w:rsidR="001E6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исполнителем не представлено.</w:t>
      </w:r>
    </w:p>
    <w:p w:rsidR="00603F6A" w:rsidRPr="009458DF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реализации Госпрограммы были достигнуты следующие результаты:</w:t>
      </w:r>
    </w:p>
    <w:p w:rsidR="006F29CC" w:rsidRPr="009458DF" w:rsidRDefault="006F29CC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отмечается снижение материнской и младенческой смертности,  смертности от дорожно-транспортных происшествий, туберкулеза. Повысилась заработная плата врачей и средних медицинских и фармацевтических работников.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работа 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информированию жителей республики о факторах риска развития заболеваний и мерах по предупреждению хронических неинфекционных заболеваний; 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раннему выявлению заболеваний и лечению выявленных больных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профилактике инфекционных заболеваний, в том числе иммунопрофилактике;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профилактике ВИЧ, вирусных гепатитов</w:t>
      </w: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С. 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Осуществлялась работа по развитию первичной медико-санитарной помощи, в т.ч. сельским жителям, развитию системы раннего выявления заболеваний и патологических состояний и факторов риска их развития, включая проведение профилактических осмотров и диспансеризации населения, в т.ч. детей. 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Проводимая диспансеризация детей-сирот и детей, находящихся в трудной жизненной ситуации, позволил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выявить у них заболевания на ранней стадии и провести оздоровительные мероприятия.</w:t>
      </w:r>
    </w:p>
    <w:p w:rsidR="0056001C" w:rsidRPr="009458DF" w:rsidRDefault="0056001C" w:rsidP="00560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мероприятий по охране здоровья матери и ребенка показатели смертности детей от 0</w:t>
      </w:r>
      <w:r w:rsidR="001B64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лет в пределах запланированных 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рограммой. Результативность мероприятий по профилактике абортов  выше запланированного показателя.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Охват профилактическими прививками подлежащих иммунизации слоев населения выше запланированного показателя, что позволит снизить инфекционную заболеваемость в республике. Отмечено снижение распространенности  низкой физической активности и нерационального питания среди населения республики, снижение потребления алкогольной продукции на душу населения в год (в перерасчете на абсолютный алкоголь).</w:t>
      </w:r>
    </w:p>
    <w:p w:rsidR="006F29CC" w:rsidRPr="009458DF" w:rsidRDefault="0056001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F29CC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тмечается снижение смертности от туберкулеза, достигнут целевой показатель ожидаемой продолжительности жизни ВИЧ-инф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ицированных</w:t>
      </w:r>
      <w:r w:rsidR="006F29CC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увеличилось число наркологических больных, находящихся в ремиссии от 1 года до 2 лет, более 2 лет, число больных алкоголизмом, находящихся в ремиссии более 2 лет. </w:t>
      </w:r>
    </w:p>
    <w:p w:rsidR="006F29CC" w:rsidRPr="009458DF" w:rsidRDefault="006F29CC" w:rsidP="006F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ГБУЗ «Республиканский онкологический диспансер» и ГБУЗ «Республиканский противотуберкулезный диспансер»  оснащены необходимым оборудованием для оказания медицинской помощи больным со злокачественными новообразованиями и туберкулезом в соответствии со стандартами.</w:t>
      </w:r>
      <w:proofErr w:type="gramEnd"/>
    </w:p>
    <w:p w:rsidR="0056001C" w:rsidRPr="009458DF" w:rsidRDefault="0056001C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«Развитие медицинской реабилитации и санаторно-курортного лечения,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детей» 32,2% </w:t>
      </w:r>
      <w:proofErr w:type="gramStart"/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proofErr w:type="gramEnd"/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числа  нуждающихся, обеспечены санаторно-курортным лечением, 68,5% детей обеспечены восстановительным лечением.</w:t>
      </w:r>
    </w:p>
    <w:p w:rsidR="00F437FD" w:rsidRPr="009458DF" w:rsidRDefault="0056001C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</w:t>
      </w:r>
      <w:r w:rsidR="00F437F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</w:t>
      </w:r>
      <w:r w:rsidR="0046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437FD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здравоохранения Республики Северная Осетия-Алания» на 2014-2020 годы имеет </w:t>
      </w:r>
      <w:r w:rsidR="00F437FD" w:rsidRPr="009458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 уровень эффективности (74%).</w:t>
      </w:r>
    </w:p>
    <w:p w:rsidR="009458DF" w:rsidRPr="009458DF" w:rsidRDefault="009458DF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58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Проблемы, </w:t>
      </w:r>
      <w:r w:rsidR="00D250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препятствующие достижению запланированных показателей: </w:t>
      </w:r>
    </w:p>
    <w:p w:rsidR="009458DF" w:rsidRPr="0016190E" w:rsidRDefault="00EA5AD4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458DF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тсутствие </w:t>
      </w:r>
      <w:proofErr w:type="gramStart"/>
      <w:r w:rsidR="009458DF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передвижных</w:t>
      </w:r>
      <w:proofErr w:type="gramEnd"/>
      <w:r w:rsidR="009458DF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8DF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флюорографов</w:t>
      </w:r>
      <w:proofErr w:type="spellEnd"/>
      <w:r w:rsidR="009458DF" w:rsidRPr="0094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увеличения процента охвата </w:t>
      </w:r>
      <w:r w:rsidR="009458DF" w:rsidRPr="00161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 профилактическими осмотрами на туберкулез.</w:t>
      </w:r>
    </w:p>
    <w:p w:rsidR="00825F1D" w:rsidRPr="007944AE" w:rsidRDefault="00825F1D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lightGray"/>
          <w:lang w:eastAsia="ru-RU"/>
        </w:rPr>
      </w:pPr>
    </w:p>
    <w:p w:rsidR="00603F6A" w:rsidRPr="00634A16" w:rsidRDefault="000D60B5" w:rsidP="00603F6A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24175D" w:rsidRPr="00634A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3B4C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AB61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24175D" w:rsidRPr="00634A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603F6A" w:rsidRPr="00634A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</w:t>
      </w:r>
      <w:r w:rsidR="00464A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="00603F6A" w:rsidRPr="00634A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осударственной программы </w:t>
      </w:r>
      <w:r w:rsidR="00603F6A" w:rsidRPr="00634A1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«Социальное развитие Республики Северная Осетия-Алания» на 2014-2016 годы</w:t>
      </w:r>
      <w:r w:rsidR="00603F6A" w:rsidRPr="00634A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603F6A" w:rsidRPr="00634A16" w:rsidRDefault="00603F6A" w:rsidP="00603F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Государственная программа «Социальное развитие Республики Северная Осетия-Алания» на 2014-2016 годы утверждена постановлением Правительства Республики Северная Осетия-Алания  от 28 октября 2013 года  № 393.</w:t>
      </w:r>
    </w:p>
    <w:p w:rsidR="00603F6A" w:rsidRPr="00634A16" w:rsidRDefault="00603F6A" w:rsidP="00603F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Министерство труда и социального развития Республики Северная Осетия-Алания.</w:t>
      </w:r>
    </w:p>
    <w:p w:rsidR="00603F6A" w:rsidRPr="00634A16" w:rsidRDefault="00603F6A" w:rsidP="00603F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 </w:t>
      </w:r>
      <w:r w:rsidR="00464ACF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осударственной программы включены 1</w:t>
      </w:r>
      <w:r w:rsidR="00950FC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подпрограмм и 4 ведомственные целевые программы: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подпрограмма 1 «Укрепление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подпрограмма 2 «Доступная среда в Республике Северная Осетия-Алания»;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подпрограмма 3 «Социальная поддержка инвалидов в Республике Северная Осетия-Алания»;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подпрограмма 4 «Преодоление изолированности семей с детьми-инвалидами, социальная интеграция детей-инвалидов в общество («Радуга надежды»)»;</w:t>
      </w:r>
    </w:p>
    <w:p w:rsidR="00603F6A" w:rsidRPr="00634A16" w:rsidRDefault="00464ACF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5</w:t>
      </w:r>
      <w:r w:rsidR="00603F6A"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«Развитие системы отдыха и оздоровления детей в Республике Северная Осетия-Алания»;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6 «Профилактика безнадзорности и правонарушений несовершеннолетних в Республике Северная Осетия-Алания»;</w:t>
      </w:r>
    </w:p>
    <w:p w:rsidR="00603F6A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подпрограмма 7 «Профилактика семейного неблагополучия и формирование системы раннего выявления </w:t>
      </w:r>
      <w:r w:rsidR="009A2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жестокого 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обращения с детьми в Республике Северная Осетия-Алания («Гармония мира - миру детства»)»;</w:t>
      </w:r>
    </w:p>
    <w:p w:rsidR="00950FCD" w:rsidRPr="00950FCD" w:rsidRDefault="00950FCD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8 «Совершенствование системы оплаты труда в Республике Северная Осетия-Алания при оказании государственных услуг (выполнении работ)»;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подпрограмма </w:t>
      </w:r>
      <w:r w:rsidR="00950FC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«Улучшение условий охраны труда»;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подпрограмма </w:t>
      </w:r>
      <w:r w:rsidR="00950FC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«Старшее поколение»;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1</w:t>
      </w:r>
      <w:r w:rsidR="00950FC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«Оптимизация и повышение качества предоставления государственных и муниципальных услуг по принципу «одного окна» в многофункциональных центрах предоставления государственных услуг»;</w:t>
      </w:r>
    </w:p>
    <w:p w:rsidR="00603F6A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1</w:t>
      </w:r>
      <w:r w:rsidR="00950FC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«Развитие государственной поддержки социально</w:t>
      </w:r>
      <w:r w:rsidR="009A2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ориентированных некоммерческих организаций»;</w:t>
      </w:r>
    </w:p>
    <w:p w:rsidR="00950FCD" w:rsidRPr="00634A16" w:rsidRDefault="00950FCD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13 «Каждому ребенку семью»;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целевая программа 1 «Информатизация системы социальной защиты населения Республики Северная Осетия-Алания»;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целевая программа 2 «Обеспечение деятельности Министерства труда и социального развития Республики Северная Осетия-Алания и его территориальных органов в целях реализации государственной программы социального развития Республики Северная Осетия-Алания»;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целевая программа 3 «Обеспечение деятельности государственных бюджетных и казенных учреждений Республики Северная Осетия-Алания по оказанию социальных услуг и проведению мероприятий в области социальной политики»;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целевая программа 4 «Обеспечение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законодательством».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Ключевыми целями </w:t>
      </w:r>
      <w:r w:rsidR="00464ACF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оспрограммы являются: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роста благосостояния граждан, являющихся получателями мер социальной поддержки;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доступности социального обслуживания населения, обеспечение потребности граждан старших возрастов,  инвалидов, включая детей-инвалидов, семей и детей социальным обслуживанием; 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доступности приоритетных объектов и услуг для инвалидов и маломобильных групп населения;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благоприятных условий для жизнедеятельности семей с детьми, обеспечение социальной и экономической устойчивости семьи, сокращение бедности в семьях с детьми, рост рождаемости;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улучшения условий и охраны труда; 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преобладание семейных форм устройства детей, оставшихся без попечения родителей;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стимулирования повышения эффективности работы и качества оказания государственных услуг;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удовлетворенности заявителей качеством предоставления государственных и муниципальных услуг по принципу «одного окна»;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обязательств государства по предоставлению мер социальной поддержки и социальных гарантий гражданам.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предусмотренных на реализацию мероприятий </w:t>
      </w:r>
      <w:r w:rsidR="00464ACF">
        <w:rPr>
          <w:rFonts w:ascii="Times New Roman" w:eastAsia="Calibri" w:hAnsi="Times New Roman" w:cs="Times New Roman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осударственной программы</w:t>
      </w:r>
      <w:r w:rsidR="00464ACF">
        <w:rPr>
          <w:rFonts w:ascii="Times New Roman" w:eastAsia="Calibri" w:hAnsi="Times New Roman" w:cs="Times New Roman"/>
          <w:sz w:val="28"/>
          <w:szCs w:val="28"/>
        </w:rPr>
        <w:t>,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4F1208">
        <w:rPr>
          <w:rFonts w:ascii="Times New Roman" w:eastAsia="Calibri" w:hAnsi="Times New Roman" w:cs="Times New Roman"/>
          <w:sz w:val="28"/>
          <w:szCs w:val="28"/>
        </w:rPr>
        <w:t xml:space="preserve">ду составил 3 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="004F1208">
        <w:rPr>
          <w:rFonts w:ascii="Times New Roman" w:eastAsia="Calibri" w:hAnsi="Times New Roman" w:cs="Times New Roman"/>
          <w:sz w:val="28"/>
          <w:szCs w:val="28"/>
        </w:rPr>
        <w:t>16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из федерального бюджета –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6">
        <w:rPr>
          <w:rFonts w:ascii="Times New Roman" w:eastAsia="Calibri" w:hAnsi="Times New Roman" w:cs="Times New Roman"/>
          <w:sz w:val="28"/>
          <w:szCs w:val="28"/>
        </w:rPr>
        <w:t>1</w:t>
      </w:r>
      <w:r w:rsidR="004F1208">
        <w:rPr>
          <w:rFonts w:ascii="Times New Roman" w:eastAsia="Calibri" w:hAnsi="Times New Roman" w:cs="Times New Roman"/>
          <w:sz w:val="28"/>
          <w:szCs w:val="28"/>
        </w:rPr>
        <w:t> 190,4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рублей, из республиканского бюджета – 2</w:t>
      </w:r>
      <w:r w:rsidR="004F1208">
        <w:rPr>
          <w:rFonts w:ascii="Times New Roman" w:eastAsia="Calibri" w:hAnsi="Times New Roman" w:cs="Times New Roman"/>
          <w:sz w:val="28"/>
          <w:szCs w:val="28"/>
        </w:rPr>
        <w:t> 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3</w:t>
      </w:r>
      <w:r w:rsidR="004F1208">
        <w:rPr>
          <w:rFonts w:ascii="Times New Roman" w:eastAsia="Calibri" w:hAnsi="Times New Roman" w:cs="Times New Roman"/>
          <w:sz w:val="28"/>
          <w:szCs w:val="28"/>
        </w:rPr>
        <w:t>25,6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рублей. Кассовое исполнение  составило 3</w:t>
      </w:r>
      <w:r w:rsidR="004F1208">
        <w:rPr>
          <w:rFonts w:ascii="Times New Roman" w:eastAsia="Calibri" w:hAnsi="Times New Roman" w:cs="Times New Roman"/>
          <w:sz w:val="28"/>
          <w:szCs w:val="28"/>
        </w:rPr>
        <w:t> </w:t>
      </w:r>
      <w:r w:rsidR="003B4C7C">
        <w:rPr>
          <w:rFonts w:ascii="Times New Roman" w:eastAsia="Calibri" w:hAnsi="Times New Roman" w:cs="Times New Roman"/>
          <w:sz w:val="28"/>
          <w:szCs w:val="28"/>
        </w:rPr>
        <w:t>1</w:t>
      </w:r>
      <w:r w:rsidR="004F1208">
        <w:rPr>
          <w:rFonts w:ascii="Times New Roman" w:eastAsia="Calibri" w:hAnsi="Times New Roman" w:cs="Times New Roman"/>
          <w:sz w:val="28"/>
          <w:szCs w:val="28"/>
        </w:rPr>
        <w:t>14,2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88,6</w:t>
      </w:r>
      <w:r w:rsidRPr="00634A16">
        <w:rPr>
          <w:rFonts w:ascii="Times New Roman" w:eastAsia="Calibri" w:hAnsi="Times New Roman" w:cs="Times New Roman"/>
          <w:sz w:val="28"/>
          <w:szCs w:val="28"/>
        </w:rPr>
        <w:t>%), в том числе из федерального бюджета – 1</w:t>
      </w:r>
      <w:r w:rsidR="004F1208">
        <w:rPr>
          <w:rFonts w:ascii="Times New Roman" w:eastAsia="Calibri" w:hAnsi="Times New Roman" w:cs="Times New Roman"/>
          <w:sz w:val="28"/>
          <w:szCs w:val="28"/>
        </w:rPr>
        <w:t> 092,9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 (9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2</w:t>
      </w:r>
      <w:r w:rsidRPr="00634A16">
        <w:rPr>
          <w:rFonts w:ascii="Times New Roman" w:eastAsia="Calibri" w:hAnsi="Times New Roman" w:cs="Times New Roman"/>
          <w:sz w:val="28"/>
          <w:szCs w:val="28"/>
        </w:rPr>
        <w:t>%), из республиканского бюджета – 2</w:t>
      </w:r>
      <w:r w:rsidR="004F1208">
        <w:rPr>
          <w:rFonts w:ascii="Times New Roman" w:eastAsia="Calibri" w:hAnsi="Times New Roman" w:cs="Times New Roman"/>
          <w:sz w:val="28"/>
          <w:szCs w:val="28"/>
        </w:rPr>
        <w:t> 021,3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4F1208">
        <w:rPr>
          <w:rFonts w:ascii="Times New Roman" w:eastAsia="Calibri" w:hAnsi="Times New Roman" w:cs="Times New Roman"/>
          <w:sz w:val="28"/>
          <w:szCs w:val="28"/>
        </w:rPr>
        <w:t>н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87</w:t>
      </w:r>
      <w:r w:rsidRPr="00634A16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Привлечен</w:t>
      </w:r>
      <w:r w:rsidR="005074AC">
        <w:rPr>
          <w:rFonts w:ascii="Times New Roman" w:eastAsia="Calibri" w:hAnsi="Times New Roman" w:cs="Times New Roman"/>
          <w:sz w:val="28"/>
          <w:szCs w:val="28"/>
        </w:rPr>
        <w:t>ные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5074AC">
        <w:rPr>
          <w:rFonts w:ascii="Times New Roman" w:eastAsia="Calibri" w:hAnsi="Times New Roman" w:cs="Times New Roman"/>
          <w:sz w:val="28"/>
          <w:szCs w:val="28"/>
        </w:rPr>
        <w:t>а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C7C">
        <w:rPr>
          <w:rFonts w:ascii="Times New Roman" w:eastAsia="Calibri" w:hAnsi="Times New Roman" w:cs="Times New Roman"/>
          <w:sz w:val="28"/>
          <w:szCs w:val="28"/>
        </w:rPr>
        <w:t xml:space="preserve">местных бюджетов и 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внебюджетных источников на реализацию </w:t>
      </w:r>
      <w:r w:rsidR="005074AC">
        <w:rPr>
          <w:rFonts w:ascii="Times New Roman" w:eastAsia="Calibri" w:hAnsi="Times New Roman" w:cs="Times New Roman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осударственной программы составил</w:t>
      </w:r>
      <w:r w:rsidR="005074AC">
        <w:rPr>
          <w:rFonts w:ascii="Times New Roman" w:eastAsia="Calibri" w:hAnsi="Times New Roman" w:cs="Times New Roman"/>
          <w:sz w:val="28"/>
          <w:szCs w:val="28"/>
        </w:rPr>
        <w:t>и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0,8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074AC">
        <w:rPr>
          <w:rFonts w:ascii="Times New Roman" w:eastAsia="Calibri" w:hAnsi="Times New Roman" w:cs="Times New Roman"/>
          <w:sz w:val="28"/>
          <w:szCs w:val="28"/>
        </w:rPr>
        <w:t>,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75</w:t>
      </w:r>
      <w:r w:rsidRPr="00634A16">
        <w:rPr>
          <w:rFonts w:ascii="Times New Roman" w:eastAsia="Calibri" w:hAnsi="Times New Roman" w:cs="Times New Roman"/>
          <w:sz w:val="28"/>
          <w:szCs w:val="28"/>
        </w:rPr>
        <w:t>% от предусмотренных на 201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год.  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В рам</w:t>
      </w:r>
      <w:r w:rsidR="005074AC">
        <w:rPr>
          <w:rFonts w:ascii="Times New Roman" w:eastAsia="Calibri" w:hAnsi="Times New Roman" w:cs="Times New Roman"/>
          <w:sz w:val="28"/>
          <w:szCs w:val="28"/>
        </w:rPr>
        <w:t>ках Г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оспрограммы </w:t>
      </w:r>
      <w:r w:rsidR="00A0732F" w:rsidRPr="00634A16">
        <w:rPr>
          <w:rFonts w:ascii="Times New Roman" w:eastAsia="Calibri" w:hAnsi="Times New Roman" w:cs="Times New Roman"/>
          <w:sz w:val="28"/>
          <w:szCs w:val="28"/>
        </w:rPr>
        <w:t xml:space="preserve">и входящих в ее состав подпрограмм </w:t>
      </w:r>
      <w:r w:rsidRPr="00634A16">
        <w:rPr>
          <w:rFonts w:ascii="Times New Roman" w:eastAsia="Calibri" w:hAnsi="Times New Roman" w:cs="Times New Roman"/>
          <w:sz w:val="28"/>
          <w:szCs w:val="28"/>
        </w:rPr>
        <w:t>в 201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году планировалось достижение </w:t>
      </w:r>
      <w:r w:rsidR="00974CA8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="00414DF9" w:rsidRPr="00634A16">
        <w:rPr>
          <w:rFonts w:ascii="Times New Roman" w:eastAsia="Calibri" w:hAnsi="Times New Roman" w:cs="Times New Roman"/>
          <w:sz w:val="28"/>
          <w:szCs w:val="28"/>
        </w:rPr>
        <w:t>6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индикаторов, из которых достигнуто </w:t>
      </w:r>
      <w:r w:rsidR="00B10AAF" w:rsidRPr="00634A16">
        <w:rPr>
          <w:rFonts w:ascii="Times New Roman" w:eastAsia="Calibri" w:hAnsi="Times New Roman" w:cs="Times New Roman"/>
          <w:sz w:val="28"/>
          <w:szCs w:val="28"/>
        </w:rPr>
        <w:t>47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701" w:rsidRPr="00634A16">
        <w:rPr>
          <w:rFonts w:ascii="Times New Roman" w:eastAsia="Calibri" w:hAnsi="Times New Roman" w:cs="Times New Roman"/>
          <w:sz w:val="28"/>
          <w:szCs w:val="28"/>
        </w:rPr>
        <w:t>(</w:t>
      </w:r>
      <w:r w:rsidR="00B10AAF" w:rsidRPr="00634A16">
        <w:rPr>
          <w:rFonts w:ascii="Times New Roman" w:eastAsia="Calibri" w:hAnsi="Times New Roman" w:cs="Times New Roman"/>
          <w:sz w:val="28"/>
          <w:szCs w:val="28"/>
        </w:rPr>
        <w:t>8</w:t>
      </w:r>
      <w:r w:rsidR="00414DF9" w:rsidRPr="00634A16">
        <w:rPr>
          <w:rFonts w:ascii="Times New Roman" w:eastAsia="Calibri" w:hAnsi="Times New Roman" w:cs="Times New Roman"/>
          <w:sz w:val="28"/>
          <w:szCs w:val="28"/>
        </w:rPr>
        <w:t>4</w:t>
      </w:r>
      <w:r w:rsidR="009E3701" w:rsidRPr="00634A16">
        <w:rPr>
          <w:rFonts w:ascii="Times New Roman" w:eastAsia="Calibri" w:hAnsi="Times New Roman" w:cs="Times New Roman"/>
          <w:sz w:val="28"/>
          <w:szCs w:val="28"/>
        </w:rPr>
        <w:t>%)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, не достигнуто </w:t>
      </w:r>
      <w:r w:rsidR="00B10AAF" w:rsidRPr="00634A16">
        <w:rPr>
          <w:rFonts w:ascii="Times New Roman" w:eastAsia="Calibri" w:hAnsi="Times New Roman" w:cs="Times New Roman"/>
          <w:sz w:val="28"/>
          <w:szCs w:val="28"/>
        </w:rPr>
        <w:t>9</w:t>
      </w:r>
      <w:r w:rsidRPr="00634A16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14DF9" w:rsidRPr="00634A16" w:rsidRDefault="00414DF9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63371" w:rsidRPr="00634A1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>оля населения, имеющего доходы ниже величины прожиточного минимума, в общей численности населения Республики Северная Осетия-Алания»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(план – 13,3%; факт – 19,3%) – увеличение показателя вызвано ростом индекса потребительских цен с 2013 года с 106,4% до 113,6% и опережающим темпом роста прожиточного минимума на душу населения с 6380 руб. в 2013 г.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8463 руб.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2015 г., а также снижением роста среднедушевых денежных доходов населения;</w:t>
      </w:r>
    </w:p>
    <w:p w:rsidR="00D63371" w:rsidRPr="009B04BD" w:rsidRDefault="00B01EE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63371" w:rsidRPr="00634A16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685803" w:rsidRPr="00634A16">
        <w:rPr>
          <w:rFonts w:ascii="Times New Roman" w:eastAsia="Calibri" w:hAnsi="Times New Roman" w:cs="Times New Roman"/>
          <w:b/>
          <w:sz w:val="28"/>
          <w:szCs w:val="28"/>
        </w:rPr>
        <w:t>исленность неработающих пенсионеров, являющихся получателями трудовых пенсий по старости и инвалидности, получивших адресную социальную помощь в рамках подпрограммы 1</w:t>
      </w:r>
      <w:r w:rsidR="00414DF9"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414DF9" w:rsidRPr="00634A16">
        <w:rPr>
          <w:rFonts w:ascii="Times New Roman" w:eastAsia="Calibri" w:hAnsi="Times New Roman" w:cs="Times New Roman"/>
          <w:sz w:val="28"/>
          <w:szCs w:val="28"/>
        </w:rPr>
        <w:t xml:space="preserve">(план – 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>4 человека, факт</w:t>
      </w:r>
      <w:r w:rsidR="00685803"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71C" w:rsidRPr="00634A16">
        <w:rPr>
          <w:rFonts w:ascii="Times New Roman" w:eastAsia="Calibri" w:hAnsi="Times New Roman" w:cs="Times New Roman"/>
          <w:sz w:val="28"/>
          <w:szCs w:val="28"/>
        </w:rPr>
        <w:t>–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 0 человек)</w:t>
      </w:r>
      <w:r w:rsidR="00685803"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D63371" w:rsidRPr="00634A16">
        <w:rPr>
          <w:rFonts w:ascii="Times New Roman" w:eastAsia="Calibri" w:hAnsi="Times New Roman" w:cs="Times New Roman"/>
          <w:sz w:val="28"/>
          <w:szCs w:val="28"/>
        </w:rPr>
        <w:t>показатель</w:t>
      </w:r>
      <w:proofErr w:type="gramEnd"/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 не достигнут в связи </w:t>
      </w:r>
      <w:r w:rsidR="00D63371"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отсутствием финансирования</w:t>
      </w:r>
      <w:r w:rsidR="003505A2"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="00D63371"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03F6A" w:rsidRPr="00634A16" w:rsidRDefault="00B01EE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03F6A" w:rsidRPr="00634A16">
        <w:rPr>
          <w:rFonts w:ascii="Times New Roman" w:eastAsia="Calibri" w:hAnsi="Times New Roman" w:cs="Times New Roman"/>
          <w:b/>
          <w:sz w:val="28"/>
          <w:szCs w:val="28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Северная Осетия – Алания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03F6A"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603F6A" w:rsidRPr="00634A16">
        <w:rPr>
          <w:rFonts w:ascii="Times New Roman" w:eastAsia="Calibri" w:hAnsi="Times New Roman" w:cs="Times New Roman"/>
          <w:sz w:val="28"/>
          <w:szCs w:val="28"/>
        </w:rPr>
        <w:t>(план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 – 14,8</w:t>
      </w:r>
      <w:r w:rsidR="00603F6A" w:rsidRPr="00634A16">
        <w:rPr>
          <w:rFonts w:ascii="Times New Roman" w:eastAsia="Calibri" w:hAnsi="Times New Roman" w:cs="Times New Roman"/>
          <w:sz w:val="28"/>
          <w:szCs w:val="28"/>
        </w:rPr>
        <w:t>%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; факт – 10,4%) – </w:t>
      </w:r>
      <w:proofErr w:type="gramStart"/>
      <w:r w:rsidR="00D63371" w:rsidRPr="00634A16">
        <w:rPr>
          <w:rFonts w:ascii="Times New Roman" w:eastAsia="Calibri" w:hAnsi="Times New Roman" w:cs="Times New Roman"/>
          <w:sz w:val="28"/>
          <w:szCs w:val="28"/>
        </w:rPr>
        <w:t>показатель</w:t>
      </w:r>
      <w:proofErr w:type="gramEnd"/>
      <w:r w:rsidR="00D63371" w:rsidRPr="00634A16">
        <w:rPr>
          <w:rFonts w:ascii="Times New Roman" w:eastAsia="Calibri" w:hAnsi="Times New Roman" w:cs="Times New Roman"/>
          <w:sz w:val="28"/>
          <w:szCs w:val="28"/>
        </w:rPr>
        <w:t xml:space="preserve"> не достигнут</w:t>
      </w:r>
      <w:r w:rsidR="00603F6A"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3F6A" w:rsidRPr="00634A16">
        <w:rPr>
          <w:rFonts w:ascii="Times New Roman" w:eastAsia="Calibri" w:hAnsi="Times New Roman" w:cs="Times New Roman"/>
          <w:sz w:val="28"/>
          <w:szCs w:val="28"/>
        </w:rPr>
        <w:t xml:space="preserve">в связи с повышением  закупочных цен  на автотранспорт, 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3F6A" w:rsidRPr="00634A16">
        <w:rPr>
          <w:rFonts w:ascii="Times New Roman" w:eastAsia="Calibri" w:hAnsi="Times New Roman" w:cs="Times New Roman"/>
          <w:sz w:val="28"/>
          <w:szCs w:val="28"/>
        </w:rPr>
        <w:t>объем средств, предусмотренный на реализацию мероприятия</w:t>
      </w:r>
      <w:r w:rsidR="005074AC">
        <w:rPr>
          <w:rFonts w:ascii="Times New Roman" w:eastAsia="Calibri" w:hAnsi="Times New Roman" w:cs="Times New Roman"/>
          <w:sz w:val="28"/>
          <w:szCs w:val="28"/>
        </w:rPr>
        <w:t>,</w:t>
      </w:r>
      <w:r w:rsidR="00603F6A" w:rsidRPr="00634A16">
        <w:rPr>
          <w:rFonts w:ascii="Times New Roman" w:eastAsia="Calibri" w:hAnsi="Times New Roman" w:cs="Times New Roman"/>
          <w:sz w:val="28"/>
          <w:szCs w:val="28"/>
        </w:rPr>
        <w:t xml:space="preserve"> не позволил приобрести требуемое количество единиц автотранспорта</w:t>
      </w:r>
      <w:r w:rsidR="00D63371" w:rsidRPr="00634A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371" w:rsidRPr="00D250CD" w:rsidRDefault="00D63371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«доля инвалидов, обеспеченных техническими средствами реабилитации и услугами в соответствии с региональным перечнем в рамках индивидуальной программы реабилитации, в общей численности нуждающихся в них инвалидов в Республике Северная Осетия-Алания»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(план – 98%, факт – 96%) –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показатель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не достигнут </w:t>
      </w:r>
      <w:r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финансирования</w:t>
      </w:r>
      <w:r w:rsidR="003505A2" w:rsidRPr="00D250CD">
        <w:rPr>
          <w:color w:val="000000" w:themeColor="text1"/>
        </w:rPr>
        <w:t xml:space="preserve"> </w:t>
      </w:r>
      <w:r w:rsidR="003505A2"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республиканского бюджета</w:t>
      </w:r>
      <w:r w:rsidRPr="00D25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63371" w:rsidRPr="00634A16" w:rsidRDefault="00D63371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«доля детей, охваченных различными формами круглогодичного отдыха и оздоровления в рамках мер социальной поддержки, в общей численности детей в возрасте от 7 до 14 лет»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(план – 85%, факт – 73%) – </w:t>
      </w: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показатель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5074AC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в связи с прекращением оказания финансовой помощи регионам из федерального бюджета и недофинансирование из республиканского бюджета;</w:t>
      </w:r>
    </w:p>
    <w:p w:rsidR="00392C9B" w:rsidRPr="00634A16" w:rsidRDefault="00392C9B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«численность лиц с установленным в текущем году профессиональным заболеванием в расчете на 10 тыс. работающих» (план – 0,04 человек, факт – 0,07 человек) – </w:t>
      </w:r>
      <w:r w:rsidRPr="00634A16">
        <w:rPr>
          <w:rFonts w:ascii="Times New Roman" w:eastAsia="Calibri" w:hAnsi="Times New Roman" w:cs="Times New Roman"/>
          <w:sz w:val="28"/>
          <w:szCs w:val="28"/>
        </w:rPr>
        <w:t>обоснование отклонения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не представлено;</w:t>
      </w:r>
    </w:p>
    <w:p w:rsidR="00392C9B" w:rsidRPr="009B04BD" w:rsidRDefault="00392C9B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«количество дней временной нетрудоспособности в связи с несчастным случаем на производстве в расчете на 1 пострадавшего» </w:t>
      </w:r>
      <w:r w:rsidRPr="00634A16">
        <w:rPr>
          <w:rFonts w:ascii="Times New Roman" w:eastAsia="Calibri" w:hAnsi="Times New Roman" w:cs="Times New Roman"/>
          <w:sz w:val="28"/>
          <w:szCs w:val="28"/>
        </w:rPr>
        <w:t>(план – 74,5 дней, факт – 75,47 дней)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3505A2"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невыполнение показателя связано с </w:t>
      </w:r>
      <w:r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произошедшим сложным несчастным случаем</w:t>
      </w:r>
      <w:r w:rsidR="003505A2"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производстве</w:t>
      </w:r>
      <w:r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92C9B" w:rsidRPr="00634A16" w:rsidRDefault="00392C9B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b/>
          <w:sz w:val="28"/>
          <w:szCs w:val="28"/>
        </w:rPr>
        <w:t>«удельный вес граждан пожилого возраста, в том числе инвалидов, получивших услуги в негосударственных учреждениях социального обслуживания населения, в общей численности граждан пожилого возраста, в том числе инвалидов, получивших услуги в учреждениях социального обслуживания всех форм собственности» (план – 4,4%; факт – 0%)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– показатель не выполнен в связи с отсутствием в 2015 году обращений в Министерство труда и социального развития 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Республики Северная Осетия-Алания 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от социально ориентированных некоммерческих организаций, занятых социальным обслуживанием граждан пожилого возраста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, по вопросу </w:t>
      </w:r>
      <w:r w:rsidRPr="00634A16">
        <w:rPr>
          <w:rFonts w:ascii="Times New Roman" w:eastAsia="Calibri" w:hAnsi="Times New Roman" w:cs="Times New Roman"/>
          <w:sz w:val="28"/>
          <w:szCs w:val="28"/>
        </w:rPr>
        <w:t>включения в реестр поставщиков;</w:t>
      </w:r>
    </w:p>
    <w:p w:rsidR="001A70C0" w:rsidRPr="001A70C0" w:rsidRDefault="001B2E04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34A16">
        <w:rPr>
          <w:rFonts w:ascii="Times New Roman" w:eastAsia="Calibri" w:hAnsi="Times New Roman" w:cs="Times New Roman"/>
          <w:b/>
          <w:sz w:val="28"/>
          <w:szCs w:val="28"/>
        </w:rPr>
        <w:t>«удельный вес зданий стационарных учреждений социального обслуживания граждан пожилого возраста, в том числе инвалидов, лиц без определенного места жительства и занятий, требующих реконструкции, зданий, находящихся в аварийном состоянии, ветхих зданий в общем количестве зданий стационарных учреждений социального обслуживания граждан пожилого возраста, в том числе инвалидов, лиц без определенного места жительства и занятий»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(план – 11,1%;</w:t>
      </w:r>
      <w:proofErr w:type="gram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факт – 18,8%) –</w:t>
      </w:r>
      <w:r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связано с уточнением общего количества зданий</w:t>
      </w:r>
      <w:r w:rsid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A7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03F6A" w:rsidRPr="00634A16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</w:t>
      </w:r>
      <w:r w:rsidR="005074AC">
        <w:rPr>
          <w:rFonts w:ascii="Times New Roman" w:eastAsia="Calibri" w:hAnsi="Times New Roman" w:cs="Times New Roman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оспрограммы по сравнению с 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показателями за </w:t>
      </w:r>
      <w:r w:rsidRPr="00634A16">
        <w:rPr>
          <w:rFonts w:ascii="Times New Roman" w:eastAsia="Calibri" w:hAnsi="Times New Roman" w:cs="Times New Roman"/>
          <w:sz w:val="28"/>
          <w:szCs w:val="28"/>
        </w:rPr>
        <w:t>201</w:t>
      </w:r>
      <w:r w:rsidR="00414DF9" w:rsidRPr="00634A16">
        <w:rPr>
          <w:rFonts w:ascii="Times New Roman" w:eastAsia="Calibri" w:hAnsi="Times New Roman" w:cs="Times New Roman"/>
          <w:sz w:val="28"/>
          <w:szCs w:val="28"/>
        </w:rPr>
        <w:t>4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год увеличил</w:t>
      </w:r>
      <w:r w:rsidR="005074AC">
        <w:rPr>
          <w:rFonts w:ascii="Times New Roman" w:eastAsia="Calibri" w:hAnsi="Times New Roman" w:cs="Times New Roman"/>
          <w:sz w:val="28"/>
          <w:szCs w:val="28"/>
        </w:rPr>
        <w:t>и</w:t>
      </w:r>
      <w:r w:rsidRPr="00634A16">
        <w:rPr>
          <w:rFonts w:ascii="Times New Roman" w:eastAsia="Calibri" w:hAnsi="Times New Roman" w:cs="Times New Roman"/>
          <w:sz w:val="28"/>
          <w:szCs w:val="28"/>
        </w:rPr>
        <w:t>сь: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2,4%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40% доля приоритетных объектов и услуг в приоритетных сферах жизнедеятельности инвалидов, нанесенных на карту доступности Республики Северная Осетия-Алания по результатам их паспортизации, среди всех приоритетных объектов и услуг,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11,3%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Северная Осетия-Алания,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на 12,2% доля учреждений профессионального образования, в которых сформирована универсальная </w:t>
      </w:r>
      <w:proofErr w:type="spellStart"/>
      <w:r w:rsidRPr="00634A16">
        <w:rPr>
          <w:rFonts w:ascii="Times New Roman" w:eastAsia="Calibri" w:hAnsi="Times New Roman" w:cs="Times New Roman"/>
          <w:sz w:val="28"/>
          <w:szCs w:val="28"/>
        </w:rPr>
        <w:t>безбарьерная</w:t>
      </w:r>
      <w:proofErr w:type="spell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44% доля учреждений социального обслуживания населения, оснащенных средствами адаптации, специализированным оборудованием,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1565 человек численность инвалидов (в том числе детей-инвалидов), получивших реабилитационные услуги в учреждениях социального обслуживания,</w:t>
      </w:r>
    </w:p>
    <w:p w:rsidR="00CF31D0" w:rsidRPr="00634A16" w:rsidRDefault="00CF31D0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1953 единицы количество рабочих мест, на которых улучшены условия труда по результатам проведения специальной оценки условий труда,</w:t>
      </w:r>
    </w:p>
    <w:p w:rsidR="00CF31D0" w:rsidRPr="00634A16" w:rsidRDefault="00EC0FCC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на 7% 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</w:r>
      <w:r w:rsidR="000B6F0E" w:rsidRPr="00634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4AC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5074AC">
        <w:rPr>
          <w:rFonts w:ascii="Times New Roman" w:eastAsia="Calibri" w:hAnsi="Times New Roman" w:cs="Times New Roman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оспрограммы в 201</w:t>
      </w:r>
      <w:r w:rsidR="000B6F0E" w:rsidRPr="00634A16">
        <w:rPr>
          <w:rFonts w:ascii="Times New Roman" w:eastAsia="Calibri" w:hAnsi="Times New Roman" w:cs="Times New Roman"/>
          <w:sz w:val="28"/>
          <w:szCs w:val="28"/>
        </w:rPr>
        <w:t>5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074AC">
        <w:rPr>
          <w:rFonts w:ascii="Times New Roman" w:eastAsia="Calibri" w:hAnsi="Times New Roman" w:cs="Times New Roman"/>
          <w:sz w:val="28"/>
          <w:szCs w:val="28"/>
        </w:rPr>
        <w:t>: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F0E" w:rsidRPr="00634A16" w:rsidRDefault="000B6F0E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проведена паспортизация объектов и услуг в приоритетных сферах жизнедеятельности инвалидов и други</w:t>
      </w:r>
      <w:r w:rsidR="00A200CF">
        <w:rPr>
          <w:rFonts w:ascii="Times New Roman" w:eastAsia="Calibri" w:hAnsi="Times New Roman" w:cs="Times New Roman"/>
          <w:sz w:val="28"/>
          <w:szCs w:val="28"/>
        </w:rPr>
        <w:t>х маломобильных групп населения;</w:t>
      </w:r>
    </w:p>
    <w:p w:rsidR="000B6F0E" w:rsidRPr="00634A16" w:rsidRDefault="000B6F0E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проведено оснащение учреждений социальной защиты населения адаптационным оборудованием, обеспечение инвалидов техническими средствами реабилитации</w:t>
      </w:r>
      <w:r w:rsidR="009F7F77">
        <w:rPr>
          <w:rFonts w:ascii="Times New Roman" w:eastAsia="Calibri" w:hAnsi="Times New Roman" w:cs="Times New Roman"/>
          <w:sz w:val="28"/>
          <w:szCs w:val="28"/>
        </w:rPr>
        <w:t>,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не в</w:t>
      </w:r>
      <w:r w:rsidR="00A200CF">
        <w:rPr>
          <w:rFonts w:ascii="Times New Roman" w:eastAsia="Calibri" w:hAnsi="Times New Roman" w:cs="Times New Roman"/>
          <w:sz w:val="28"/>
          <w:szCs w:val="28"/>
        </w:rPr>
        <w:t>ходящими в федеральный перечень;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завершено оснащени</w:t>
      </w:r>
      <w:r w:rsidR="005074AC">
        <w:rPr>
          <w:rFonts w:ascii="Times New Roman" w:eastAsia="Calibri" w:hAnsi="Times New Roman" w:cs="Times New Roman"/>
          <w:sz w:val="28"/>
          <w:szCs w:val="28"/>
        </w:rPr>
        <w:t>е</w:t>
      </w:r>
      <w:r w:rsidR="009F7F77">
        <w:rPr>
          <w:rFonts w:ascii="Times New Roman" w:eastAsia="Calibri" w:hAnsi="Times New Roman" w:cs="Times New Roman"/>
          <w:sz w:val="28"/>
          <w:szCs w:val="28"/>
        </w:rPr>
        <w:t xml:space="preserve"> и введен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в эксплуатацию Республиканск</w:t>
      </w:r>
      <w:r w:rsidR="009F7F77">
        <w:rPr>
          <w:rFonts w:ascii="Times New Roman" w:eastAsia="Calibri" w:hAnsi="Times New Roman" w:cs="Times New Roman"/>
          <w:sz w:val="28"/>
          <w:szCs w:val="28"/>
        </w:rPr>
        <w:t>ий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геронтологическ</w:t>
      </w:r>
      <w:r w:rsidR="009F7F77">
        <w:rPr>
          <w:rFonts w:ascii="Times New Roman" w:eastAsia="Calibri" w:hAnsi="Times New Roman" w:cs="Times New Roman"/>
          <w:sz w:val="28"/>
          <w:szCs w:val="28"/>
        </w:rPr>
        <w:t>ий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центр, создан</w:t>
      </w:r>
      <w:r w:rsidR="005074AC">
        <w:rPr>
          <w:rFonts w:ascii="Times New Roman" w:eastAsia="Calibri" w:hAnsi="Times New Roman" w:cs="Times New Roman"/>
          <w:sz w:val="28"/>
          <w:szCs w:val="28"/>
        </w:rPr>
        <w:t>о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5 пунктов проката современных средств и предметов ухода за пожилыми гражданами, в том числе за лежачими больными, проведен капитальный ремонт отделения лежачих и ослабленных больных в государственном бюджетном учреждении социального обслуживания Республики Северная Осетия-Алания «Республиканский психоневрологич</w:t>
      </w:r>
      <w:r w:rsidR="00A200CF">
        <w:rPr>
          <w:rFonts w:ascii="Times New Roman" w:eastAsia="Calibri" w:hAnsi="Times New Roman" w:cs="Times New Roman"/>
          <w:sz w:val="28"/>
          <w:szCs w:val="28"/>
        </w:rPr>
        <w:t>еский дом-интернат «Милосердие»;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проведены республиканские социокультурные мероприятия для инвалидов, детей-инвалидов, детей с ограниченными возможностями здоровья (спартакиада среди инвалидов, выставки изобразительного и художественно-прикладного искусства детей-инвалидов, фестивал</w:t>
      </w:r>
      <w:r w:rsidR="00A200CF">
        <w:rPr>
          <w:rFonts w:ascii="Times New Roman" w:eastAsia="Calibri" w:hAnsi="Times New Roman" w:cs="Times New Roman"/>
          <w:sz w:val="28"/>
          <w:szCs w:val="28"/>
        </w:rPr>
        <w:t>ь творчества  инвалидов и др.);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организовано участие в Республиканской спартакиаде среди инвалидов в Ч</w:t>
      </w:r>
      <w:r w:rsidR="00A200CF">
        <w:rPr>
          <w:rFonts w:ascii="Times New Roman" w:eastAsia="Calibri" w:hAnsi="Times New Roman" w:cs="Times New Roman"/>
          <w:sz w:val="28"/>
          <w:szCs w:val="28"/>
        </w:rPr>
        <w:t xml:space="preserve">еченской Республике </w:t>
      </w:r>
      <w:r w:rsidR="005074AC">
        <w:rPr>
          <w:rFonts w:ascii="Times New Roman" w:eastAsia="Calibri" w:hAnsi="Times New Roman" w:cs="Times New Roman"/>
          <w:sz w:val="28"/>
          <w:szCs w:val="28"/>
        </w:rPr>
        <w:t>(</w:t>
      </w:r>
      <w:r w:rsidR="00A200CF">
        <w:rPr>
          <w:rFonts w:ascii="Times New Roman" w:eastAsia="Calibri" w:hAnsi="Times New Roman" w:cs="Times New Roman"/>
          <w:sz w:val="28"/>
          <w:szCs w:val="28"/>
        </w:rPr>
        <w:t>г. Грозный</w:t>
      </w:r>
      <w:r w:rsidR="005074AC">
        <w:rPr>
          <w:rFonts w:ascii="Times New Roman" w:eastAsia="Calibri" w:hAnsi="Times New Roman" w:cs="Times New Roman"/>
          <w:sz w:val="28"/>
          <w:szCs w:val="28"/>
        </w:rPr>
        <w:t>)</w:t>
      </w:r>
      <w:r w:rsidR="00A20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проведено размещение социальной рекламы в рамках </w:t>
      </w:r>
      <w:r w:rsidR="005074AC">
        <w:rPr>
          <w:rFonts w:ascii="Times New Roman" w:eastAsia="Calibri" w:hAnsi="Times New Roman" w:cs="Times New Roman"/>
          <w:sz w:val="28"/>
          <w:szCs w:val="28"/>
        </w:rPr>
        <w:t>общественно-просветительских ка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мпаний по распространению идей, принципов и средств формирования доступной среды для инвалидов и </w:t>
      </w:r>
      <w:r w:rsidR="005074AC">
        <w:rPr>
          <w:rFonts w:ascii="Times New Roman" w:eastAsia="Calibri" w:hAnsi="Times New Roman" w:cs="Times New Roman"/>
          <w:sz w:val="28"/>
          <w:szCs w:val="28"/>
        </w:rPr>
        <w:t>маломобильных групп населения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(на телевидении, </w:t>
      </w:r>
      <w:r w:rsidR="00A200CF">
        <w:rPr>
          <w:rFonts w:ascii="Times New Roman" w:eastAsia="Calibri" w:hAnsi="Times New Roman" w:cs="Times New Roman"/>
          <w:sz w:val="28"/>
          <w:szCs w:val="28"/>
        </w:rPr>
        <w:t>рекламных электронных экранах);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proofErr w:type="spellStart"/>
      <w:r w:rsidRPr="00634A16">
        <w:rPr>
          <w:rFonts w:ascii="Times New Roman" w:eastAsia="Calibri" w:hAnsi="Times New Roman" w:cs="Times New Roman"/>
          <w:sz w:val="28"/>
          <w:szCs w:val="28"/>
        </w:rPr>
        <w:t>субтитрирование</w:t>
      </w:r>
      <w:proofErr w:type="spellEnd"/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 тематического телевизионного вещания республиканского телевидения (новостных программ), в рамках летней оздоровительной кампании организованы интеграционные смены  для детей и подростков с ограниченными возможностями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в сопровождении законных представителей</w:t>
      </w:r>
      <w:r w:rsidR="00A20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в ходе детской оздоровительной кампании 2015 года фактически охвачено всеми </w:t>
      </w:r>
      <w:r w:rsidR="005074AC">
        <w:rPr>
          <w:rFonts w:ascii="Times New Roman" w:eastAsia="Calibri" w:hAnsi="Times New Roman" w:cs="Times New Roman"/>
          <w:sz w:val="28"/>
          <w:szCs w:val="28"/>
        </w:rPr>
        <w:t xml:space="preserve">видами отдыха </w:t>
      </w:r>
      <w:r w:rsidRPr="00634A16">
        <w:rPr>
          <w:rFonts w:ascii="Times New Roman" w:eastAsia="Calibri" w:hAnsi="Times New Roman" w:cs="Times New Roman"/>
          <w:sz w:val="28"/>
          <w:szCs w:val="28"/>
        </w:rPr>
        <w:t>48110 детей, т.е. 73% от общего числа детей в возрасте 7-14 лет</w:t>
      </w:r>
      <w:r w:rsidR="00A20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6">
        <w:rPr>
          <w:rFonts w:ascii="Times New Roman" w:eastAsia="Calibri" w:hAnsi="Times New Roman" w:cs="Times New Roman"/>
          <w:sz w:val="28"/>
          <w:szCs w:val="28"/>
        </w:rPr>
        <w:t>в летний период организован</w:t>
      </w:r>
      <w:r w:rsidR="005074AC">
        <w:rPr>
          <w:rFonts w:ascii="Times New Roman" w:eastAsia="Calibri" w:hAnsi="Times New Roman" w:cs="Times New Roman"/>
          <w:sz w:val="28"/>
          <w:szCs w:val="28"/>
        </w:rPr>
        <w:t>ы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занятость и отдых 4 700 детей из семей, находящихся в трудной жизненной ситуации</w:t>
      </w:r>
      <w:r w:rsidR="00A200C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разработаны и внедряются модели механизма межведомственного взаимодействия по технологии междисциплинарного ведения случая в организации системы профилактики семейного неблагополучия и раннего выявления жестокого обращения с детьми, находящимися в социально опасном положении</w:t>
      </w:r>
      <w:r w:rsidR="00A20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F0E" w:rsidRPr="00634A16" w:rsidRDefault="009B04BD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проводил</w:t>
      </w:r>
      <w:r>
        <w:rPr>
          <w:rFonts w:ascii="Times New Roman" w:eastAsia="Calibri" w:hAnsi="Times New Roman" w:cs="Times New Roman"/>
          <w:sz w:val="28"/>
          <w:szCs w:val="28"/>
        </w:rPr>
        <w:t>ась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F0E" w:rsidRPr="00634A16">
        <w:rPr>
          <w:rFonts w:ascii="Times New Roman" w:eastAsia="Calibri" w:hAnsi="Times New Roman" w:cs="Times New Roman"/>
          <w:sz w:val="28"/>
          <w:szCs w:val="28"/>
        </w:rPr>
        <w:t>психолог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B6F0E" w:rsidRPr="00634A16">
        <w:rPr>
          <w:rFonts w:ascii="Times New Roman" w:eastAsia="Calibri" w:hAnsi="Times New Roman" w:cs="Times New Roman"/>
          <w:sz w:val="28"/>
          <w:szCs w:val="28"/>
        </w:rPr>
        <w:t xml:space="preserve"> ГБУ «Центр профилактики социального сиротства и развития семейных форм устройства детей сирот и детей, оставшихся без попечения родителей «Моя семья» по программе «</w:t>
      </w:r>
      <w:proofErr w:type="spellStart"/>
      <w:r w:rsidR="000B6F0E" w:rsidRPr="00634A16">
        <w:rPr>
          <w:rFonts w:ascii="Times New Roman" w:eastAsia="Calibri" w:hAnsi="Times New Roman" w:cs="Times New Roman"/>
          <w:sz w:val="28"/>
          <w:szCs w:val="28"/>
        </w:rPr>
        <w:t>Куклотерапия</w:t>
      </w:r>
      <w:proofErr w:type="spellEnd"/>
      <w:r w:rsidR="000B6F0E" w:rsidRPr="00634A16">
        <w:rPr>
          <w:rFonts w:ascii="Times New Roman" w:eastAsia="Calibri" w:hAnsi="Times New Roman" w:cs="Times New Roman"/>
          <w:sz w:val="28"/>
          <w:szCs w:val="28"/>
        </w:rPr>
        <w:t>», разработанной специалистами Центра и направленн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A200CF">
        <w:rPr>
          <w:rFonts w:ascii="Times New Roman" w:eastAsia="Calibri" w:hAnsi="Times New Roman" w:cs="Times New Roman"/>
          <w:sz w:val="28"/>
          <w:szCs w:val="28"/>
        </w:rPr>
        <w:t xml:space="preserve"> на коррекцию страхов у детей;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>созданы и введены в эксплуатацию 90 окон обслуживания</w:t>
      </w:r>
      <w:r w:rsidR="00A200CF">
        <w:rPr>
          <w:rFonts w:ascii="Times New Roman" w:eastAsia="Calibri" w:hAnsi="Times New Roman" w:cs="Times New Roman"/>
          <w:sz w:val="28"/>
          <w:szCs w:val="28"/>
        </w:rPr>
        <w:t>: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в семи филиалах МФЦ </w:t>
      </w:r>
      <w:r w:rsidR="00A200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66 окон и в пятнадцати территориально обособленных структурных подразделениях (ТОСП) в районах республики  </w:t>
      </w:r>
      <w:r w:rsidR="00A200CF">
        <w:rPr>
          <w:rFonts w:ascii="Times New Roman" w:eastAsia="Calibri" w:hAnsi="Times New Roman" w:cs="Times New Roman"/>
          <w:sz w:val="28"/>
          <w:szCs w:val="28"/>
        </w:rPr>
        <w:t>- 24 окна</w:t>
      </w:r>
      <w:r w:rsidRPr="00634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F0E" w:rsidRPr="00634A16" w:rsidRDefault="000B6F0E" w:rsidP="000B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проведённой оценки эффективности реализация </w:t>
      </w:r>
      <w:r w:rsidR="005074AC">
        <w:rPr>
          <w:rFonts w:ascii="Times New Roman" w:eastAsia="Calibri" w:hAnsi="Times New Roman" w:cs="Times New Roman"/>
          <w:sz w:val="28"/>
          <w:szCs w:val="28"/>
        </w:rPr>
        <w:t>Г</w:t>
      </w:r>
      <w:r w:rsidRPr="00634A16">
        <w:rPr>
          <w:rFonts w:ascii="Times New Roman" w:eastAsia="Calibri" w:hAnsi="Times New Roman" w:cs="Times New Roman"/>
          <w:sz w:val="28"/>
          <w:szCs w:val="28"/>
        </w:rPr>
        <w:t>осударственной программы «Социальное развитие Республики Северная Осетия-Алания» на 2014-20</w:t>
      </w:r>
      <w:r w:rsidR="00E84C2A" w:rsidRPr="00634A16">
        <w:rPr>
          <w:rFonts w:ascii="Times New Roman" w:eastAsia="Calibri" w:hAnsi="Times New Roman" w:cs="Times New Roman"/>
          <w:sz w:val="28"/>
          <w:szCs w:val="28"/>
        </w:rPr>
        <w:t>16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годы имеет 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>средний уровень эффективности</w:t>
      </w:r>
      <w:r w:rsidRPr="00634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84C2A" w:rsidRPr="00634A16">
        <w:rPr>
          <w:rFonts w:ascii="Times New Roman" w:eastAsia="Calibri" w:hAnsi="Times New Roman" w:cs="Times New Roman"/>
          <w:b/>
          <w:sz w:val="28"/>
          <w:szCs w:val="28"/>
        </w:rPr>
        <w:t>84</w:t>
      </w:r>
      <w:r w:rsidRPr="00634A16">
        <w:rPr>
          <w:rFonts w:ascii="Times New Roman" w:eastAsia="Calibri" w:hAnsi="Times New Roman" w:cs="Times New Roman"/>
          <w:b/>
          <w:sz w:val="28"/>
          <w:szCs w:val="28"/>
        </w:rPr>
        <w:t>%).</w:t>
      </w:r>
    </w:p>
    <w:p w:rsidR="00414DF9" w:rsidRPr="007944AE" w:rsidRDefault="00414DF9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lightGray"/>
          <w:lang w:eastAsia="ru-RU"/>
        </w:rPr>
      </w:pPr>
    </w:p>
    <w:p w:rsidR="00603F6A" w:rsidRPr="009B1331" w:rsidRDefault="000D60B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24175D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3B4C7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5074A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24175D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3F6A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ходе реализации </w:t>
      </w:r>
      <w:r w:rsidR="00CA2FB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</w:t>
      </w:r>
      <w:r w:rsidR="00603F6A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осударственной программы «Обеспечение доступным и комфортным жильем</w:t>
      </w:r>
      <w:r w:rsidR="00CC03C0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коммунальными услугами</w:t>
      </w:r>
      <w:r w:rsidR="00603F6A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граждан в Республике Северная Осетия-Алания» на 201</w:t>
      </w:r>
      <w:r w:rsidR="00CC03C0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5</w:t>
      </w:r>
      <w:r w:rsidR="00603F6A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-201</w:t>
      </w:r>
      <w:r w:rsidR="00CC03C0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7</w:t>
      </w:r>
      <w:r w:rsidR="00603F6A" w:rsidRPr="009B13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603F6A" w:rsidRPr="009B1331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9B1331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программа «Обеспечение доступным и комфортным жильем 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коммунальными услугами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 в Республике Северная Осетия-Алания»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- 201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 утверждена постановлением Правительства Республики Северная Осетия-Алания от 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октября 2014 г. N 360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Ответственным исполнителем является Министерство </w:t>
      </w:r>
      <w:r w:rsidR="007E3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архитектуры и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строительства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3F6A" w:rsidRPr="009B1331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включены 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подпрограмм:</w:t>
      </w:r>
      <w:proofErr w:type="gramEnd"/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1 «Создание условий для обеспечения доступным и комфортным жильем граждан в Республике Северная Осетия-Алания»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2 «Развитие жилищного строительства в Рес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публике Северная Осетия-Алания»;</w:t>
      </w:r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3 «Повышение устойчивости жилых домов, основных объектов и систем жизнеобеспечения в сейсмических районах Рес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публики Северная Осетия-Алания»;</w:t>
      </w:r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4 «Модернизация и реформирование систем топливно-энергетического комплекса и жилищно-коммунального хозяйства»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5 «Осуществление капитальных вложений в объекты капитального строительства государственной и муниципальной собственности Рес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публики Северная Осетия-Алания»;</w:t>
      </w:r>
    </w:p>
    <w:p w:rsidR="00CC03C0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одпрограмма 6 «Обеспечение создания условий для реализации Государственной программы Республики Северная Осетия-Алания «Обеспечение доступным и комфортным жильем и коммунальными услугами граждан в Республике Северная Осетия-Алания»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2015 - 2017 годы;</w:t>
      </w:r>
    </w:p>
    <w:p w:rsidR="0019524C" w:rsidRPr="009B1331" w:rsidRDefault="00CA2FB7" w:rsidP="00CC0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одпрограмма 7 </w:t>
      </w:r>
      <w:r w:rsidR="0019524C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объемов незавершенного строительства на территории Республики Северная Осетия-Алания</w:t>
      </w:r>
      <w:r w:rsidR="0019524C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C03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2015-2016 годы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524C" w:rsidRPr="009B1331" w:rsidRDefault="00603F6A" w:rsidP="0019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Госпрограммы является </w:t>
      </w:r>
      <w:r w:rsidR="0019524C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доступности жилья и качества жилищного обеспечения населения, повышение качества и надежности предоставления жилищно-коммунальных услуг населению, сокращение объемов незавершенного строительства на территории Республики Северная Осетия-Алания.</w:t>
      </w:r>
    </w:p>
    <w:p w:rsidR="00603F6A" w:rsidRPr="009B1331" w:rsidRDefault="00603F6A" w:rsidP="0019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B575A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3 383,9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2 952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рублей, из республиканского бюджета –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431,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рублей.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Кассовое исполнение  составило 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1 442,4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,04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83,1%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средств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местных бюджетов 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составило 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34,1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FA06A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25,8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FA06AE" w:rsidRPr="009B1331" w:rsidRDefault="00FA06AE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и входящих в ее состав подпрограмм в 2015 году планировалось достижение </w:t>
      </w:r>
      <w:r w:rsidR="00785D0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индикаторов, из которых достигнуто 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8448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не достигнуто </w:t>
      </w:r>
      <w:r w:rsidR="008448C0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8448C0" w:rsidRPr="009B1331" w:rsidRDefault="008448C0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«доля годового объема ввода жилья, соответствующего стандартам экономического класса»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40%; факт – </w:t>
      </w:r>
      <w:r w:rsidR="00AE696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23,2%) – 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в достаточном количестве </w:t>
      </w:r>
      <w:r w:rsidR="00C7538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земельных участков</w:t>
      </w:r>
      <w:r w:rsidR="00C7538E" w:rsidRP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районах республики,</w:t>
      </w:r>
      <w:r w:rsidR="00C7538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696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обеспеченных необходимой инженерной и транспортной инфраструктурой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E696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строительства жилья </w:t>
      </w:r>
      <w:proofErr w:type="gramStart"/>
      <w:r w:rsidR="00AE696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эконом-класса</w:t>
      </w:r>
      <w:proofErr w:type="gramEnd"/>
      <w:r w:rsidR="00AE696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E696D" w:rsidRPr="009B1331" w:rsidRDefault="00AE696D" w:rsidP="00AE6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«доля годового объема ввода малоэтажного жилья»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37%; факт – 25,7%) – 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в достаточном количестве </w:t>
      </w:r>
      <w:r w:rsidR="00C7538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земельных участков</w:t>
      </w:r>
      <w:r w:rsidR="00C7538E" w:rsidRP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районах республики,</w:t>
      </w:r>
      <w:r w:rsidR="00C7538E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обеспеченных необходимой инженерной и транспортной инфраструктурой</w:t>
      </w:r>
      <w:r w:rsidR="00C75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строительства малоэтажног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жилья;</w:t>
      </w:r>
    </w:p>
    <w:p w:rsidR="00AE696D" w:rsidRPr="009B1331" w:rsidRDefault="00AE696D" w:rsidP="0084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«площадь </w:t>
      </w:r>
      <w:proofErr w:type="spellStart"/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сейсмоусиленных</w:t>
      </w:r>
      <w:proofErr w:type="spellEnd"/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зданий и сооружений»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43,49 тыс.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 метров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факт – 0 тыс. кв. метров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строительство ведется муниципальными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Соглашения заключены в конце года, сроки строительства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84491D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 месяцев;</w:t>
      </w:r>
    </w:p>
    <w:p w:rsidR="0084491D" w:rsidRPr="001A70C0" w:rsidRDefault="0084491D" w:rsidP="0084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«площадь многоквартирных домов, в которых проведен капитальный ремонт»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138,9 тыс. кв. метров; факт – 0 тыс. кв. метров) – </w:t>
      </w:r>
      <w:r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капитального ремонта многоквартирных домов по этапу 2015-2016 г.г. предусмотрена до 31.12.2016 согласно Федеральному закону от 21.07.2007 №185-ФЗ «О Фонде содействия реформированию жилищно-коммунального хозяйства»;</w:t>
      </w:r>
    </w:p>
    <w:p w:rsidR="0084491D" w:rsidRPr="001A70C0" w:rsidRDefault="0084491D" w:rsidP="0084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70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«площадь расселенных аварийных многоквартирных домов»</w:t>
      </w:r>
      <w:r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9,2 тыс. кв. метров; факт – 0,061 тыс. кв. метров</w:t>
      </w:r>
      <w:r w:rsidR="00080C1F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реализация программы переселения граждан по этапу 2015-2016 г.г. предусмотрена до 31.12.2016 согласно Федеральному закону от 21.07.2007 №185-ФЗ </w:t>
      </w:r>
      <w:r w:rsidR="004F7226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80C1F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4F7226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4491D" w:rsidRPr="009B1331" w:rsidRDefault="0084491D" w:rsidP="0084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70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«переселение граждан, проживающих в аварийных многоквартирных домах» </w:t>
      </w:r>
      <w:r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99,04%; факт – 98,95%) – </w:t>
      </w:r>
      <w:r w:rsidR="00080C1F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программы переселения граждан по этапу 2015-2016 г.г. предусмотрена до 31.12.2016 согласно Федеральному закону от 21.07.2007 №185-ФЗ </w:t>
      </w:r>
      <w:r w:rsidR="004F7226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80C1F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4F7226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80C1F" w:rsidRPr="001A7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0C1F" w:rsidRPr="009B1331" w:rsidRDefault="00080C1F" w:rsidP="0084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«физический износ сетей коммунальной инфраструктуры»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67,8%; факт – 68,2%) – не завершено строительство объектов, запланированных к сдаче в 2015 году;</w:t>
      </w:r>
    </w:p>
    <w:p w:rsidR="00080C1F" w:rsidRPr="009B1331" w:rsidRDefault="00080C1F" w:rsidP="00FF5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«освоение бюджетных инвестиций в объекты капитального строительства государственной и муниципальной собственности»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100%; факт – 45,6%) – 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F568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евыполнение в срок запланированных строительно-монтажных работ в связи с по</w:t>
      </w:r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здним заключением </w:t>
      </w:r>
      <w:proofErr w:type="spellStart"/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F568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еквестирование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spellEnd"/>
      <w:r w:rsidR="00FF568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республиканс</w:t>
      </w:r>
      <w:r w:rsidR="002468A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бюджета;</w:t>
      </w:r>
    </w:p>
    <w:p w:rsidR="002468A1" w:rsidRPr="009B1331" w:rsidRDefault="002468A1" w:rsidP="00FF5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«сокращение объемов незавершенного строительства»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52%; факт – 5%) – </w:t>
      </w:r>
      <w:proofErr w:type="spell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секвестирование</w:t>
      </w:r>
      <w:proofErr w:type="spell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республиканского бюджета;</w:t>
      </w:r>
    </w:p>
    <w:p w:rsidR="002468A1" w:rsidRPr="009B1331" w:rsidRDefault="002468A1" w:rsidP="00FF5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«реконструкция водопроводных сетей»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127,3 км; факт – 9 км) – в связи с поздним заключением </w:t>
      </w:r>
      <w:proofErr w:type="spell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выполнение строительно-монтажных работ не завершено строительство объектов, запланированных к сдаче в 2015 году;</w:t>
      </w:r>
    </w:p>
    <w:p w:rsidR="002468A1" w:rsidRPr="009B1331" w:rsidRDefault="002468A1" w:rsidP="00FF5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«строительство теплоэлектростанции»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 связи с поздним заключением </w:t>
      </w:r>
      <w:proofErr w:type="spell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выполнение строительно-монтажных работ не завершено строительство объектов, запланированных к сдаче в 2015 году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на территории республики завершено строительством и введено в эксплуатацию 174,04 тыс. кв. метров общей площади жилья, что составило 101,9% к уровню прошлого года, из них: 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многоэтажного жилья – 129,3  тыс. кв. метров;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малоэтажного жилья – 44,6 тыс. кв. метров.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Индивидуальными застройщиками за 2015 год было введено в эксплуатацию 38,5 тыс. кв. метров жилья, что составляет 104,3% к уровню 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 год</w:t>
      </w:r>
      <w:r w:rsidR="00CA2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стоимость 1 кв. метра общей площади жилья на первичном рынке жилья по итогам </w:t>
      </w:r>
      <w:r w:rsidR="004E51D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квартала снизилась на 4,5% по отношению к ценам 1 квартала 2015 года и составила 36 216 рублей за 1 кв. метр.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по обеспечению жильем молодых семей выданы свидетельства о праве на получение государственной поддержки на улучшение жилищных условий 38 семьям указанной категории на сумму 30,4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на жилищное обустройство ветеранов Великой Отечественной войны, членов семей погибших (умерших) инвалидов и участников Великой Отечественной войны, имеющим право на улучшение жилищных условий в соответствии с Указом Президента Р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мая 2008 года №714 «Об обеспечении жильем ветеранов Великой Отечественной войны 1941-1945 годов» из федерального бюджета республике выделено субвенций на сумму 214,7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что позволило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оказать меры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поддержки 213 гражданам указанной категории, в том числе 42 ветеранам Великой Отечественной войны и 171 человеку из числа вдов ветеранов Великой Отечественной войны.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мероприятия по обеспечению жильем, оказанию содействия для приобретения жилья отдельным категориям граждан в 2015 году распределено 89 государственных жилищных сертификатов на сумму 203,1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т.ч. для граждан: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подвергшихся воздействию радиации вследствие радиационных аварий и катастроф, и приравненных к ним лиц - 5 сертификатов на сумму 15,9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рублей;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признанных в установленном порядке вынужденными переселенцами - 81 сертификат на сумму 185,2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рублей;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выехавших из районов Крайнего Севера и приравненных к ним местностей - 3 сертификата на сумму 2,0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Межведомственной комиссией при Правительстве 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предоставлению безвозмездных субсидий на приобретение жилых помещений инвалидам и семьям, имеющи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детей-инвалидов в 2015 году вынесены положительные решения о выплате безвозмездной субсидии 10 инвалидам, ветеранам боевых действий и семьям, имеющим детей-инвалидов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общую сумму 8,2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Улучшили жилищные условия 5 граждан, больных заразной формой туберкулеза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 в размере 5,2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мероприятий, направленных на формирование и развитие в республике арендного жилого фонда и во исполнение Федерального закона от 21 июля 2014 года № 217-ФЗ </w:t>
      </w:r>
      <w:r w:rsidR="0089228A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89228A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 следующие нормативн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="006D0B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правовые акты:    </w:t>
      </w:r>
      <w:proofErr w:type="gramEnd"/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Республики Северная Осетия-Алания от 11 ноября 2015 года               №38-РЗ «О некоторых вопросах, связанных с предоставлением гражданам жилых помещений по договорам найма жилых помещений жилищного ф</w:t>
      </w:r>
      <w:r w:rsidR="006F1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онда социального использования»;</w:t>
      </w:r>
    </w:p>
    <w:p w:rsidR="00987154" w:rsidRPr="009B1331" w:rsidRDefault="006F136D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26 июня 2015 года  №138 «О мерах по регулированию отношений по найму жилых помещений жилищного фонда социального использования на территории Республики Северная Осетия-Алания».</w:t>
      </w:r>
    </w:p>
    <w:p w:rsidR="00987154" w:rsidRPr="009B1331" w:rsidRDefault="00AF5323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 формирования в муниципальных образованиях республики рынка арендного жилья на сегодняшний день не является актуальным в связи с ограниченной  потребностью в нем либо полным отсутствием таковой.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программных мероприятий по градостроительному  планированию развития территорий и снижению административных барьеров в области строительства  в 2015 году проводилась координаци</w:t>
      </w:r>
      <w:r w:rsidR="004E5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 на территории Республики Северная Осетия-Алания документов территориального планирования и градостроительного зонирования.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 Российской Федерации для планомерного и гармо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ничного развития территорий на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утверждены следующие документы: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схема территориального планирования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схемы территориального планирования муниципальных районов; </w:t>
      </w:r>
    </w:p>
    <w:p w:rsidR="00987154" w:rsidRPr="009B1331" w:rsidRDefault="00902B5A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енеральный план и правила землепользования и застройки (ПЗЗ) г</w:t>
      </w:r>
      <w:proofErr w:type="gramStart"/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</w:t>
      </w:r>
      <w:proofErr w:type="gramEnd"/>
      <w:r w:rsidR="00987154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ладикавказа;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генеральны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ПЗЗ районных центров: Беслан, Алагир, Ардон, Дигора, Чикола, Эльхотово, Октябрьское, Моздок.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94 сельским поселениям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58 генеральных планов;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79 ПЗЗ.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21 сельском поселении органами местного самоуправления принято решение об отсутствии необходимости разработки генеральных планов. 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мероприятий по повышению устойчивости жилых домов, основных объектов и систем жизнеобеспечения в сейсмических районах республики осуществля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лось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строительство жилых домов, спортивных комплексов, детских садов взамен тех, </w:t>
      </w:r>
      <w:proofErr w:type="spell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сейсмоусиление</w:t>
      </w:r>
      <w:proofErr w:type="spell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реконструкция которых экономически нецелесообразны. Строительство планируется завершить в 2016 году.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достижения целевого показателя по снижению стоимости жилья за счет увеличения объемов ввода в эксплуатацию жилья экономического класса, установленного Указом Президента Р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мая 2012 года №</w:t>
      </w:r>
      <w:r w:rsidR="004F7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600 </w:t>
      </w:r>
      <w:r w:rsidR="004F7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4F7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фондом содействия жилищному строительству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распоряжение Республики Северная Осетия – Алания переданы федеральные земли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общей площадью 4.2 га, на которых 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построены жилые дома </w:t>
      </w:r>
      <w:r w:rsidR="00F44363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общей площадью 21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,2 тыс.</w:t>
      </w:r>
      <w:r w:rsidR="00F44363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 метров</w:t>
      </w:r>
      <w:r w:rsidR="00F44363" w:rsidRP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284 квартиры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F44363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здравоохранения, образования и культуры, а также граждан, имеющих трех и более детей.</w:t>
      </w:r>
    </w:p>
    <w:p w:rsidR="00987154" w:rsidRPr="009B1331" w:rsidRDefault="00987154" w:rsidP="00987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в 2015 году на территории республики завершено строительство и введено в эксплуатацию жилья </w:t>
      </w: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эконом-класса</w:t>
      </w:r>
      <w:proofErr w:type="gramEnd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7643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общей площадью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40,4 тыс. кв. метров.</w:t>
      </w:r>
    </w:p>
    <w:p w:rsidR="002468A1" w:rsidRPr="009B1331" w:rsidRDefault="0089228A" w:rsidP="009B133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«Обеспечение доступным и комфортным жильем и коммунальными услугами граждан в Республике Северная Осетия-Алания» на 2015-2017 годы признана </w:t>
      </w: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неэффективной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(42%).</w:t>
      </w:r>
    </w:p>
    <w:p w:rsidR="00825F1D" w:rsidRDefault="00603F6A" w:rsidP="009B1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Дальнейшая реализация мероприятий Госпрограммы планируется в рамках государственн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программ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B133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«Обеспечение доступным и комфортным жильем граждан в Республике Северная Осетия-Алания»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133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2016-2018 годы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133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(постановление Правительства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 марта 2016 года № 73</w:t>
      </w:r>
      <w:r w:rsidR="009B133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9B1331"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топливно-энергетического комплекса и жилищно-коммунального хозяйства Республики Северная Осетия-Алания (2016-2018 годы)»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(постановление Правительства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 марта 2016 года № 76).</w:t>
      </w:r>
      <w:proofErr w:type="gramEnd"/>
    </w:p>
    <w:p w:rsidR="009B1331" w:rsidRDefault="009B1331" w:rsidP="009B1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Проблемы, возникшие в ходе реализации </w:t>
      </w:r>
      <w:r w:rsidR="00902B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осударственной программы: </w:t>
      </w:r>
    </w:p>
    <w:p w:rsidR="009B1331" w:rsidRDefault="009B1331" w:rsidP="009B133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AB43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B13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сутствие сформированных и обеспеченных инженерной инфраструктурой </w:t>
      </w:r>
      <w:r w:rsidR="00A836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земельных участков для жилищного строительства.</w:t>
      </w:r>
    </w:p>
    <w:p w:rsidR="00A83642" w:rsidRDefault="00A83642" w:rsidP="009B133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Pr="00D966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Дефицит средств</w:t>
      </w:r>
      <w:r w:rsidR="00EA5A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республиканского и местных бюджетов</w:t>
      </w:r>
      <w:r w:rsidR="001A70C0" w:rsidRPr="00D966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966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реализации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мероприятий по обеспечению земельными участками многодетных семей в соответствии с Законом </w:t>
      </w:r>
      <w:r w:rsidR="00902B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Республики Северная Осетия-Алания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16</w:t>
      </w:r>
      <w:r w:rsidR="00902B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февраля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2012 года № 3-РЗ «</w:t>
      </w:r>
      <w:r w:rsidRPr="00A836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предоставлении гражданам, имеющим трех и более детей, земельных участков на территории Республики Северная Осетия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A836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Алания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AB1BAD" w:rsidRDefault="00AB1BAD" w:rsidP="006034C7">
      <w:pPr>
        <w:autoSpaceDE w:val="0"/>
        <w:autoSpaceDN w:val="0"/>
        <w:adjustRightInd w:val="0"/>
        <w:spacing w:before="10"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03F6A" w:rsidRPr="0067080E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67080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4F722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5</w:t>
      </w:r>
      <w:r w:rsidR="00902B5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67080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3F6A" w:rsidRPr="0067080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902B5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603F6A" w:rsidRPr="0067080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«Развитие образования Республики Северная Осетия-Алания» на 2014-2016 годы</w:t>
      </w:r>
    </w:p>
    <w:p w:rsidR="00603F6A" w:rsidRPr="0067080E" w:rsidRDefault="00603F6A" w:rsidP="00603F6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образования Республики Северная Осетия-Алания» на 2014-2016 годы утверждена постановлением Правительства Республики Северная Осетия-Алания от 28 октября 2013 года № 390. Ответственным исполнителем является Министерство образования и науки Республики Северная Осетия-Алания.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80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902B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080E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включены 12 подпрограмм:</w:t>
      </w:r>
      <w:proofErr w:type="gramEnd"/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sz w:val="28"/>
          <w:szCs w:val="28"/>
        </w:rPr>
        <w:t>подпрограмма 1 «Развитие дошкольного образования»;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sz w:val="28"/>
          <w:szCs w:val="28"/>
        </w:rPr>
        <w:t>подпрограмма</w:t>
      </w:r>
      <w:r w:rsidR="001868F9" w:rsidRPr="0067080E">
        <w:rPr>
          <w:rFonts w:ascii="Times New Roman" w:hAnsi="Times New Roman" w:cs="Times New Roman"/>
          <w:sz w:val="28"/>
          <w:szCs w:val="28"/>
        </w:rPr>
        <w:t xml:space="preserve"> </w:t>
      </w:r>
      <w:r w:rsidRPr="0067080E">
        <w:rPr>
          <w:rFonts w:ascii="Times New Roman" w:hAnsi="Times New Roman" w:cs="Times New Roman"/>
          <w:sz w:val="28"/>
          <w:szCs w:val="28"/>
        </w:rPr>
        <w:t>2</w:t>
      </w:r>
      <w:r w:rsidR="00BF64CC">
        <w:rPr>
          <w:rFonts w:ascii="Times New Roman" w:hAnsi="Times New Roman" w:cs="Times New Roman"/>
          <w:sz w:val="28"/>
          <w:szCs w:val="28"/>
        </w:rPr>
        <w:t xml:space="preserve"> </w:t>
      </w:r>
      <w:r w:rsidRPr="0067080E">
        <w:rPr>
          <w:rFonts w:ascii="Times New Roman" w:hAnsi="Times New Roman" w:cs="Times New Roman"/>
          <w:sz w:val="28"/>
          <w:szCs w:val="28"/>
        </w:rPr>
        <w:t>«Развитие начального, основного, среднего общего образования»;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sz w:val="28"/>
          <w:szCs w:val="28"/>
        </w:rPr>
        <w:t>подпрограмма 3 «Совершенствование системы воспитания детей и молодёжи в образовательных учреждениях»;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sz w:val="28"/>
          <w:szCs w:val="28"/>
        </w:rPr>
        <w:t>подпрограмма 4 «Развитие системы дополнительного образования детей»;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E">
        <w:rPr>
          <w:rFonts w:ascii="Times New Roman" w:hAnsi="Times New Roman" w:cs="Times New Roman"/>
          <w:sz w:val="28"/>
          <w:szCs w:val="28"/>
        </w:rPr>
        <w:t>подпрограмма 5 «Выявление и поддержка одаренных детей и молодежи»;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6 «Развитие осетинского языка»;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7 «Развитие профессионального образования в Республике Северная Осетия-Алания»;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8 «Повышение квалификации и переподготовка работников системы образования»;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 xml:space="preserve">подпрограмма 9 «Прочие мероприятия в сфере образования </w:t>
      </w:r>
      <w:r w:rsidR="00902B5A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67080E">
        <w:rPr>
          <w:rFonts w:ascii="Times New Roman" w:hAnsi="Times New Roman"/>
          <w:sz w:val="28"/>
          <w:szCs w:val="28"/>
        </w:rPr>
        <w:t>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10 «Социальная помощь населению: охрана семьи и детства»;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11 «Развитие научной и научно-технической деятельности Республики Северная Осетия-Алания на 2014–2016 годы»</w:t>
      </w:r>
      <w:r w:rsidR="00902B5A">
        <w:rPr>
          <w:rFonts w:ascii="Times New Roman" w:hAnsi="Times New Roman"/>
          <w:sz w:val="28"/>
          <w:szCs w:val="28"/>
        </w:rPr>
        <w:t>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0E">
        <w:rPr>
          <w:rFonts w:ascii="Times New Roman" w:hAnsi="Times New Roman"/>
          <w:sz w:val="28"/>
          <w:szCs w:val="28"/>
        </w:rPr>
        <w:t>подпрограмма 12</w:t>
      </w:r>
      <w:r w:rsidR="004F7226">
        <w:rPr>
          <w:rFonts w:ascii="Times New Roman" w:hAnsi="Times New Roman"/>
          <w:sz w:val="28"/>
          <w:szCs w:val="28"/>
        </w:rPr>
        <w:t xml:space="preserve"> </w:t>
      </w:r>
      <w:r w:rsidRPr="0067080E">
        <w:rPr>
          <w:rFonts w:ascii="Times New Roman" w:hAnsi="Times New Roman"/>
          <w:sz w:val="28"/>
          <w:szCs w:val="28"/>
        </w:rPr>
        <w:t>«Обеспечение создания условий для реализ</w:t>
      </w:r>
      <w:r w:rsidR="0006357C" w:rsidRPr="0067080E">
        <w:rPr>
          <w:rFonts w:ascii="Times New Roman" w:hAnsi="Times New Roman"/>
          <w:sz w:val="28"/>
          <w:szCs w:val="28"/>
        </w:rPr>
        <w:t>ации Государственной программы «</w:t>
      </w:r>
      <w:r w:rsidRPr="0067080E">
        <w:rPr>
          <w:rFonts w:ascii="Times New Roman" w:hAnsi="Times New Roman"/>
          <w:sz w:val="28"/>
          <w:szCs w:val="28"/>
        </w:rPr>
        <w:t>Развитие образования Ре</w:t>
      </w:r>
      <w:r w:rsidR="0006357C" w:rsidRPr="0067080E">
        <w:rPr>
          <w:rFonts w:ascii="Times New Roman" w:hAnsi="Times New Roman"/>
          <w:sz w:val="28"/>
          <w:szCs w:val="28"/>
        </w:rPr>
        <w:t>спублики Северная Осетия-Алания»</w:t>
      </w:r>
      <w:r w:rsidRPr="0067080E">
        <w:rPr>
          <w:rFonts w:ascii="Times New Roman" w:hAnsi="Times New Roman"/>
          <w:sz w:val="28"/>
          <w:szCs w:val="28"/>
        </w:rPr>
        <w:t xml:space="preserve"> на 2014-2016 годы»</w:t>
      </w:r>
      <w:r w:rsidR="00902B5A">
        <w:rPr>
          <w:rFonts w:ascii="Times New Roman" w:hAnsi="Times New Roman"/>
          <w:sz w:val="28"/>
          <w:szCs w:val="28"/>
        </w:rPr>
        <w:t>.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Ключевыми целями Госпрограммы являются: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качественного образования сообразно запросам социально-экономического развития Российской Федерации и Республики Северная Осетия-Алания, потребностям личности и общества;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развитие воспитательного потенциала социокультурного пространства Республики Северная Осетия-Алания;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обеспечение поддержки приоритетных научных исследований в интересах решения актуальных задач социально-экономического развития Республики Северная Осетия-Алания;</w:t>
      </w:r>
    </w:p>
    <w:p w:rsidR="00603F6A" w:rsidRPr="0067080E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80E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осетинского языка  как национального языка осетинского народа и государственного языка Республики Северная Осетия-Алания.</w:t>
      </w:r>
    </w:p>
    <w:p w:rsidR="00603F6A" w:rsidRPr="0067080E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1868F9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 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6 272,4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290,9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рублей, из республиканского бюджета – 5 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981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55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рублей. Кассовое исполнение  составило 5 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957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(9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в том числе из федерального бюджета –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116,1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из республиканского бюджета – 5 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841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98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603F6A" w:rsidRPr="0067080E" w:rsidRDefault="00902B5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</w:t>
      </w:r>
      <w:r w:rsidR="00603F6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</w:t>
      </w:r>
      <w:r w:rsidR="0006357C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="00603F6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1868F9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03F6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планировалась достижение 52 показателей (индикаторов), из которых </w:t>
      </w:r>
      <w:r w:rsidR="00187F2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достигнуто 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87F2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индикатора (</w:t>
      </w:r>
      <w:r w:rsidR="00FD2A67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187F2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не достигнуто 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187F2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03F6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числе:</w:t>
      </w:r>
    </w:p>
    <w:p w:rsidR="00FD2A67" w:rsidRPr="00877721" w:rsidRDefault="00FD2A67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667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 4</w:t>
      </w:r>
      <w:r w:rsidRPr="00D966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%; факт – 1%) – </w:t>
      </w:r>
      <w:r w:rsidR="00367D80" w:rsidRPr="00D966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невозможность увеличения численности детей, посещающих негосударственные ДОУ, в связи с отсутствием финансовых средств на поддержку частных детских садов;</w:t>
      </w:r>
    </w:p>
    <w:p w:rsidR="00367D80" w:rsidRPr="00877721" w:rsidRDefault="00367D8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«удельный вес численности дошкольников, обучающихся по образовательным программам дошкольного образования, соответствующим федеральным государственным стандартам дошкольного образования, в общем числе дошкольников, обучающихся по образовательным программам дошкольного </w:t>
      </w:r>
      <w:r w:rsidRPr="00D96672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образования»</w:t>
      </w:r>
      <w:r w:rsidRPr="00D966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(план – 70%; факт – 45%) – невозможность расширения сети пилотных ДОУ, внедряющих ФГОС дошкольного образования, в связи с отсутствием финансовых средств;</w:t>
      </w:r>
    </w:p>
    <w:p w:rsidR="00367D80" w:rsidRPr="0067080E" w:rsidRDefault="00367D8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«охват дошкольными образовательными услугами детского населения республики (от 1 года до 7 лет), скорректированный на численность детей в возрасте 5-7 лет, обучающихся в школе»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72,9%; факт – 49,5%) – дефицит финансовых средств;</w:t>
      </w:r>
    </w:p>
    <w:p w:rsidR="00367D80" w:rsidRPr="00877721" w:rsidRDefault="00367D8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«охват дошкольными образовательными услугами детского населения республики (от 3</w:t>
      </w:r>
      <w:r w:rsidR="002644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2644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лет), которым предоставлена возможность получать услуги дошкольного образования, к численности детей в возрасте 3</w:t>
      </w:r>
      <w:r w:rsidR="002644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2644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 лет, </w:t>
      </w:r>
      <w:r w:rsidRPr="00D96672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скорректированной на численность детей в возрасте 5-7 лет, обучающихся в школе»</w:t>
      </w:r>
      <w:r w:rsidRPr="00D966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(план – 100%; факт – 52,2%) – дефицит финансовых средств;</w:t>
      </w:r>
    </w:p>
    <w:p w:rsidR="00367D80" w:rsidRPr="0067080E" w:rsidRDefault="00367D8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«поэтапное увеличение количества мест в образовательных организациях, в том числе в группах кратковременного пребывания»</w:t>
      </w:r>
      <w:r w:rsidRPr="0067080E">
        <w:t xml:space="preserve">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 3850 мест; факт – 1470 мест) – дефицит финансовых средств;</w:t>
      </w:r>
    </w:p>
    <w:p w:rsidR="00367D80" w:rsidRPr="0067080E" w:rsidRDefault="00367D80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«доля школьных учителей в возрасте до 30 лет от общей численности школьных учителей»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</w:t>
      </w:r>
      <w:r w:rsidR="00E50BDF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21%; факт – 11%) – обоснование отклонения ответственным исполнителем не представлено;</w:t>
      </w:r>
    </w:p>
    <w:p w:rsidR="00E50BDF" w:rsidRPr="0067080E" w:rsidRDefault="00E50BDF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«доля общеобразовательных организаций, в которых создана универсальная </w:t>
      </w:r>
      <w:proofErr w:type="spellStart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безбарьерная</w:t>
      </w:r>
      <w:proofErr w:type="spellEnd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среда для инклюзивного образования детей-инвалидов, в общем количестве общеобразовательных организаций»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20%; факт – 11,4%) – отсутствие необходимых финансовых средств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 бюджетов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создание соответствующих условий  для инклюзивного обучения;</w:t>
      </w:r>
    </w:p>
    <w:p w:rsidR="00E50BDF" w:rsidRPr="0067080E" w:rsidRDefault="00E50BDF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«доля учреждений дополнительного образования детей, подключенных к сети «Интернет»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 100%; факт – 70%)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необходимых финансовых средств;</w:t>
      </w:r>
    </w:p>
    <w:p w:rsidR="00E50BDF" w:rsidRPr="0067080E" w:rsidRDefault="00E50BDF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«доля учащихся, принявших участие в региональном этапе Всероссийской олимпиады школьников»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5,5%; факт – 1,1%) –  согласно Порядк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всероссийской олимпиады школьников, утвержденного приказом Министерства образования и науки Р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№1252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региональном этапе принимают участие призеры и победители муниципального этапа, набравшие установленное организатором количество баллов. Результатом внесенных изменений в 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стало </w:t>
      </w:r>
      <w:r w:rsidRPr="00D966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снижение фактического показателя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сравнении с показателем, запланированным до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издания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</w:t>
      </w:r>
      <w:r w:rsidR="00877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нного приказа;</w:t>
      </w:r>
    </w:p>
    <w:p w:rsidR="00E50BDF" w:rsidRPr="0067080E" w:rsidRDefault="00E50BDF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«доля молодых учителей до 35 лет, улучшивших жилищные условия с помощью ипотечных кредитов</w:t>
      </w:r>
      <w:r w:rsidR="00902B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общего количества учителей общеобразовательных учреждений» (план – </w:t>
      </w:r>
      <w:r w:rsidR="00B43002"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23%; факт – 0%)</w:t>
      </w:r>
      <w:r w:rsidR="00B4300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прекращение реализации мероприятий федеральной программы «Ипотечное кредитование молодых учителей»;</w:t>
      </w:r>
    </w:p>
    <w:p w:rsidR="00B43002" w:rsidRPr="0067080E" w:rsidRDefault="00B43002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«процент молодых учителей, получивших ипотечный кредит (</w:t>
      </w:r>
      <w:proofErr w:type="spellStart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займ</w:t>
      </w:r>
      <w:proofErr w:type="spellEnd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 в текущем году, от общей численности молодых учителей, желающих получить ипотечный кредит (</w:t>
      </w:r>
      <w:proofErr w:type="spellStart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займ</w:t>
      </w:r>
      <w:proofErr w:type="spellEnd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25%; факт – 0%) – прекращение реализации мероприятий федеральной программы «Ипотечное кредитование молодых учителей»;</w:t>
      </w:r>
    </w:p>
    <w:p w:rsidR="00B43002" w:rsidRPr="0067080E" w:rsidRDefault="00B43002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«процент молодых учителей, улучшивших жилищные условия за счет ипотечного кредита (займа) в текущем году, от общей численности молодых учителей, улучшивших жилищные условия в рамках реализации других программ в текущем году» (план – 23,1%; факт – 0%)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прекращение реализации мероприятий федеральной программы «Ипотечное кредитование молодых учителей»;</w:t>
      </w:r>
    </w:p>
    <w:p w:rsidR="00B43002" w:rsidRDefault="00B43002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республиканских научных проектов, поддержанных в рамках научных конкурсов (</w:t>
      </w:r>
      <w:proofErr w:type="spellStart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грантовая</w:t>
      </w:r>
      <w:proofErr w:type="spellEnd"/>
      <w:r w:rsidRPr="00670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поддержка)»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 12 ед.; факт – 10 ед.) – обоснование отклонения ответственным исполнителем не представлено.</w:t>
      </w:r>
    </w:p>
    <w:p w:rsidR="004F7226" w:rsidRPr="0067080E" w:rsidRDefault="00902B5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реализации Г</w:t>
      </w:r>
      <w:r w:rsidR="004F7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 за 2015 год.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государственных общеобразовательных школах-интернатах Республики Северная Осетия-Алания предоставляется 3-разовое и 4-разовое (ночующим детям) питание за счет средств республиканского бюджета. Охват горячим питанием составляет 73%.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детских домах Республики Северная Осетия-Алания воспитывается 139 детей, которым предоставляется 5-разовое питание за счет средств республиканского бюджета.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обеспечения исполнения законодательства Российской Федерации в республике проводились </w:t>
      </w:r>
      <w:r w:rsidR="00902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позволяющие систематизировать работу </w:t>
      </w:r>
      <w:proofErr w:type="spell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2015 году: все государственные и муниципальные общеобразовательные организации на территории Республики Северная Осетия–Алания были обеспечены круглосуточным доступом к ресурсам сети «Интернет» с управляемой централизованной системой контент-фильтрации.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Ежегодно пополняются учебной литературой библиотечные фонды школьных библиотек. Общий фонд школьных учебников в республике в 2015 году составил 1 653 440 единиц. 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приобретено 146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,7 тыс.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учебников. Из них  125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,1 тыс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учебники федерального компонента (98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,8 тыс.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экземпляров за счет средств республиканского бюджета и 26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,3 тыс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 счет субвенции, выделяемой на реализацию основной образовательной программы, включающей расходы на приобретение учебников и учебных пособий) и  21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национально–регионального компонента.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продолжена работа по улучшению условий обучения школьников, проведению ремонта объектов школьной инфраструктуры, а также строительству новых образовательных организаций.</w:t>
      </w:r>
    </w:p>
    <w:p w:rsidR="00197DC0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1 сентября 2015 г. открыты 3 школы: </w:t>
      </w:r>
      <w:r w:rsidR="006237E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гимназия № 28 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320 мест</w:t>
      </w:r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</w:t>
      </w:r>
      <w:proofErr w:type="gramStart"/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237E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6237E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ладикавказ</w:t>
      </w:r>
      <w:r w:rsidR="0062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школа </w:t>
      </w:r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500 мест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6237E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Новый Пригородного района </w:t>
      </w:r>
      <w:r w:rsidR="0062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</w:t>
      </w:r>
      <w:r w:rsidR="006237E2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№1 </w:t>
      </w:r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640 мест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2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с.Чикола</w:t>
      </w:r>
      <w:proofErr w:type="spellEnd"/>
      <w:r w:rsidR="0062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Ирафского района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97DC0" w:rsidRP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детском доме «Виктория» открыт новый спальный корпус, рассчитанный на 30 мест. </w:t>
      </w:r>
      <w:proofErr w:type="gramStart"/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общеобразовательной школе-интернате по ул. Гастелло в г. Владикавказ после реконструкции открылся современный спортивный комплекс с баскетбольной, волейбольной, футбольной площадками и размеченной беговой дорожкой.</w:t>
      </w:r>
      <w:proofErr w:type="gramEnd"/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Н.Саниба</w:t>
      </w:r>
      <w:proofErr w:type="spell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</w:t>
      </w:r>
      <w:proofErr w:type="gramEnd"/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велось строительство </w:t>
      </w:r>
      <w:r w:rsidR="00197DC0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школы на 200 мест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будет введена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году.</w:t>
      </w:r>
      <w:r w:rsidR="001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95C31" w:rsidRPr="0067080E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необходимостью совершенствования условий и организации обучения в образовательных организациях в 2015 году разработана программа «Создание новых мест в общеобразовательных организациях в соответствии с прогнозируемой потребностью и современными условиями обучения в Республике Северная Осетия-Алания» на 2016-2025 годы, реализация которой начнется с 2017 г. </w:t>
      </w:r>
    </w:p>
    <w:p w:rsidR="00A1402A" w:rsidRDefault="00F4285A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ено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увеличение сети базовых образовательных организаций, реализующих инклюзивное образование.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A1402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сентября  2015 г.  на базе средней общеобразовательной школы  №1 г. Владикавказ организовано обучение детей с расстройством  </w:t>
      </w:r>
      <w:proofErr w:type="spellStart"/>
      <w:r w:rsidR="00A1402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аутического</w:t>
      </w:r>
      <w:proofErr w:type="spellEnd"/>
      <w:r w:rsidR="00A1402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спектра. </w:t>
      </w:r>
    </w:p>
    <w:p w:rsidR="00F4285A" w:rsidRDefault="00D95C31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 всеобщая диспансеризация воспитанников детских домов.  Для общеобразовательного учреждения приобретены учебная литература  и  учебно-методический материал,  технические средства реабилитации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5C31" w:rsidRPr="0067080E" w:rsidRDefault="00F4285A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роведена  благотворительная акция «Здоровье детей — на контроле у взрослых!»,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="00A0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глюкометров</w:t>
      </w:r>
      <w:proofErr w:type="spellEnd"/>
      <w:r w:rsidR="00D95C31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Акция проведена в целях привлечения внимания общественности и органов государственной власти к проблеме профилактики и лечения эндокринных заболеваний у детей.</w:t>
      </w:r>
    </w:p>
    <w:p w:rsidR="00886838" w:rsidRPr="0067080E" w:rsidRDefault="00F4285A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86838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 детский сад компенсирующего вида для детей с ограниченными возможностями здоровья  «Солнышко»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где </w:t>
      </w:r>
      <w:r w:rsidR="00886838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проходить инклюзивное дошкольное обучение дети с нарушениями слуха, зрения, опорно-двигательного аппарата, расстройством аутистиче</w:t>
      </w:r>
      <w:r w:rsidR="00A0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86838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спектра. Также на базе детского сада начал работу центр ранней помощи, в функции которого входит психолого-педагогическое сопровождение детей в возрасте от 1 года до 3-х лет в целях ранней коррекции и дальнейшей адаптации в среде сверстников, не имеющих отклонений в развитии.</w:t>
      </w:r>
    </w:p>
    <w:p w:rsidR="00886838" w:rsidRPr="0067080E" w:rsidRDefault="00886838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F4285A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64%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выросла доля обучающихся 5-11 классов, принявших участие в школьном этапе Всероссийской олимпиады школьников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 год – 58%</w:t>
      </w:r>
      <w:r w:rsidR="00F4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6838" w:rsidRPr="0067080E" w:rsidRDefault="00886838" w:rsidP="00D95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образовательных организациях республики в 2015 году проведено 224 мероприяти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направленных на пропаганду спорта, формирование здорового образа жизни, профилактику правонарушений и наркомании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B050F" w:rsidRP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распространения ВИЧ-инфекции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Проведены мастер-классы с призерами и чемпионами Европы, мира, Олимпийских игр. Осуществляется мониторинг физического развития и физической подготовленности </w:t>
      </w:r>
      <w:proofErr w:type="gram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6838" w:rsidRPr="0067080E" w:rsidRDefault="00886838" w:rsidP="0088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2015 года в республике проведены мероприятия различной творческой направленности по всем 6 направлениям воспитательной деятельности. В финальных (республиканских) этапах приняли участие более 23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 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организаци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республики.</w:t>
      </w:r>
    </w:p>
    <w:p w:rsidR="00987B6E" w:rsidRPr="0067080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подпрограммы «Развитие осетинского языка» в 2015 году созданы мультимедийные обучающие программы по осетинскому языку, подготовлены учебные пособия.  </w:t>
      </w:r>
    </w:p>
    <w:p w:rsidR="00987B6E" w:rsidRPr="0067080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 республиканский этап конкурса среди 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организаци</w:t>
      </w:r>
      <w:r w:rsidR="00AB0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«Мастер осетинского художественного слова». </w:t>
      </w:r>
      <w:proofErr w:type="gramEnd"/>
    </w:p>
    <w:p w:rsidR="00987B6E" w:rsidRPr="0067080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Состоялся республиканский этап конкурса «Учитель осетинской словесности - 2015».  </w:t>
      </w:r>
    </w:p>
    <w:p w:rsidR="00987B6E" w:rsidRPr="0067080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Большое внимание в 2015 году уделялось  повышению престижа и привлекательности рабочих профессий. С этой целью  Министерством образования и науки Республики Северная Осетия-Алания и профессиональными образовательными учреждениями республики проводилась республиканская олимпиада профессионального мастерства обучающихся профессиональных образовательных организаций по 10 профессиям. Всеми образовательными организациями открыты сайты в </w:t>
      </w:r>
      <w:r w:rsidR="008D1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сети «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Интернете</w:t>
      </w:r>
      <w:r w:rsidR="008D1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 размещается информация об организации, профессиях и специальностях, условиях обучения, мерах дополнительной социальной поддержки обучающихся и студентов, данные о трудоустройстве выпускников за последние три года.</w:t>
      </w:r>
    </w:p>
    <w:p w:rsidR="00987B6E" w:rsidRPr="0067080E" w:rsidRDefault="00AB050F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87B6E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базе ГБ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ОУ СПО «Владикавказский ордена </w:t>
      </w:r>
      <w:r w:rsidR="00987B6E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Дружбы народов политехнический техникум» был создан Базовый опорно-методический центр по содействию трудоустройству выпускников профессиональ</w:t>
      </w:r>
      <w:r w:rsidR="00662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987B6E"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B6E" w:rsidRPr="0067080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материальной поддержки семей, имеющих </w:t>
      </w:r>
      <w:r w:rsidR="00662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детей, их воспитания и обучения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  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и науки Республики Северная Осетия-Алания </w:t>
      </w:r>
      <w:r w:rsidRPr="00670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осуществлялась организация ежеквартальных выплат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образования.</w:t>
      </w:r>
    </w:p>
    <w:p w:rsidR="00987B6E" w:rsidRDefault="00987B6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7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02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17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образования Республики Северная Осетия-Алания» на 2014-2016 годы имеет </w:t>
      </w:r>
      <w:r w:rsidRPr="007179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 уровень эффективности (73%).</w:t>
      </w:r>
    </w:p>
    <w:p w:rsidR="0067080E" w:rsidRDefault="0067080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Проблемы, возникшие в ходе реализации </w:t>
      </w:r>
      <w:r w:rsidR="00B433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осударственной программы:</w:t>
      </w:r>
    </w:p>
    <w:p w:rsidR="0067080E" w:rsidRPr="005276CB" w:rsidRDefault="0067080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Дефицит бюджетных средств для реализации мероприятий по достижению к 2016 году 100</w:t>
      </w:r>
      <w:r w:rsidR="00B43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процент</w:t>
      </w:r>
      <w:r w:rsidR="00B43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ной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дошкольного образования </w:t>
      </w:r>
      <w:proofErr w:type="gramStart"/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детей в возрасте от трех до семи лет во исполнение</w:t>
      </w:r>
      <w:proofErr w:type="gramEnd"/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Указа Президента Российской Федерации от 7 мая 2012 г. N 599 «О мерах по реализации государственной политики в области образования и науки».</w:t>
      </w:r>
    </w:p>
    <w:p w:rsidR="0067080E" w:rsidRDefault="0067080E" w:rsidP="00987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A476D0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A476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6810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="00B433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A476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3F6A" w:rsidRPr="00A476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B433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 w:rsidR="00603F6A" w:rsidRPr="00A476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«Развитие культуры в Республике Северная Осетия-Алания  (2014-2018 годы)»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="Times New Roman" w:hAnsi="Corbel" w:cs="Times New Roman"/>
          <w:sz w:val="20"/>
          <w:szCs w:val="20"/>
          <w:lang w:eastAsia="ru-RU"/>
        </w:rPr>
      </w:pP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программа «Развитие культуры в Республике Северная Осетия-Алания</w:t>
      </w:r>
      <w:r w:rsidR="00B4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(2014-2018 годы)» утверждена постановлением Правительства Республики Северная Осетия-Алания от  28 октября 2013 года №388. Ответственным исполнителем является Министерство культуры Республики Северная Осетия-Алания.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</w:t>
      </w:r>
      <w:r w:rsidR="00B433A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осударственной программы включены 6 подпрограмм:</w:t>
      </w:r>
      <w:proofErr w:type="gramEnd"/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подпрограмма 1 «Развитие системы художественного образования и совершенствование кадровой политики в сфере культуры»;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подпрограмма 2 «Реализация государственной политики в сфере культуры и массовых коммуникаций Республики Северная Осетия-Алания»;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подпрограмма 3 «Сохранение объектов культурного наследия, сохранность и ремонт военно-мемориальных объектов Республики Северная Осетия-Алания»;</w:t>
      </w:r>
    </w:p>
    <w:p w:rsidR="00603F6A" w:rsidRPr="00A476D0" w:rsidRDefault="00B433A8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4</w:t>
      </w:r>
      <w:r w:rsidR="00603F6A" w:rsidRPr="00A476D0">
        <w:rPr>
          <w:rFonts w:ascii="Times New Roman" w:eastAsia="Calibri" w:hAnsi="Times New Roman" w:cs="Times New Roman"/>
          <w:sz w:val="28"/>
          <w:szCs w:val="28"/>
        </w:rPr>
        <w:t xml:space="preserve"> «Развитие архивного дела в Республике Северная Осетия-Алания»;</w:t>
      </w:r>
    </w:p>
    <w:p w:rsidR="00603F6A" w:rsidRPr="00A476D0" w:rsidRDefault="00B433A8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5</w:t>
      </w:r>
      <w:r w:rsidR="00603F6A"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«Иные мероприятия в сфере культуры и массовых коммуникаций Республики Северная Осетия-Алания»;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6 «Обеспечение создания условий для реализации Государственной программы Республики Северная Осетия-Алания «Развитие культуры Республики Северная Осетия-Алания» на 2014-2018 годы».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Ключевыми целями </w:t>
      </w:r>
      <w:r w:rsidR="00B433A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оспрограммы являются: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культуры Республики Северная Осетия-Алания и интеграция в мировой культурный процесс;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исторического и культурного наследия Республики Северная Осетия-Алания;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деятельности средств массовой информации, книгоиздания, полиграфии и распространения книжной и иной печатной продукции;</w:t>
      </w:r>
    </w:p>
    <w:p w:rsidR="00603F6A" w:rsidRPr="00A476D0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6D0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организации хранения, комплектования, учета и использования документов Архивного фонда Республики Северная Осетия-Алания и других архивных документов в интересах граждан, общества и государства.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861,6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8,8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8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842,8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(100%), из республиканского бюджета – 8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млн рублей (97,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03F6A" w:rsidRPr="00A476D0" w:rsidRDefault="00603F6A" w:rsidP="00BE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программой </w:t>
      </w:r>
      <w:r w:rsidR="00BE549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достигли своего планового значения за отчетный период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оспрограммы по сравнению с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за 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140E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увеличилась: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доля </w:t>
      </w:r>
      <w:proofErr w:type="gramStart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продолживших обучение по программам среднего (высшего) профессионального образования в области культуры и искусства;</w:t>
      </w:r>
    </w:p>
    <w:p w:rsidR="00603F6A" w:rsidRPr="00A476D0" w:rsidRDefault="0094225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8,6</w:t>
      </w:r>
      <w:r w:rsidR="00603F6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доля публичных библиотек, подключенных к сети </w:t>
      </w:r>
      <w:r w:rsidR="008C2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F6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C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3F6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общего количества библиотек в Республике Северная Осетия-Алания;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уровень удовлетворенности населения </w:t>
      </w:r>
      <w:r w:rsidR="00B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государственных услуг;</w:t>
      </w:r>
    </w:p>
    <w:p w:rsidR="0094225A" w:rsidRPr="00A476D0" w:rsidRDefault="0094225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16,7% доля театров, имеющих сайт в сети «Интернет»</w:t>
      </w:r>
      <w:r w:rsidR="00AD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театров в Республике Северная Осетия-Алания;  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доля объектов культурного наследия, информация о которых внесена в электронную базу данных </w:t>
      </w:r>
      <w:r w:rsidR="00AD6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</w:r>
    </w:p>
    <w:p w:rsidR="00603F6A" w:rsidRPr="00A476D0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25A"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A476D0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доля отреставрированных архивных дел в общем объеме дел, поставленных  на учет для проведения реставрационно-переплетных работ.</w:t>
      </w:r>
    </w:p>
    <w:p w:rsidR="00B951E2" w:rsidRPr="00A476D0" w:rsidRDefault="00B951E2" w:rsidP="00603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 w:rsidR="002C6244">
        <w:rPr>
          <w:rFonts w:ascii="Times New Roman" w:eastAsia="Calibri" w:hAnsi="Times New Roman" w:cs="Times New Roman"/>
          <w:sz w:val="28"/>
          <w:szCs w:val="28"/>
        </w:rPr>
        <w:t>и</w:t>
      </w: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с Указом Президента Р</w:t>
      </w:r>
      <w:r w:rsidR="00AD6C3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476D0">
        <w:rPr>
          <w:rFonts w:ascii="Times New Roman" w:eastAsia="Calibri" w:hAnsi="Times New Roman" w:cs="Times New Roman"/>
          <w:sz w:val="28"/>
          <w:szCs w:val="28"/>
        </w:rPr>
        <w:t>Ф</w:t>
      </w:r>
      <w:r w:rsidR="00AD6C3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2015 год был объявлен в России Годом литературы. Вся деятельность учреждений культуры в 2015 г. проходила под </w:t>
      </w:r>
      <w:r w:rsidR="00AD6C3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A476D0">
        <w:rPr>
          <w:rFonts w:ascii="Times New Roman" w:eastAsia="Calibri" w:hAnsi="Times New Roman" w:cs="Times New Roman"/>
          <w:sz w:val="28"/>
          <w:szCs w:val="28"/>
        </w:rPr>
        <w:t>знаком.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28C">
        <w:rPr>
          <w:rFonts w:ascii="Times New Roman" w:eastAsia="Calibri" w:hAnsi="Times New Roman" w:cs="Times New Roman"/>
          <w:sz w:val="28"/>
          <w:szCs w:val="28"/>
        </w:rPr>
        <w:t>В широкомасштабном Всероссийском проекте «Живая классика», в котором более 2 миллионов школьников из 85 регионов  России декламировали отрывки из произведений русских и зарубежных писателей, приняли участие и библиотеки республики, проведя региональный конкурс, в котором стали известны имена трех лучших чтецов школьников - победителей, принявших участие во Всероссийском финале конкурса «Живая классика».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Впервые во Владикавказе в рамках Го</w:t>
      </w:r>
      <w:r w:rsidR="00A6280C">
        <w:rPr>
          <w:rFonts w:ascii="Times New Roman" w:eastAsia="Calibri" w:hAnsi="Times New Roman" w:cs="Times New Roman"/>
          <w:sz w:val="28"/>
          <w:szCs w:val="28"/>
        </w:rPr>
        <w:t>д</w:t>
      </w:r>
      <w:r w:rsidRPr="00A476D0">
        <w:rPr>
          <w:rFonts w:ascii="Times New Roman" w:eastAsia="Calibri" w:hAnsi="Times New Roman" w:cs="Times New Roman"/>
          <w:sz w:val="28"/>
          <w:szCs w:val="28"/>
        </w:rPr>
        <w:t>а литературы прошла культурная акция «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Библионоч</w:t>
      </w:r>
      <w:r w:rsidR="00F34D0D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>», приуроченная к Всемирному дню книги.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Главное событие театральной жизни республики 2015 года – фестиваль национальных театров Северного Кавказа и Закавказья «Сцена без границ».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76D0">
        <w:rPr>
          <w:rFonts w:ascii="Times New Roman" w:eastAsia="Calibri" w:hAnsi="Times New Roman" w:cs="Times New Roman"/>
          <w:sz w:val="28"/>
          <w:szCs w:val="28"/>
        </w:rPr>
        <w:t>Государственный академический ансамбль танца «Алан» побывал с концертами в Армении, Абхазии, Карачаево-Черкесии, Республике Южная Осетия, г.г. Ставрополь, Элиста, Сочи, Ростов</w:t>
      </w:r>
      <w:r w:rsidR="00AD6C33">
        <w:rPr>
          <w:rFonts w:ascii="Times New Roman" w:eastAsia="Calibri" w:hAnsi="Times New Roman" w:cs="Times New Roman"/>
          <w:sz w:val="28"/>
          <w:szCs w:val="28"/>
        </w:rPr>
        <w:t>–</w:t>
      </w:r>
      <w:r w:rsidRPr="00A476D0">
        <w:rPr>
          <w:rFonts w:ascii="Times New Roman" w:eastAsia="Calibri" w:hAnsi="Times New Roman" w:cs="Times New Roman"/>
          <w:sz w:val="28"/>
          <w:szCs w:val="28"/>
        </w:rPr>
        <w:t>на</w:t>
      </w:r>
      <w:r w:rsidR="00AD6C33">
        <w:rPr>
          <w:rFonts w:ascii="Times New Roman" w:eastAsia="Calibri" w:hAnsi="Times New Roman" w:cs="Times New Roman"/>
          <w:sz w:val="28"/>
          <w:szCs w:val="28"/>
        </w:rPr>
        <w:t>–</w:t>
      </w:r>
      <w:r w:rsidRPr="00A476D0">
        <w:rPr>
          <w:rFonts w:ascii="Times New Roman" w:eastAsia="Calibri" w:hAnsi="Times New Roman" w:cs="Times New Roman"/>
          <w:sz w:val="28"/>
          <w:szCs w:val="28"/>
        </w:rPr>
        <w:t>Дону, Тамбов, Краснодар, Нальчик.</w:t>
      </w:r>
      <w:proofErr w:type="gramEnd"/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76D0">
        <w:rPr>
          <w:rFonts w:ascii="Times New Roman" w:eastAsia="Calibri" w:hAnsi="Times New Roman" w:cs="Times New Roman"/>
          <w:sz w:val="28"/>
          <w:szCs w:val="28"/>
        </w:rPr>
        <w:t>Интеграции осетинского искусства в мировое культурное пространство способствовали такие культурные проекты, как Международный художественный симпозиум «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Аланика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», Международный фестиваль искусств «В гостях у Ларисы Гергиевой», участие Государственного академического ансамбля танца «Алан» в открытии XVIII фестиваля российского искусства во Франции, выставки произведений художников Республики Северная Осетия-Алания в 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Брюсселле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и Люксембурге, выставка </w:t>
      </w:r>
      <w:r w:rsidR="00AD6C33" w:rsidRPr="00A476D0">
        <w:rPr>
          <w:rFonts w:ascii="Times New Roman" w:eastAsia="Calibri" w:hAnsi="Times New Roman" w:cs="Times New Roman"/>
          <w:sz w:val="28"/>
          <w:szCs w:val="28"/>
        </w:rPr>
        <w:t xml:space="preserve">в Мадриде </w:t>
      </w: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иллюстраций 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Азанбека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Джанаева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AD6C33">
        <w:rPr>
          <w:rFonts w:ascii="Times New Roman" w:eastAsia="Calibri" w:hAnsi="Times New Roman" w:cs="Times New Roman"/>
          <w:sz w:val="28"/>
          <w:szCs w:val="28"/>
        </w:rPr>
        <w:t>н</w:t>
      </w:r>
      <w:r w:rsidRPr="00A476D0">
        <w:rPr>
          <w:rFonts w:ascii="Times New Roman" w:eastAsia="Calibri" w:hAnsi="Times New Roman" w:cs="Times New Roman"/>
          <w:sz w:val="28"/>
          <w:szCs w:val="28"/>
        </w:rPr>
        <w:t>артскому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эпосу из фондов Художественного</w:t>
      </w:r>
      <w:proofErr w:type="gram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музея им. М.Туганова, </w:t>
      </w:r>
      <w:r w:rsidR="00AD6C33">
        <w:rPr>
          <w:rFonts w:ascii="Times New Roman" w:eastAsia="Calibri" w:hAnsi="Times New Roman" w:cs="Times New Roman"/>
          <w:sz w:val="28"/>
          <w:szCs w:val="28"/>
        </w:rPr>
        <w:t>Д</w:t>
      </w:r>
      <w:r w:rsidRPr="00A476D0">
        <w:rPr>
          <w:rFonts w:ascii="Times New Roman" w:eastAsia="Calibri" w:hAnsi="Times New Roman" w:cs="Times New Roman"/>
          <w:sz w:val="28"/>
          <w:szCs w:val="28"/>
        </w:rPr>
        <w:t>ни осетинской культуры в Армении, участие члена Европейской ассоциации хоров, хора Республиканского лицея искусств «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Арион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» в Международном симпозиуме по хоровому искусству в Хельсинки, выступление лауреата международных конкурсов Тимура 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Сланова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в фестивале российской культуры «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Feel</w:t>
      </w:r>
      <w:proofErr w:type="spellEnd"/>
      <w:r w:rsidR="00A62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76D0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A476D0">
        <w:rPr>
          <w:rFonts w:ascii="Times New Roman" w:eastAsia="Calibri" w:hAnsi="Times New Roman" w:cs="Times New Roman"/>
          <w:sz w:val="28"/>
          <w:szCs w:val="28"/>
        </w:rPr>
        <w:t>» («Почувствуй Россию»), являющи</w:t>
      </w:r>
      <w:r w:rsidR="00AD6C33">
        <w:rPr>
          <w:rFonts w:ascii="Times New Roman" w:eastAsia="Calibri" w:hAnsi="Times New Roman" w:cs="Times New Roman"/>
          <w:sz w:val="28"/>
          <w:szCs w:val="28"/>
        </w:rPr>
        <w:t>м</w:t>
      </w:r>
      <w:r w:rsidRPr="00A476D0">
        <w:rPr>
          <w:rFonts w:ascii="Times New Roman" w:eastAsia="Calibri" w:hAnsi="Times New Roman" w:cs="Times New Roman"/>
          <w:sz w:val="28"/>
          <w:szCs w:val="28"/>
        </w:rPr>
        <w:t>ся масштабным проектом Министерства культуры Российской Федерации.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Во исполнение поручений Президента Российской Федерации и Правительства Российской Федерации о наращивании межрегионального сотрудничества проведены такие мероприятия, как выставка творчества современных художников Осетии «Осетинский колорит» в г. Грозном, участие творческих коллективов в фестивале национальных видов спорта и народного творчества «Кавказские игры».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Во Владикавказе состоялось торжественное открытие межрегиональной военно-патриотической акции «Юность Кавказа - поколению победителей!», посвященной празднованию 70-летия Победы в Великой Отечественной войне. Участниками сводного</w:t>
      </w:r>
      <w:r w:rsidR="00AD6C33">
        <w:rPr>
          <w:rFonts w:ascii="Times New Roman" w:eastAsia="Calibri" w:hAnsi="Times New Roman" w:cs="Times New Roman"/>
          <w:sz w:val="28"/>
          <w:szCs w:val="28"/>
        </w:rPr>
        <w:t xml:space="preserve"> детского хора «Юность Кавказа»</w:t>
      </w: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 были 85 юных вокалистов из Республики Дагестан, Республики Ингушетия, Кабардино-Балкарской Республики, Карачаево-Черкесской Республики, С</w:t>
      </w:r>
      <w:r w:rsidR="00AD6C33">
        <w:rPr>
          <w:rFonts w:ascii="Times New Roman" w:eastAsia="Calibri" w:hAnsi="Times New Roman" w:cs="Times New Roman"/>
          <w:sz w:val="28"/>
          <w:szCs w:val="28"/>
        </w:rPr>
        <w:t>тавропольского края, Чеченской Р</w:t>
      </w:r>
      <w:r w:rsidRPr="00A476D0">
        <w:rPr>
          <w:rFonts w:ascii="Times New Roman" w:eastAsia="Calibri" w:hAnsi="Times New Roman" w:cs="Times New Roman"/>
          <w:sz w:val="28"/>
          <w:szCs w:val="28"/>
        </w:rPr>
        <w:t>еспублики, Республики Северная Осетия-Алания. Сам же хор «Юность Кавказа» является Северо-Кавказским отделением сводного хора «Дети России», созданного по инициативе народного артиста Р</w:t>
      </w:r>
      <w:r w:rsidR="00AD6C3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476D0">
        <w:rPr>
          <w:rFonts w:ascii="Times New Roman" w:eastAsia="Calibri" w:hAnsi="Times New Roman" w:cs="Times New Roman"/>
          <w:sz w:val="28"/>
          <w:szCs w:val="28"/>
        </w:rPr>
        <w:t>Ф</w:t>
      </w:r>
      <w:r w:rsidR="00AD6C3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476D0">
        <w:rPr>
          <w:rFonts w:ascii="Times New Roman" w:eastAsia="Calibri" w:hAnsi="Times New Roman" w:cs="Times New Roman"/>
          <w:sz w:val="28"/>
          <w:szCs w:val="28"/>
        </w:rPr>
        <w:t>, председателя Всероссийского хорового общества Валерия Гергиева.</w:t>
      </w:r>
    </w:p>
    <w:p w:rsidR="00B951E2" w:rsidRPr="00A476D0" w:rsidRDefault="00B951E2" w:rsidP="00603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В 2015 году государственными редакциями журналов была выпущена периодическая печатная продукция общим тиражом </w:t>
      </w:r>
      <w:r w:rsidR="005943DF">
        <w:rPr>
          <w:rFonts w:ascii="Times New Roman" w:eastAsia="Calibri" w:hAnsi="Times New Roman" w:cs="Times New Roman"/>
          <w:sz w:val="28"/>
          <w:szCs w:val="28"/>
        </w:rPr>
        <w:t xml:space="preserve">30 тыс. </w:t>
      </w:r>
      <w:r w:rsidRPr="00A476D0">
        <w:rPr>
          <w:rFonts w:ascii="Times New Roman" w:eastAsia="Calibri" w:hAnsi="Times New Roman" w:cs="Times New Roman"/>
          <w:sz w:val="28"/>
          <w:szCs w:val="28"/>
        </w:rPr>
        <w:t>экземпляров. Тематический план Государственного издательства «Ир» в 2015 году был представлен разнообразными по тематике и жанрам книгами художественной, детской, общественно-политической и научно-популярной литературы, способными удовлетворить разносторонний читательский спрос.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В минувшем году проводилась работа по государственной охране объектов культурного наследия: 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мониторинг объектов культурного наследия, расположенных на территории республики; 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документационное обеспечение объектов культурного наследия федерального и регионального значения для включения их в Единый государственный реестр объектов культурного наследия (памятников культуры и истории) народа Российской Федерации; 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gramStart"/>
      <w:r w:rsidRPr="00A476D0">
        <w:rPr>
          <w:rFonts w:ascii="Times New Roman" w:eastAsia="Calibri" w:hAnsi="Times New Roman" w:cs="Times New Roman"/>
          <w:sz w:val="28"/>
          <w:szCs w:val="28"/>
        </w:rPr>
        <w:t>проектов зон охраны объектов культурного наследия</w:t>
      </w:r>
      <w:proofErr w:type="gramEnd"/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утверждение границ территорий и предметов охраны объектов культурного наследия; 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организация проведения историко-культурной экспертизы на выявленные объекты культурного наследия для включения их в единый государственный реестр;</w:t>
      </w:r>
    </w:p>
    <w:p w:rsidR="00B951E2" w:rsidRPr="00A476D0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популяризация объектов культурного наследия, расположенных на территории Республики Северная Осетия-Алания.</w:t>
      </w:r>
    </w:p>
    <w:p w:rsidR="00B951E2" w:rsidRPr="00B951E2" w:rsidRDefault="00B951E2" w:rsidP="00B9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76D0">
        <w:rPr>
          <w:rFonts w:ascii="Times New Roman" w:eastAsia="Calibri" w:hAnsi="Times New Roman" w:cs="Times New Roman"/>
          <w:sz w:val="28"/>
          <w:szCs w:val="28"/>
        </w:rPr>
        <w:t>По результатам проведённой о</w:t>
      </w:r>
      <w:r w:rsidR="00AD6C33">
        <w:rPr>
          <w:rFonts w:ascii="Times New Roman" w:eastAsia="Calibri" w:hAnsi="Times New Roman" w:cs="Times New Roman"/>
          <w:sz w:val="28"/>
          <w:szCs w:val="28"/>
        </w:rPr>
        <w:t>ценки эффективности реализация Г</w:t>
      </w:r>
      <w:r w:rsidRPr="00A476D0">
        <w:rPr>
          <w:rFonts w:ascii="Times New Roman" w:eastAsia="Calibri" w:hAnsi="Times New Roman" w:cs="Times New Roman"/>
          <w:sz w:val="28"/>
          <w:szCs w:val="28"/>
        </w:rPr>
        <w:t xml:space="preserve">осударственной программы </w:t>
      </w:r>
      <w:r w:rsidRPr="00A476D0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культуры в Республике Северная Осетия-Алания  (2014-2018 годы)» признана </w:t>
      </w:r>
      <w:r w:rsidRPr="00A476D0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эффективной.</w:t>
      </w:r>
    </w:p>
    <w:p w:rsidR="006034C7" w:rsidRDefault="006034C7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03F6A" w:rsidRPr="00595619" w:rsidRDefault="000D60B5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24175D"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68106D"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7</w:t>
      </w:r>
      <w:r w:rsidR="00AD6C3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24175D"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3F6A"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ходе реализации </w:t>
      </w:r>
      <w:r w:rsidR="00D1238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</w:t>
      </w:r>
      <w:r w:rsidR="00603F6A" w:rsidRPr="006810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осударственной программы «Развитие сельского хозяйства и регулирование рынков сельскохозяйственной продукции, сырья и продовольствия» на 2014-2020 годы</w:t>
      </w:r>
    </w:p>
    <w:p w:rsidR="00914F33" w:rsidRDefault="00914F33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продовольствия» на 2014-2020 годы утверждена постановлением Правительства Республики Северная Осетия-Алания  от 28 октября  2013 года  № 392.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исполнителем является Министерство сельского хозяйства и продовольствия Республики Северная Осетия-Алания.</w:t>
      </w:r>
    </w:p>
    <w:p w:rsidR="00370E54" w:rsidRPr="00370E54" w:rsidRDefault="00BF632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Г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 включены 9 подпрограмм:</w:t>
      </w:r>
      <w:proofErr w:type="gramEnd"/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подпрограмма 1 «Развитие </w:t>
      </w:r>
      <w:proofErr w:type="spell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 на 2014-2020 годы;</w:t>
      </w:r>
    </w:p>
    <w:p w:rsidR="00370E54" w:rsidRPr="00370E54" w:rsidRDefault="00BF632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2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</w:t>
      </w:r>
      <w:proofErr w:type="spellStart"/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подотрасли</w:t>
      </w:r>
      <w:proofErr w:type="spellEnd"/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животноводства, переработки и реализации продукции растениеводства» на 2014-2020 годы;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3 «Развитие мясного скотоводства» на 2014-2020 годы;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4 «Поддержка малых форм хозяйствования» на 2014-2020 годы;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5 «Техническая и технологическая модернизация, инновационное развитие» на 2014-2020 годы;</w:t>
      </w:r>
    </w:p>
    <w:p w:rsidR="00370E54" w:rsidRPr="00370E54" w:rsidRDefault="00BF632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6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мелиорации сельскохозяйственных земель Республики Северная Осетия-Алания» на 2014-2020 годы;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7 «Обеспечение эпизоотического, ветеринарно-санитарного благополучия в Республике Северная Осетия-Алания и развитие государственной ветеринарной службы» на 2014-2020 годы;</w:t>
      </w:r>
    </w:p>
    <w:p w:rsidR="00370E54" w:rsidRPr="00370E54" w:rsidRDefault="00BF632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8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«Устойчивое развитие сельских территорий Республики Северная Осетия-Алания» на 2014-2020 годы;</w:t>
      </w:r>
    </w:p>
    <w:p w:rsidR="00356EDD" w:rsidRDefault="00B47211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56EDD" w:rsidRPr="00356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одпрограмма 9 </w:t>
      </w:r>
      <w:r w:rsidR="00356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56EDD" w:rsidRPr="00356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капитальных вложений в объекты государственной и муниципальной собственности</w:t>
      </w:r>
      <w:r w:rsidR="00356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84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подпрограмма </w:t>
      </w:r>
      <w:r w:rsidR="00356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«Обеспечение реализации 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 в Республике Северная Осетия-Алания» на 2014-2020 годы.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Ключевыми целями 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оспрограммы являются: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продовольственной независимости республики 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№ 120;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конкурентоспособности сельскохозяйственной продукции на внутреннем и внешнем рынках в рамках членства России во Всемирной торговой организации;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финансовой устойчивости предприятий агропромышленного комплекса;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устойчивое развитие сельских территорий;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воспроизводство и повышение эффективности использования в сельском хозяйстве земельных и других ресурсов, а также </w:t>
      </w:r>
      <w:proofErr w:type="spell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производства.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на реализацию мероприятий Г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9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84,2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51,7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33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841,7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(8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544,9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,6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из республиканского бюджета – 2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(8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средств 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местных бюджетов и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внебюдж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етных источников на реализацию Г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составило 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174,3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предусмотренных в 201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средств.  </w:t>
      </w:r>
    </w:p>
    <w:p w:rsidR="00C0241C" w:rsidRPr="00370E54" w:rsidRDefault="00C0241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ут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вержденным Планом реализации Го</w:t>
      </w:r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сударственной </w:t>
      </w:r>
      <w:proofErr w:type="gramStart"/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запланированные мероприятия </w:t>
      </w:r>
      <w:r w:rsidR="00BF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</w:t>
      </w:r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>88</w:t>
      </w:r>
      <w:r w:rsidRPr="00C02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Государственной программы происходила путем предоставления субсидий из</w:t>
      </w:r>
      <w:r w:rsidR="00F51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и республиканского бюджетов сельскохозяйственным товаропроизводителям.</w:t>
      </w:r>
      <w:proofErr w:type="gram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Была осуществлена государственная поддержка </w:t>
      </w:r>
      <w:proofErr w:type="spell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хозяйства, поддержка развития инфраструктуры агропродовольственного рынка и малых форм хозяйствования.</w:t>
      </w:r>
    </w:p>
    <w:p w:rsidR="00370E54" w:rsidRPr="00370E54" w:rsidRDefault="00BF632C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</w:t>
      </w:r>
      <w:r w:rsidR="00BE5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210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планировалась достижение </w:t>
      </w:r>
      <w:r w:rsidR="000F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индикаторов, из которых </w:t>
      </w:r>
      <w:r w:rsidR="0012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достигнуто </w:t>
      </w:r>
      <w:r w:rsidR="005C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12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922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C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2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 w:rsidR="0052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2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достигнуто </w:t>
      </w:r>
      <w:r w:rsid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C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B01EE2" w:rsidRPr="00F8128C" w:rsidRDefault="00DC2B11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22D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DC2B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ндекс производства продукции сельского хозяйства в хозяйствах всех категорий (в сопоставимых ценах)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DC2B11">
        <w:t xml:space="preserve"> 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значение индикатора составило </w:t>
      </w:r>
      <w:r w:rsid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91,2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производства продукции растениеводства и животноводства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19FD" w:rsidRDefault="00DC2B11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A5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DC2B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ндекс производства продукции растениеводства (в сопоставимых ценах)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DC2B11">
        <w:t xml:space="preserve"> 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106,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C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68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E19FD" w:rsidRP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адение объема производства продукции растениеводства произошло за счет снижения урожайности некоторых сельскохозяйственных культур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6E19FD" w:rsidRPr="006E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2B11" w:rsidRPr="00F8128C" w:rsidRDefault="00DC2B11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A5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DC2B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ндекс производства продукции животноводства (в сопоставимых </w:t>
      </w:r>
      <w:r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ценах)»</w:t>
      </w:r>
      <w:r w:rsidRPr="0011607A">
        <w:t xml:space="preserve"> </w:t>
      </w:r>
      <w:r w:rsidR="00405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10</w:t>
      </w:r>
      <w:r w:rsid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значение индикатора составило </w:t>
      </w:r>
      <w:r w:rsid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>89,9</w:t>
      </w:r>
      <w:r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%) –</w:t>
      </w:r>
      <w:r w:rsid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224E" w:rsidRP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падение объема производства продукции животноводства произошло за счет снижения объемов производства скота и птицы</w:t>
      </w:r>
      <w:r w:rsidR="00405B67" w:rsidRP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8128C" w:rsidRP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связанного с повышением цен на</w:t>
      </w:r>
      <w:r w:rsidR="00F8128C"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корма и </w:t>
      </w:r>
      <w:r w:rsid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энергоресурсы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A224E" w:rsidRPr="00F8128C" w:rsidRDefault="000A224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0A22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«индекс физического объема инвестиций в основной капитал сельского хозяйства </w:t>
      </w:r>
      <w:r w:rsidRPr="000A224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104,2% значение индикатора составило 26,3%)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A60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1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перенос реализации проектов на более поздний срок </w:t>
      </w:r>
      <w:r w:rsidR="00F51E40" w:rsidRPr="00A606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связи с отсутствием </w:t>
      </w:r>
      <w:r w:rsidR="00A60622" w:rsidRPr="00A606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внебюджетных </w:t>
      </w:r>
      <w:r w:rsidR="00F51E40" w:rsidRPr="00A606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AA58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1E40" w:rsidRDefault="00F51E40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E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«индекс производительности труда»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103,4%; факт – 50,4) – </w:t>
      </w:r>
      <w:r w:rsidR="00E73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снизилось количество работников, занятых в отрасли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5B67" w:rsidRDefault="00405B6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B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405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10800 рублей</w:t>
      </w:r>
      <w:r w:rsidRPr="00405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9992,9 рубл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05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E73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оптимизацией фонда заработной платы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C4802" w:rsidRPr="001C4802" w:rsidRDefault="001C4802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48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высокопроизводительных рабочих мест»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C4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(план – 0,555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ед.</w:t>
      </w:r>
      <w:r w:rsidRPr="001C4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факт – 0,530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ед.</w:t>
      </w:r>
      <w:r w:rsidRPr="001C4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1C4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снизилось количество работников, занятых в отрасли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продукции растениеводства в хозяйствах всех категорий:</w:t>
      </w:r>
    </w:p>
    <w:p w:rsidR="00102BA2" w:rsidRDefault="00A5368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70E54" w:rsidRPr="00522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картофеля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плановом задании 15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 значение индикатора составило 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120,2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тонн) - 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02BA2" w:rsidRP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следствие неблагоприятных погодных условий пострадало более 63 га посадок картофеля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102BA2" w:rsidRP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70E54" w:rsidRPr="0011607A" w:rsidRDefault="00A5368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3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70E54" w:rsidRPr="008D23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производство муки из зерновых культур и смеси из них</w:t>
      </w:r>
      <w:r w:rsidRPr="008D23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370E54" w:rsidRPr="008D23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плановом 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задании 3,27 тыс. тонн значение индикатора составило 0 тыс. тонн) 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из-за роста тарифов на энергоносители 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приостанов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производственн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крупные мукомольные предприятия (ОАО «</w:t>
      </w:r>
      <w:proofErr w:type="spellStart"/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Бесланский</w:t>
      </w:r>
      <w:proofErr w:type="spellEnd"/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мелькомбинат», ООО «Ирбис»)</w:t>
      </w:r>
      <w:r w:rsidR="008527C8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D23FC" w:rsidRDefault="00A5368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70E54"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производство хлебобулочных изделий диетических</w:t>
      </w:r>
      <w:r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обогащенных микронутриентами» 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8,09 тыс. тонн значение индикатора составило 5,47 тыс. тонн) </w:t>
      </w:r>
      <w:r w:rsidR="006149C8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70E54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деятельности в связи с банкротством Владикавказского хлебомакаронного комбината и Владикавказского хлебозавода №2</w:t>
      </w:r>
      <w:r w:rsidR="008527C8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77BAE" w:rsidRPr="00116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02BA2" w:rsidRPr="0011607A" w:rsidRDefault="00102BA2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B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«производство плодоовощных консервов»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20,1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условных банок значение индикатора составило 4,7 млн условных банок) – </w:t>
      </w:r>
      <w:r w:rsidRP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следствие прекращения производственной деятельности большинства консервных заводов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44A3E" w:rsidRDefault="00A5368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</w:t>
      </w:r>
      <w:r w:rsidR="00DC2B11" w:rsidRPr="001160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роизводство скота и птицы на убой в хозяйствах всех категорий (в</w:t>
      </w:r>
      <w:r w:rsidR="00DC2B11" w:rsidRPr="007B41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живом весе)</w:t>
      </w:r>
      <w:r w:rsidR="008527C8" w:rsidRPr="007B41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7B41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B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6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B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 значение индикатора составило </w:t>
      </w:r>
      <w:r w:rsidR="00102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Pr="007B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тонн) –</w:t>
      </w:r>
      <w:r w:rsidR="00276E82" w:rsidRPr="007B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44A3E"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нижение поголовья связано с повышением цен на корма и </w:t>
      </w:r>
      <w:r w:rsidR="00F8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энергоресурсы, вследствие чего </w:t>
      </w:r>
      <w:r w:rsidR="00944A3E"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сократилось производство</w:t>
      </w:r>
      <w:r w:rsid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944A3E"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44A3E" w:rsidRDefault="00944A3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</w:t>
      </w:r>
      <w:r w:rsidRPr="00944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рирост производственных мощностей по убою скота и его первичной переработке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0,55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тонн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поголовья связано с повышением цен на корма и энергоресурсы, вследствие чего сократилось производство;</w:t>
      </w:r>
    </w:p>
    <w:p w:rsidR="00944A3E" w:rsidRDefault="00944A3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</w:t>
      </w:r>
      <w:r w:rsidRPr="00944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роизводство молока в хозяйствах всех категорий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219,7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205,7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</w:t>
      </w:r>
      <w:r w:rsidRPr="00944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связано со снижением маточного поголовья коров;</w:t>
      </w:r>
    </w:p>
    <w:p w:rsidR="00944A3E" w:rsidRPr="00944A3E" w:rsidRDefault="00944A3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«производство сыров и сырных продуктов»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41,8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связано со снижением маточного поголовья коров;</w:t>
      </w:r>
    </w:p>
    <w:p w:rsidR="00944A3E" w:rsidRPr="00944A3E" w:rsidRDefault="00944A3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</w:t>
      </w:r>
      <w:r w:rsidRPr="00944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роизводство масла сливочного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108,9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20,7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4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связано со снижением маточного поголовья коров;</w:t>
      </w:r>
    </w:p>
    <w:p w:rsidR="00370E54" w:rsidRPr="00370E54" w:rsidRDefault="00944A3E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5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70E54" w:rsidRPr="00B01E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</w:r>
      <w:r w:rsidR="00A5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370E54" w:rsidRPr="00B01E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29,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голов значение индикатора составило 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12,1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голов) – не привлечены средства федерального бюджета в связи с отсутствием в 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еспублике необходимого количества поголовья овец и коз (25 тыс. голов), отвечающего условию выделения средств из федерального бюджета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5883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ъ</w:t>
      </w:r>
      <w:r w:rsidR="00AA5883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емы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производителями сельскохозяйственной техники новой техники сельскохозяйственным товаропроизводителям:</w:t>
      </w:r>
    </w:p>
    <w:p w:rsidR="00370E54" w:rsidRDefault="00A53687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370E54" w:rsidRPr="00B01E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зерноуборочные комбайны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плановом задании 18 штук  значение индикатора составило 4 штуки) – в связи с увеличением стоимости техники и сложност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ью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привлечения заемных сре</w:t>
      </w:r>
      <w:proofErr w:type="gramStart"/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дств 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</w:t>
      </w:r>
      <w:proofErr w:type="gramEnd"/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E54"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5C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по сравнению с </w:t>
      </w:r>
      <w:r w:rsidR="00AA5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показателями за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увеличились:</w:t>
      </w:r>
    </w:p>
    <w:p w:rsidR="008012DA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38,8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индекс 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производства пищевых продуктов, включая напитки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единиц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012DA" w:rsidRDefault="008012DA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12 единиц к</w:t>
      </w:r>
      <w:r w:rsidRPr="00801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оличество построенных или реконструированных семейных животноводческих ферм</w:t>
      </w:r>
      <w:r w:rsid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245D" w:rsidRPr="005276CB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отчетном периоде реализация Государственной программы происходила путем предоставления субсидий из федерального и республиканского бюджетов 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сельскохозяйственным товаропроизводителям.</w:t>
      </w:r>
      <w:proofErr w:type="gramEnd"/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</w:t>
      </w:r>
      <w:r w:rsid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поддержка </w:t>
      </w:r>
      <w:proofErr w:type="spellStart"/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подотраслей</w:t>
      </w:r>
      <w:proofErr w:type="spellEnd"/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хозяйства, развития инфраструктуры агропродовольственного рынка, малых форм хозяйствования. Кроме того, были реализованы меры, направленные на улучшение жилищных условий сельского населения, создание условий для эффективного использования и развити</w:t>
      </w:r>
      <w:r w:rsidR="005276CB"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мелиорации земель сельскохозяйственного назначения.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растениеводстве основные программные мероприятия были направлены на увеличение производства растениеводческой продукции и повышение ее конкурентоспособности. 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мероприятий Государственной программы в сфере растениеводства было заложено 301 га молодых садов, из них интенсивного типа – 216 га. </w:t>
      </w:r>
    </w:p>
    <w:p w:rsidR="00571A8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производства зерновых и зернобобовых культур в отчетном году составил 552,0 тыс. тонн, что выше планового значения </w:t>
      </w:r>
      <w:r w:rsidR="00571A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70,5 тыс. тонн. Валовой сбор картофеля во всех категориях хозяйств в 201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году составил 120,2 тыс. тонн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плановом показателе 151,9 тыс. тонн. Несмотря на невыполнение планового показателя, население республики полностью обеспечено продовольственн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картофеле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семенн</w:t>
      </w:r>
      <w:r w:rsidR="00BF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материалом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урожай 2016 года.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овощей во всех категориях хозяйств в 2015 году составило 40,7 тыс. тонн, что выше планового значения на 3,9 тыс. тонн. Плановый показатель по производству плодов и ягод перевыполнен на 1,4 тыс. тонн и составил 15,1 тыс. тонн.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Кризисная ситуация, сложившаяся в экономике страны, оказала значительное негативное влияние и на развитие животноводства. 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скота и птицы на убой в хозяйствах всех категорий (в живой массе) составило 44,0 тыс. тонн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70,9% от 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планового показателя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71A8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объем производства молока во всех категориях хозяйств составил 205,7 тыс. тонн, что на 14,0 тыс. тонн ниже запланированных значений данного показателя. 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5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время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вследствие большей востребованности населени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мяса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крупного рогатого скота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 хозяйств, специализирующи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хся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молочном скотоводстве, перешли на производство мяса, что вызвало снижение объемов производства молока, сыров и масла сливочного.</w:t>
      </w:r>
    </w:p>
    <w:p w:rsidR="0054245D" w:rsidRPr="0054245D" w:rsidRDefault="003505A2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5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проводились</w:t>
      </w:r>
      <w:r w:rsidR="0054245D"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наращиванию поголовья мясного и помесного скота специализированных мясных пород и помесного скота, полученного от скрещивания со специализированными мясными породами, которое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4245D"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4245D"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составило 24,2 тыс. голов при плановом значении 14,2 тыс. тонн.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мероприятий по поддержке малых форм хозяйствования была оказана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поддержка 75 хозяйствам начинающих фермеров, что более чем в 4 раза превышает плановый показатель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22 хозяйствам, развивающим семейные животноводческие фермы, что превышает запланированный уровень в 7,1 раза. 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ревышение плановых показателей было результатом большой востребованности фермерскими хозяйствами данных мер государственной поддержки.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программных мероприятий в 2015 году продолжалось обновление парка сельскохозяйственной техники республики. За отчетный период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приобретено 11 тракторов при плане 10.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реализации мероприятий подпрограммы «Развитие мелиорации сельскохозяйственных земель Республики Северная Осетия-Алания» на 2014-2020 </w:t>
      </w:r>
      <w:r w:rsidR="00B46F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годы 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 в эксплуатацию мелиорируемых земель составил 0,71 тыс. га.</w:t>
      </w:r>
    </w:p>
    <w:p w:rsidR="0054245D" w:rsidRPr="00370E54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реализации 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площадь жилых помещений составила – 2310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 метров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основных факторов, негативно повлиявших на ход реализации подпрограммы «Развитие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 на 2014-2020 годы, является природно-климатический фактор. Так, причиной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запланированного уровня производства продукции в части производства кукурузы, картофеля и овощей стали сложные погодные условия, повлекшие за собой перевод на корм 6,3 тыс. га посевов кукурузы на зерно и 30 га сои, а также списание 63 га посадок картофеля и 46 га овощных и бахчевых культур.</w:t>
      </w:r>
    </w:p>
    <w:p w:rsidR="0054245D" w:rsidRPr="0054245D" w:rsidRDefault="0054245D" w:rsidP="00542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целый ряд факторов определил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</w:t>
      </w:r>
      <w:r w:rsidR="00B46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</w:t>
      </w:r>
      <w:proofErr w:type="spellEnd"/>
      <w:r w:rsidR="00B46F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запланированных на отчетный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результатов в части мероприятий подпрограммы «Развитие </w:t>
      </w:r>
      <w:proofErr w:type="spellStart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животноводства, переработки и реализации продукции животноводства», а именно повышен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цен на корма и энергоресурсы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привело к сокращению поголовья крупного рогатого скота и птицы, </w:t>
      </w:r>
      <w:r w:rsidR="00680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следствие чего сократилось производство скота и птицы и переработка цельного молока.</w:t>
      </w:r>
      <w:proofErr w:type="gramEnd"/>
      <w:r w:rsidRPr="00542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Повышение курса доллара и евро снизило инвестиционную привлекательность отрасли и привело к удорожанию кредитных ресурсов.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преодоления сложившейся в условиях экономического кризиса ситуации в сфере сельского хозяйства Республики Северная Осетия-Алания на 2015 год приоритетными направления</w:t>
      </w:r>
      <w:r w:rsidR="00B46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в рамках Государственной программы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 на 2014-2020 годы являются мероприятия по государственной поддержке кредитования полученных и планируемых к получению сельскохозяйственными товаропроизводителями инвестиционных кредитов.</w:t>
      </w:r>
      <w:proofErr w:type="gram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Данное направление позволит предотвратить отток инвестиций из сельского хозяйства, также будет способствовать созданию новых объектов производства и логистики сельскохозяйственной продукции.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приоритетными направлениями для проведения сезонно-полевых работ </w:t>
      </w:r>
      <w:proofErr w:type="spellStart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 несвязанной поддержки, которая стала эффективным инструментом пополнения оборотных средств аграриев; </w:t>
      </w:r>
    </w:p>
    <w:p w:rsidR="00370E54" w:rsidRPr="00370E54" w:rsidRDefault="00370E54" w:rsidP="00370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части затрат на приобретение элитных семян способствует увеличению урожайности и качества сельхозпродукции.</w:t>
      </w:r>
    </w:p>
    <w:p w:rsidR="00571A8D" w:rsidRDefault="00571A8D" w:rsidP="00A3492A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1A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571A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</w:t>
      </w:r>
      <w:r w:rsidR="006416EF" w:rsidRPr="006416E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 на 2014-2020 годы</w:t>
      </w:r>
      <w:r w:rsidR="000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признана </w:t>
      </w:r>
      <w:r w:rsidR="00022DBB" w:rsidRPr="00022D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неэффективной</w:t>
      </w:r>
      <w:r w:rsidR="001475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(53</w:t>
      </w:r>
      <w:r w:rsidR="00022D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%).</w:t>
      </w:r>
    </w:p>
    <w:p w:rsidR="00A3492A" w:rsidRPr="00A3492A" w:rsidRDefault="00A3492A" w:rsidP="00A3492A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49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Проблемы, возникшие в ходе реализации </w:t>
      </w:r>
      <w:r w:rsidR="00FD0C8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A349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осударственной программы</w:t>
      </w:r>
      <w:r w:rsidR="00FD0C8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3492A" w:rsidRPr="00A3492A" w:rsidRDefault="00A3492A" w:rsidP="00161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аномальных погодных условий сельскохозяйственным товаропроизводителям ежегодно наносится ущерб от градобития и засухи в пределах 150-180 </w:t>
      </w:r>
      <w:proofErr w:type="gramStart"/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связи с чем считаем целесообразным с целью защиты посевов от потерь и поголовья крупного рогатого скота и птицы от различных болезней сельскохозяйственным товаропроизводителям активнее принимать участие  в реализации мероприятий по управлению рисками с области растениеводства и животноводства.</w:t>
      </w:r>
    </w:p>
    <w:p w:rsidR="00A3492A" w:rsidRDefault="00A3492A" w:rsidP="00161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сельском хозяйстве сохраняется ряд системных проблем, сдерживающих дальнейшее развитие отрасли. Основными проблемами АПК являются: спад производства, сокращение поголовья скота, что произошло в результате неустойчивости производственно-хозяйственных связей, инфляции, удорожания кредитных ресурсов, сокращения государственного финансирования, снижения покупательской способности потребителей сельскохозяйственной продукции, роста неплатежей между предприятиями и </w:t>
      </w:r>
      <w:proofErr w:type="spellStart"/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диспаритет</w:t>
      </w:r>
      <w:proofErr w:type="spellEnd"/>
      <w:r w:rsidRPr="00A34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 на промышленную и сельскохозяйственную продукцию; неудовлетворительное состояние сельскохозяйственных земель.</w:t>
      </w:r>
    </w:p>
    <w:p w:rsidR="00A3492A" w:rsidRPr="00A3492A" w:rsidRDefault="00A3492A" w:rsidP="00161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14649C" w:rsidRDefault="000D60B5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24175D" w:rsidRPr="001464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</w:t>
      </w:r>
      <w:r w:rsidR="00FD0C8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24175D" w:rsidRPr="001464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3F6A" w:rsidRPr="001464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ходе реализации </w:t>
      </w:r>
      <w:r w:rsidR="00FD0C8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</w:t>
      </w:r>
      <w:r w:rsidR="00603F6A" w:rsidRPr="001464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осударственной программы «Развитие государственной молодежной политики, физической культуры и спорта в Республике Северная Осетия-Алания» на 2014-2018 годы</w:t>
      </w:r>
    </w:p>
    <w:p w:rsidR="00914F33" w:rsidRPr="0014649C" w:rsidRDefault="00914F33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программа «Развитие государственной молодежной политики, физической культуры и спорта в Республике Северная Осетия-Алания» на 2014-2018 годы  утверждена постановлением Правительства Республики Северная Осетия-Алания  от 28 октября 2013 года № 389.</w:t>
      </w:r>
    </w:p>
    <w:p w:rsidR="00603F6A" w:rsidRPr="007E3C38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Ответственным исполнителем является </w:t>
      </w:r>
      <w:r w:rsidRPr="007E3C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физической культуры и спорта</w:t>
      </w:r>
      <w:r w:rsidR="007E3C38" w:rsidRPr="007E3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7E3C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государственной программы включены 3 подпрограммы: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1 «Развитие государственной молодежной политики, физической культуры и спорта в Республике Северная Осетия-Алания»;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2 «Развитие физической культуры и спорта в Республике Северная Осетия-Алания» на 2014-2018 годы;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3 «Обеспечение создания условий для реализации Государственной программы Республики Северная Осетия-Алания «Развитие государственной молодежной политики, физической культуры и спорта в Республике Северная Осетия-Алания» на 2014-2018 годы.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Ключевыми целями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оспрограммы являются: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условий, обеспечивающих гражданам возможность систематически заниматься физической культурой и спортом, а также для успешного выступления спортсменов Республики Северная Осетия-Алания в спортивных мероприятиях на территории Российской Федерации и за ее пределами;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страны, а также совершенствование допризывной подготовки и патриотического воспитания граждан в Республике Северная Осетия-Алания.</w:t>
      </w:r>
    </w:p>
    <w:p w:rsidR="00603F6A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FD0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BE022E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904,2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340,3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56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,9 млн рублей. Кассовое исполнение  составило 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711,6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78,7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186,1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54,7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из республиканского бюджета – 5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,5 млн рублей (9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</w:t>
      </w:r>
      <w:r w:rsidR="0005253E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BE022E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запланированные значения по </w:t>
      </w:r>
      <w:r w:rsidR="0005253E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индикатор</w:t>
      </w:r>
      <w:r w:rsidR="0005253E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достигнуты в полном объеме</w:t>
      </w:r>
      <w:r w:rsidR="00CC033C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(100%)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по сравнению с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показателями за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EC7759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увеличилась: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CC033C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доля населения, систематически занимающегося физической культурой и спортом,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6,</w:t>
      </w:r>
      <w:r w:rsidR="00CC033C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доля обучающихся и студентов, систематически занимающихся физической культурой и спортом,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CC033C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0,2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доля лиц с ограниченными возможностями здоровья и инвалидов, систематически занимающихся физической культурой и спортом,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2,4% единовременная пропускная способность объектов спорта,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 единицы количество спортивных сооружений на 100 тыс. человек,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3 человека численность спортсменов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включённых в список кандидатов в спортивные сборные команды Российской Федерации.</w:t>
      </w:r>
    </w:p>
    <w:p w:rsidR="00603F6A" w:rsidRPr="0014649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оспрограммы проводились следующие значимые мероприятия:</w:t>
      </w:r>
    </w:p>
    <w:p w:rsidR="00CC033C" w:rsidRPr="0014649C" w:rsidRDefault="00CC033C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делегаций Республики Северная Осетия-Алания из граждан допризывного и призывного возрастов в межрегиональных и всероссийских спортивно-патриотических мероприятиях, военно-спортивных играх, поисковых экспедициях;</w:t>
      </w:r>
    </w:p>
    <w:p w:rsidR="00CC033C" w:rsidRPr="0014649C" w:rsidRDefault="00A43982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республиканского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направленности;</w:t>
      </w:r>
    </w:p>
    <w:p w:rsidR="00A43982" w:rsidRPr="0014649C" w:rsidRDefault="00A43982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изготовление социальных роликов по пропаганде деятельности Регионального отделения ДОСААФ России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A43982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методических сборах для руководителей военно-патриотических центров;</w:t>
      </w:r>
    </w:p>
    <w:p w:rsidR="00A43982" w:rsidRPr="0014649C" w:rsidRDefault="00A43982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весенняя, осенняя спартакиад</w:t>
      </w:r>
      <w:r w:rsidR="00DE77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допризывной молодежи;</w:t>
      </w:r>
    </w:p>
    <w:p w:rsidR="00A43982" w:rsidRPr="0014649C" w:rsidRDefault="00A43982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спортивных соревнований, посвященных Дню Победы и памяти Героев Советского Союза;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</w:t>
      </w:r>
      <w:r w:rsidR="000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еспубликанского конкурса фотографий «Просвет»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033C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команд КВН республики в межрегиональных и всероссийских мероприятиях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игр республиканской лиги КВН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 малых Дельфийских игр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частие делегации </w:t>
      </w:r>
      <w:r w:rsidR="00DE77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Дельфийских играх России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чемпионата Республики Северная Осетия - Алания по игре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Брэйн</w:t>
      </w:r>
      <w:proofErr w:type="spellEnd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-ринг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в региональных и всероссийских фестивалях и конкурсах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частие молодежи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Всероссийском образовательном форуме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Селигер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частие делегации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молодежном образовательном форуме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Машук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 субъекта на молодежном образовательном форуме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Машук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республиканского фестиваля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Студенческая весна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студентов и учащихся республики во всероссийских мероприятиях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республиканского конкурса среди школьников «Будущий мастер бизнеса»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тренингов и мастер-классов для молодых предпринимателей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молодых  предпринимателей в межрегиональных и международных мероприятиях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оздание реестра молодежных инноваций и изобретений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рганизация и проведение мероприятий по профилактике экстремизма (семинары, встречи и др. мероприятия)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абота республиканского военно-спортивного лагеря «</w:t>
      </w:r>
      <w:proofErr w:type="spellStart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Балц</w:t>
      </w:r>
      <w:proofErr w:type="spellEnd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абота молодежного </w:t>
      </w:r>
      <w:proofErr w:type="spellStart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краеведческо</w:t>
      </w:r>
      <w:proofErr w:type="spellEnd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-туристического лагеря «Горец»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«круглых столов»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профилактики безнадзорности, наркомании, алкоголизма и </w:t>
      </w:r>
      <w:proofErr w:type="spellStart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ормирование волонтерских (добровольческих) отрядов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частие в межрегиональных и всероссийских  форумах, тренингах по развитию </w:t>
      </w:r>
      <w:proofErr w:type="spellStart"/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одготовка ежегодного социологического исследования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Молодежь Осетии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рганизация благотворительных концертов с участием финалистов детского проекта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 пою»;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частие делегации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Международном фестивале 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Студенческая весна на Кавказе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снащение спортивных залов необходимым спортивным и медицинским оборудованием и инвентарем для  занятий борьбой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 проведения официальных спортивных соревнований по вольной борьбе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43982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беспечение проведения учебно-тренировочных сборов  основного и резервного составов спортивной сборной команды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вольной борьбе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троительство </w:t>
      </w:r>
      <w:r w:rsidR="00B36133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Федеральной целевой программы «Развитие физической культуры и спорта в Российской Федерации на 2006-2015 годы» Государственной программы «Развитие физической культуры и спорта»</w:t>
      </w:r>
      <w:r w:rsidR="00B361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3982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физкультурно-оздоровительного комплекса в г. Моздок</w:t>
      </w:r>
      <w:r w:rsidR="00B361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конно-спортивного</w:t>
      </w:r>
      <w:proofErr w:type="gramEnd"/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манежа Республиканской конно-спортивной школы;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республиканских детских футбольных турниров «Кожаный мяч», «Колосок» и др.;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ежегодного открытого турнира среди СДЮШОР и ДЮСШ по футболу «Кубок Алании»;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сети специализированных спортивных классов по футболу в образовательных учреждениях;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чемпионата Республики Северная Осетия-Алания по футболу;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Кубка Республики Северная Осетия-Алания по футболу;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необходимых условий для развития профессионального футбола, в том числе государственная поддержка профессиональных футбольных клубов республики;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мероприятия, направленные на развитие спорта высших достижений;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стипендии спортсменам и их тренерам;</w:t>
      </w:r>
    </w:p>
    <w:p w:rsidR="007F1E25" w:rsidRPr="0014649C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премии спортсменам и их тренерам.</w:t>
      </w:r>
    </w:p>
    <w:p w:rsidR="007F1E25" w:rsidRDefault="007F1E25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государственной молодежной политики, физической культуры и спорта в Республике Северная Осетия-Алания» на 2014-2018 годы </w:t>
      </w:r>
      <w:r w:rsidR="00953318" w:rsidRPr="001464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признана </w:t>
      </w:r>
      <w:r w:rsidR="00953318" w:rsidRPr="001464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</w:t>
      </w:r>
      <w:r w:rsidRPr="001464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</w:t>
      </w:r>
      <w:r w:rsidR="00953318" w:rsidRPr="001464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100</w:t>
      </w:r>
      <w:r w:rsidRPr="001464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%).</w:t>
      </w:r>
    </w:p>
    <w:p w:rsidR="00CC033C" w:rsidRDefault="00CC033C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9A67BC" w:rsidRDefault="000D60B5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24175D"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9A67BC"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</w:t>
      </w:r>
      <w:r w:rsidR="00256B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24175D"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3F6A"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ходе реализации </w:t>
      </w:r>
      <w:r w:rsidR="00256B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</w:t>
      </w:r>
      <w:r w:rsidR="00603F6A" w:rsidRPr="009A67B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осударственной программы «Развитие межнациональных отношений в Республике Северная Осетия-Алания» на 2014-2018 годы</w:t>
      </w:r>
    </w:p>
    <w:p w:rsidR="00914F33" w:rsidRPr="009A67BC" w:rsidRDefault="00914F33" w:rsidP="0091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программа «Развитие межнациональных отношений в Республике Северная Осетия-Алания» на 2014-2018 годы утверждена постановлением Правительства Республики Северная Осетия-Алания  от 15 ноября  2013 года № 416.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 исполнителем является Министерство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национальных отношений.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государственной программы включены 5 подпрограмм:</w:t>
      </w:r>
      <w:proofErr w:type="gramEnd"/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1 «Гармонизация межнациональных отношений в Республике Северная Осетия-Алания»;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2 «Профилактика экстремистских проявлений в Республике Северная Осетия-Алания»;</w:t>
      </w:r>
    </w:p>
    <w:p w:rsidR="00603F6A" w:rsidRPr="009A67BC" w:rsidRDefault="00256B3F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3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«Государственная поддержка казачьих обществ Республики Северная Осетия-Алания»;</w:t>
      </w:r>
    </w:p>
    <w:p w:rsidR="00603F6A" w:rsidRPr="009A67BC" w:rsidRDefault="00256B3F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4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«Взаимодействие с соотечественниками за рубежом и развитие гуманитарных связей Республики Северная Осетия-Алания на 2014 год»;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5 «Обеспечение создания условий для реализации государственной программы Республики Северная Осетия-Алания «Развитие межнациональных отношений в Республике Северная Осетия-Алания» на 2014-2018 годы».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Ключевыми целями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оспрограммы являются: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гармонизация межнациональных и межконфессиональных отношений, профилактика экстремистских проявлений; 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этнокультурному развитию народов Республики Северная Осетия-Алания;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эффективной системы сотрудничества с соотечественниками за рубежом, имеющими исторические и культурные связи с Республикой Северная Осетия-Алания, и представителями осетинских землячеств, действующих на территории Российской Федерации, развитие гуманитарных (общественно-политических, социокультурных) связей Республики Северная Осетия-Алания.</w:t>
      </w:r>
    </w:p>
    <w:p w:rsidR="00603F6A" w:rsidRPr="009A67BC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4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,9  </w:t>
      </w: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3</w:t>
      </w:r>
      <w:r w:rsid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38,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91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7,4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из республиканского бюджета – 3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(8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603F6A" w:rsidRPr="009A67BC" w:rsidRDefault="00256B3F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</w:t>
      </w:r>
      <w:r w:rsidR="0005253E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планировалось достижение 1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индикаторов, из которых </w:t>
      </w:r>
      <w:r w:rsidR="00B06DA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достигнуто 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B06DA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86</w:t>
      </w:r>
      <w:r w:rsidR="00B06DA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достигнуто </w:t>
      </w:r>
      <w:r w:rsidR="002B3FAB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03F6A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2B3FAB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«доля граждан положительно оценивающих состояние межконфессиональных отношений, от общего числа жителей республики»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62%; факт – 53,3%) – </w:t>
      </w:r>
      <w:proofErr w:type="spell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 не отражает реальное ухудшение состояния межконфессиональных отношений в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</w:t>
      </w:r>
      <w:r w:rsidR="001E1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Северная Осетия-Алания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обеспокоенность некоторой части жителей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состоянием межконфессиональных отношений связан</w:t>
      </w:r>
      <w:r w:rsidR="00A84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кризисом стран Северной Африк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участием </w:t>
      </w:r>
      <w:r w:rsidR="003B5E42"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Воздушно-</w:t>
      </w:r>
      <w:r w:rsidR="00256B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B5E42"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осмических </w:t>
      </w:r>
      <w:r w:rsidR="00256B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B5E42"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ил Р</w:t>
      </w:r>
      <w:r w:rsidR="00256B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3B5E42" w:rsidRPr="005276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56B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боевых действиях по уничтожению боевиков ИГИЛ в С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ирии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интернет-конференций»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2 ед.; факт – 1 ед.) –  </w:t>
      </w: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по причине отмены в 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ноябре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интернет-конференции «Владикавказ-Париж» в связи с террористическими актами 13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</w:t>
      </w:r>
      <w:r w:rsidR="0025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Париже.</w:t>
      </w:r>
    </w:p>
    <w:p w:rsidR="002B3FAB" w:rsidRPr="009A67BC" w:rsidRDefault="00D444EA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</w:t>
      </w:r>
      <w:r w:rsidR="00AD47FC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оказана финансовая поддержка 11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 организациям</w:t>
      </w:r>
      <w:r w:rsidR="00AD47FC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(НКО) </w:t>
      </w:r>
      <w:r w:rsidR="00AD47FC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мероприятий, направленных на сохранение, развитие языков и культуры народов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47FC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проживающих на территории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AD47FC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гармонизацию межнациональных отношений, воспитание культуры межэтнического общения, поддержание мира и гражданского согласия.</w:t>
      </w:r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подпрограммы Министерством </w:t>
      </w:r>
      <w:r w:rsidR="008127BD" w:rsidRP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 по вопросам национальных отношений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 с подведомственными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организациями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(Республиканский и Моздокский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ома дружбы) и национально-культурными центрами было проведено более 70 </w:t>
      </w:r>
      <w:r w:rsidR="008127BD"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 значимых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с охватом более 20 тысяч человек.</w:t>
      </w:r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системы мер по укреплению российской общегражданской идентичности и снижению межэтнической напряженности в рамках реализации мероприятий Программы проводились соответствующие целевые мероприятия в виде «круглых столов», семинаров и конференций.</w:t>
      </w:r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организационного, научно-методического и информационного обеспечения гармонизации межнациональных отношений проводились следующие мероприятия: заседание Общественного совета при Министерстве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нац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иональных отношений, заседание р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абочей группы по вопросам гармонизации межэтнических отношений в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Республике Северная Осетия-Алания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семинар для представителей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некоммерческих организаций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«круглые столы», мониторинг общественно-политической ситуации в Моздокском районе, социологический опрос.</w:t>
      </w:r>
      <w:proofErr w:type="gramEnd"/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взаимодействия с органами местного самоуправления в 2015 году Министерством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национальных отношений подписано соглашение о сотрудничестве в сфере межнациональных отношений с АМС г</w:t>
      </w: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</w:t>
      </w:r>
      <w:proofErr w:type="gram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ладикавказ. Проводились семинары, «круглые столы» и встречи с участием представителей АМС.</w:t>
      </w:r>
    </w:p>
    <w:p w:rsidR="00AD47FC" w:rsidRPr="009A67BC" w:rsidRDefault="00AD47FC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Подготовлена и издана следующая печатная продукция: книга, посвященная традиционным праздникам народов, проживающих в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Республике Северная Осетия-Алания,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детская иллюстрированная книга, в которую вошли сказки народов, проживающих в </w:t>
      </w:r>
      <w:r w:rsidR="008127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Республике Северная Осетия-Алания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Изготовлен информационно-наглядный материал (стенды) на тему «Деятельность национально-культурных центров в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</w:t>
      </w:r>
      <w:r w:rsidR="001E1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Северная Осетия-Алания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D47FC" w:rsidRPr="009A67BC" w:rsidRDefault="007944AE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мероприятий по профилактике экстремистских проявлений в республике проведены следующие мероприятия: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круглые столы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конкурсы, встречи с учащейся молодежью и студенчеством. Организована работа консультативных комиссий, разъяснительная работа по формированию толерантного мировоззрения в обществе. Изготовлена наглядная социальная реклама, видеофильмы и радиопередачи. Проведены семинары, конференция, </w:t>
      </w:r>
      <w:proofErr w:type="spell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социсследования</w:t>
      </w:r>
      <w:proofErr w:type="spell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направленные на профилактику идеологии терроризма и экстремистских проявлений.</w:t>
      </w:r>
    </w:p>
    <w:p w:rsidR="007944AE" w:rsidRPr="009A67BC" w:rsidRDefault="007944AE" w:rsidP="00AD47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Выделены субсидии на оплату расходов по обеспечению деятельности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штаба Аланского республиканского казачьего общества, организационное и материально-техническое оснащение общества, на обеспечение участия казаков в региональных конкурсах, военно-полевых сборах, организацию соревнований, конкурсов казачьей молодежи, на содержание </w:t>
      </w:r>
      <w:proofErr w:type="gramStart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конно-спортивной</w:t>
      </w:r>
      <w:proofErr w:type="gramEnd"/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школы.</w:t>
      </w:r>
    </w:p>
    <w:p w:rsidR="00A3013B" w:rsidRDefault="007944AE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межнациональных отношений в Республике Северная Осетия-Алания» на 2014-2018 годы имеет </w:t>
      </w:r>
      <w:r w:rsidRPr="009A67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 уровень эффективности (86%)</w:t>
      </w:r>
      <w:r w:rsidRPr="009A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4AE" w:rsidRPr="00603F6A" w:rsidRDefault="007944AE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F33" w:rsidRPr="00595619" w:rsidRDefault="000D60B5" w:rsidP="00914F33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.1</w:t>
      </w:r>
      <w:r w:rsidR="00A842A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0</w:t>
      </w:r>
      <w:r w:rsidR="009D5DE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14F33" w:rsidRPr="0059561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9D5DE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914F33" w:rsidRPr="0059561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«Развитие лесного хозяйства Республики Северная Осетия-Алания» на 2014-2020 годы</w:t>
      </w:r>
    </w:p>
    <w:p w:rsidR="00914F33" w:rsidRPr="00914F33" w:rsidRDefault="00914F33" w:rsidP="00914F33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914F33" w:rsidRPr="007E3C38" w:rsidRDefault="00914F33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33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лесного хозяйства Республики Северная Осетия-Алания» на 2014-2020 годы утверждена постановлением Правительства Республики Северная Осетия-Алания от   28 октября  2013 года №</w:t>
      </w:r>
      <w:r w:rsidR="009D5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F33">
        <w:rPr>
          <w:rFonts w:ascii="Times New Roman" w:hAnsi="Times New Roman" w:cs="Times New Roman"/>
          <w:color w:val="000000"/>
          <w:sz w:val="28"/>
          <w:szCs w:val="28"/>
        </w:rPr>
        <w:t xml:space="preserve">394. Ответственным исполнителем является </w:t>
      </w:r>
      <w:r w:rsidR="007E3C3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</w:t>
      </w:r>
      <w:r w:rsidR="007E3C38" w:rsidRPr="007E3C38"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r w:rsidRPr="007E3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7BF" w:rsidRPr="001E17B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1E17BF">
        <w:rPr>
          <w:rFonts w:ascii="Times New Roman" w:hAnsi="Times New Roman" w:cs="Times New Roman"/>
          <w:sz w:val="28"/>
          <w:szCs w:val="28"/>
        </w:rPr>
        <w:t>.</w:t>
      </w:r>
    </w:p>
    <w:p w:rsidR="00914F33" w:rsidRPr="00914F33" w:rsidRDefault="009D5DE2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Го</w:t>
      </w:r>
      <w:r w:rsidR="00914F33" w:rsidRPr="00914F33">
        <w:rPr>
          <w:rFonts w:ascii="Times New Roman" w:hAnsi="Times New Roman" w:cs="Times New Roman"/>
          <w:color w:val="000000"/>
          <w:sz w:val="28"/>
          <w:szCs w:val="28"/>
        </w:rPr>
        <w:t>сударственной программы включены 4 подпрограммы:</w:t>
      </w:r>
    </w:p>
    <w:p w:rsidR="00914F33" w:rsidRPr="00914F33" w:rsidRDefault="00914F33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33">
        <w:rPr>
          <w:rFonts w:ascii="Times New Roman" w:hAnsi="Times New Roman" w:cs="Times New Roman"/>
          <w:sz w:val="28"/>
          <w:szCs w:val="28"/>
        </w:rPr>
        <w:t>подпрограмма 1 «Охрана и  защита лесов»;</w:t>
      </w:r>
    </w:p>
    <w:p w:rsidR="00914F33" w:rsidRPr="00914F33" w:rsidRDefault="00914F33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33">
        <w:rPr>
          <w:rFonts w:ascii="Times New Roman" w:hAnsi="Times New Roman" w:cs="Times New Roman"/>
          <w:sz w:val="28"/>
          <w:szCs w:val="28"/>
        </w:rPr>
        <w:t>подпрограмма 2 «Обеспечение использования лесов»;</w:t>
      </w:r>
    </w:p>
    <w:p w:rsidR="00914F33" w:rsidRPr="00914F33" w:rsidRDefault="00914F33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33">
        <w:rPr>
          <w:rFonts w:ascii="Times New Roman" w:hAnsi="Times New Roman" w:cs="Times New Roman"/>
          <w:sz w:val="28"/>
          <w:szCs w:val="28"/>
        </w:rPr>
        <w:t>подпрограмма 3 «Воспроизводство лесов»;</w:t>
      </w:r>
    </w:p>
    <w:p w:rsidR="00914F33" w:rsidRPr="00914F33" w:rsidRDefault="00914F33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F33">
        <w:rPr>
          <w:rFonts w:ascii="Times New Roman" w:hAnsi="Times New Roman" w:cs="Times New Roman"/>
          <w:sz w:val="28"/>
          <w:szCs w:val="28"/>
        </w:rPr>
        <w:t>подпрограмма 4</w:t>
      </w:r>
      <w:r w:rsidR="009D5DE2">
        <w:rPr>
          <w:rFonts w:ascii="Times New Roman" w:hAnsi="Times New Roman" w:cs="Times New Roman"/>
          <w:sz w:val="28"/>
          <w:szCs w:val="28"/>
        </w:rPr>
        <w:t xml:space="preserve"> </w:t>
      </w:r>
      <w:r w:rsidRPr="00914F33">
        <w:rPr>
          <w:rFonts w:ascii="Times New Roman" w:hAnsi="Times New Roman" w:cs="Times New Roman"/>
          <w:sz w:val="28"/>
          <w:szCs w:val="28"/>
        </w:rPr>
        <w:t xml:space="preserve">«Обеспечение создания условий реализации государственной программы».   </w:t>
      </w:r>
      <w:r w:rsidRPr="00914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F33" w:rsidRPr="00914F33" w:rsidRDefault="009D5DE2" w:rsidP="00914F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Ключевой целью Г</w:t>
      </w:r>
      <w:r w:rsidR="00914F33" w:rsidRPr="00914F33">
        <w:rPr>
          <w:rFonts w:ascii="Times New Roman" w:hAnsi="Times New Roman" w:cs="Times New Roman"/>
          <w:color w:val="000000"/>
          <w:sz w:val="28"/>
          <w:szCs w:val="28"/>
        </w:rPr>
        <w:t>оспрограммы является повышение эффективности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 на территории Республики Северная Осетия – Алания.</w:t>
      </w:r>
    </w:p>
    <w:p w:rsidR="00914F33" w:rsidRPr="00914F33" w:rsidRDefault="00914F33" w:rsidP="0091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 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74,8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7,8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(9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9,3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74,7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(99,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7,4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94,6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914F33" w:rsidRDefault="00914F33" w:rsidP="0091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средств внебюджетных источников на реализацию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составило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5,2 </w:t>
      </w:r>
      <w:proofErr w:type="gramStart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1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7E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53% от запланированного.</w:t>
      </w:r>
    </w:p>
    <w:p w:rsidR="005719A2" w:rsidRPr="009B1331" w:rsidRDefault="005719A2" w:rsidP="00571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оспрограммы и входящих в ее состав подпрограмм в 2015 году планировалось достижение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которых достигнуто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D1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71</w:t>
      </w:r>
      <w:r w:rsidRPr="00CD1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</w:t>
      </w:r>
      <w:r w:rsidRPr="009B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числе:</w:t>
      </w:r>
    </w:p>
    <w:p w:rsidR="00735778" w:rsidRDefault="005719A2" w:rsidP="0005253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35778"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</w:t>
      </w:r>
      <w:r w:rsidR="00735778"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оля площади ценных лесных насаждений в составе покрытых лесной растительностью земель лесного фонда»</w:t>
      </w:r>
      <w:r w:rsid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778"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плановом задании – 82,5%  значение индикатора составило 82,25%)</w:t>
      </w:r>
      <w:r w:rsid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</w:t>
      </w:r>
      <w:r w:rsidR="00735778"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оказатель не выполнен в связи с тем, что в  состав лесного фонды приняты колхозные леса, которые являются малоценными насаждениями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35778" w:rsidRDefault="00735778" w:rsidP="0005253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«отношение фактического объема заготовки древесины к установленному допустимому объему изъятия древесины»</w:t>
      </w:r>
      <w:r w:rsidRPr="00735778">
        <w:t xml:space="preserve"> 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63,7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%  значение индикатора составило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достаточного спроса на древесину твердолиственных пород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отсутствием развитой лесной инфраструктуры (лесных дорог) и предложением лесопромышленного комплекса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35778" w:rsidRDefault="00735778" w:rsidP="007357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99,0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 значение индикатора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94,6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бщее количество нарушителей – 111,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нарушителей – 105, у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головные дела по 6 фактам незаконной рубки древесины находятся в пр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оизводстве следственных органов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связи с тем, что лицо, подлежащее привлечению в качестве обвиняемого, не установлено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35778" w:rsidRPr="00735778" w:rsidRDefault="00735778" w:rsidP="007357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«отношение суммы возмещенного ущерба от нарушений лесного законодательства к сумме нанесенного ущерба от нарушений лесного законодательства»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плановом задании – 8,1%  значение индикатора составило 1,0%) – </w:t>
      </w:r>
      <w:r w:rsidR="009D5DE2"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3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возмещению нанесенного ущерба в размере 8341,4 тыс. рублей передано в правоохранительные органы.</w:t>
      </w:r>
    </w:p>
    <w:p w:rsidR="00DF22BE" w:rsidRPr="00DF22BE" w:rsidRDefault="00A338F1" w:rsidP="008D653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отчетного периода 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 по противопожарному обустройству лесов в запланированных объемах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создано лесных дорог, предназначенных для охраны лесов от пожаров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20,5 км;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обеспечена эксплуатация лесных дорог, предназначенных для охраны лесов от пожаров, - 66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км;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устроено противопожарных минерализованных полос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 км; 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 прочистка противопожарных минерализованных полос – 236 км;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проведено  профилактическое контролируемое противопожарное  выжигание хвороста, лесной подстилки, сухой травы и других лесных горючих материалов 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125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площади 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 га;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установлены и размещены стенды, знаки и указатели, содержащие информацию о мерах пожарной безопасности в лесах;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благоустроено зон отдыха граждан, пребывающих в лесах, - 44 шт.;</w:t>
      </w:r>
    </w:p>
    <w:p w:rsidR="00DF22BE" w:rsidRPr="00DF22BE" w:rsidRDefault="009D5DE2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 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пожарной опасности в лесах и лесных пожаров - 172,5  га;</w:t>
      </w:r>
    </w:p>
    <w:p w:rsid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противопожарно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снаряжени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инвентар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D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обеспечивается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пожарной техники и оборудования, систем связи и оповещения, создан резерв пожарной техники и оборудования, а также ГСМ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F22BE" w:rsidRPr="00DF22BE" w:rsidRDefault="00F24471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лесопатологически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обследовани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F22BE"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- 4000 га;</w:t>
      </w:r>
    </w:p>
    <w:p w:rsidR="00DF22BE" w:rsidRPr="00DF22BE" w:rsidRDefault="00DF22BE" w:rsidP="003E4E3C">
      <w:pPr>
        <w:autoSpaceDE w:val="0"/>
        <w:autoSpaceDN w:val="0"/>
        <w:adjustRightInd w:val="0"/>
        <w:spacing w:before="10" w:after="0" w:line="240" w:lineRule="auto"/>
        <w:ind w:left="708" w:firstLine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вырубки погибших и поврежденных лесных насаждений: 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выборочные санитарные рубки – 58,2 га;</w:t>
      </w:r>
    </w:p>
    <w:p w:rsidR="003E4E3C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сплошные санитарные рубки - 40 га;</w:t>
      </w:r>
    </w:p>
    <w:p w:rsid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 очистка лесов от захламленности на площади 230 га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наполнение лесного реестра актуальной информацией о состоянии лесов, постановки на кадастровый учет лесных участков общей площадью земель лесного фонда – 4974,05 га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отвод и таксация лесосек на землях лесного фонда на площади 533 га.</w:t>
      </w:r>
    </w:p>
    <w:p w:rsidR="00DF22BE" w:rsidRP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Обеспечено качественное  и своевременное повышение квалификации и переподготовки руководящих работников, специалистов лесного хозяйства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22BE" w:rsidRDefault="00DF22BE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   мероприятия по охране, защите и воспроизводству лесов в рамках государственного задания</w:t>
      </w:r>
      <w:r w:rsidR="00F24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2EA0" w:rsidRDefault="00960273" w:rsidP="00DF22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60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лесного хозяйства Республики Северная Осетия-Алания» на 2014-2020 годы </w:t>
      </w:r>
      <w:r w:rsidRPr="00960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имеет средний уровень эффективности (71%)</w:t>
      </w:r>
      <w:r w:rsidRPr="00960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43A0" w:rsidRDefault="005719A2" w:rsidP="00AB43A0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3A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Проблемы, возникшие в ходе реализации </w:t>
      </w:r>
      <w:r w:rsidR="003E4E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AB43A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осударственной программы:</w:t>
      </w:r>
    </w:p>
    <w:p w:rsidR="00D8261D" w:rsidRPr="00D8261D" w:rsidRDefault="00D8261D" w:rsidP="00AB43A0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3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отсутствие развитой лесной инфраструктуры (лесных дорог)</w:t>
      </w:r>
      <w:r w:rsidR="00AB43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19A2" w:rsidRDefault="005719A2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03F6A" w:rsidRPr="00595619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.1</w:t>
      </w:r>
      <w:r w:rsidR="00D86CF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1</w:t>
      </w:r>
      <w:r w:rsidR="003E4E3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3F6A" w:rsidRPr="00CD110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3E4E3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603F6A" w:rsidRPr="00CD110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«Поддержка и развитие малого, среднего предпринимательства</w:t>
      </w:r>
      <w:r w:rsidR="00603F6A" w:rsidRPr="0059561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и инвестиционной деятельности в Республике Северная Осетия-Алания» на 2014-2016 годы</w:t>
      </w:r>
    </w:p>
    <w:p w:rsidR="00603F6A" w:rsidRPr="00603F6A" w:rsidRDefault="00603F6A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0"/>
          <w:szCs w:val="20"/>
          <w:lang w:eastAsia="ru-RU"/>
        </w:rPr>
      </w:pPr>
    </w:p>
    <w:p w:rsidR="00603F6A" w:rsidRPr="00603F6A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6A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2014-2016 годы утверждена постановлением Правительства Республики Северная Осетия-Алания от 15</w:t>
      </w:r>
      <w:r w:rsidR="00C6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F6A">
        <w:rPr>
          <w:rFonts w:ascii="Times New Roman" w:hAnsi="Times New Roman" w:cs="Times New Roman"/>
          <w:color w:val="000000"/>
          <w:sz w:val="28"/>
          <w:szCs w:val="28"/>
        </w:rPr>
        <w:t xml:space="preserve">ноября 2013 года №412. Ответственным исполнителем является Министерство </w:t>
      </w:r>
      <w:r w:rsidR="00C64040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Pr="00603F6A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 - Алания.</w:t>
      </w:r>
    </w:p>
    <w:p w:rsidR="00603F6A" w:rsidRPr="00603F6A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F6A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3E4E3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03F6A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включены  2 подпрограммы:</w:t>
      </w:r>
    </w:p>
    <w:p w:rsidR="00603F6A" w:rsidRPr="00603F6A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6A">
        <w:rPr>
          <w:rFonts w:ascii="Times New Roman" w:hAnsi="Times New Roman" w:cs="Times New Roman"/>
          <w:sz w:val="28"/>
          <w:szCs w:val="28"/>
        </w:rPr>
        <w:t>подпрограмма 1 «Поддержка и развитие малого, среднего предпринимательства в Республике Северная Осетия-Алания» на 2014-2016 годы;</w:t>
      </w:r>
    </w:p>
    <w:p w:rsidR="00603F6A" w:rsidRPr="00603F6A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6A">
        <w:rPr>
          <w:rFonts w:ascii="Times New Roman" w:hAnsi="Times New Roman" w:cs="Times New Roman"/>
          <w:sz w:val="28"/>
          <w:szCs w:val="28"/>
        </w:rPr>
        <w:t>подпрограмма 2 «Развитие инвестиционной деятельности в Республике Северная Осетия-Алания» на 2014-2016 годы.</w:t>
      </w:r>
    </w:p>
    <w:p w:rsidR="00603F6A" w:rsidRPr="00603F6A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F6A">
        <w:rPr>
          <w:rFonts w:ascii="Times New Roman" w:hAnsi="Times New Roman" w:cs="Times New Roman"/>
          <w:color w:val="000000"/>
          <w:sz w:val="28"/>
          <w:szCs w:val="28"/>
        </w:rPr>
        <w:t>Целью Госпрограммы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</w:t>
      </w:r>
      <w:r w:rsidR="003E4E3C">
        <w:rPr>
          <w:rFonts w:ascii="Times New Roman" w:hAnsi="Times New Roman" w:cs="Times New Roman"/>
          <w:color w:val="000000"/>
          <w:sz w:val="28"/>
          <w:szCs w:val="28"/>
        </w:rPr>
        <w:t xml:space="preserve">имательства и роста инвестиций в </w:t>
      </w:r>
      <w:r w:rsidRPr="00603F6A">
        <w:rPr>
          <w:rFonts w:ascii="Times New Roman" w:hAnsi="Times New Roman" w:cs="Times New Roman"/>
          <w:color w:val="000000"/>
          <w:sz w:val="28"/>
          <w:szCs w:val="28"/>
        </w:rPr>
        <w:t>экономику Республик</w:t>
      </w:r>
      <w:r w:rsidR="003E4E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3F6A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Осетия-Алания.</w:t>
      </w:r>
    </w:p>
    <w:p w:rsidR="00603F6A" w:rsidRDefault="00603F6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3E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138,4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82,0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56,4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 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133,7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(9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82,0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51,8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(9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%). </w:t>
      </w:r>
    </w:p>
    <w:p w:rsidR="0028208A" w:rsidRPr="0028208A" w:rsidRDefault="0028208A" w:rsidP="0060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программой, в том числе входящи</w:t>
      </w:r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28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ее состав подпрограмм</w:t>
      </w:r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ами,</w:t>
      </w:r>
      <w:r w:rsidRPr="0028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предусмотрено достижение </w:t>
      </w:r>
      <w:r w:rsidR="004D7C31" w:rsidRPr="0028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показателей</w:t>
      </w:r>
      <w:r w:rsidRPr="0028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3A43" w:rsidRPr="00AA3A43" w:rsidRDefault="0018348E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отчетного года 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</w:t>
      </w:r>
      <w:r w:rsid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овывались 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мероприятия поддержки субъектов малого и среднего предпринимательства (далее-МСП):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Создание и материально-техническое оснащение </w:t>
      </w:r>
      <w:proofErr w:type="gramStart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осуществление деятельности государственного бюджетного учреждения Республики Северная Осетия-Алания  «Бизнес-инкубатор </w:t>
      </w:r>
      <w:proofErr w:type="gramStart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</w:t>
      </w:r>
      <w:proofErr w:type="gramEnd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парк «Алания»,  оказывающего имущественную поддержку субъектам МСП, в 2015 году перечислено 6,5 млн рублей. 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5345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базе </w:t>
      </w:r>
      <w:proofErr w:type="gramStart"/>
      <w:r w:rsidR="00C5345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льготной основе  располагается 31 субъект МСП, оказаны 253 консультации.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Содействие развитию микрофинансирования.</w:t>
      </w:r>
    </w:p>
    <w:p w:rsidR="00AA3A43" w:rsidRPr="00D8261D" w:rsidRDefault="00D8261D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826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2015 году</w:t>
      </w:r>
      <w:r w:rsidR="00AA3A43" w:rsidRPr="00D826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субъектам МСП выдано 103 займа на сумму 60,4 </w:t>
      </w:r>
      <w:proofErr w:type="gramStart"/>
      <w:r w:rsidR="00AA3A43" w:rsidRPr="00D826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AA3A43" w:rsidRPr="00D826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Содействие развитию лизинга оборудования субъектами МСП.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мероприятия поддержку получили 9 субъектов МСП на общую сумму 1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5,0 </w:t>
      </w:r>
      <w:proofErr w:type="gramStart"/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Создание и обеспечение деятельности Фонд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 предпринимательства.</w:t>
      </w:r>
    </w:p>
    <w:p w:rsidR="00C5345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на обеспечение деятельности Фонда поддержки предпринимательства (далее – ФПП), </w:t>
      </w:r>
      <w:r w:rsidR="00C5345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осуществляющего пропаганду</w:t>
      </w:r>
      <w:r w:rsidR="009C1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5345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популяризацию предпринимательской деятельности 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оказывающего бесплатную  консультационную помощь субъектам 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МСП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перечислено 18,5 </w:t>
      </w:r>
      <w:proofErr w:type="gramStart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 2015 года организована работа </w:t>
      </w:r>
      <w:r w:rsidR="00535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окна</w:t>
      </w:r>
      <w:r w:rsidR="00535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консультаций субъектов МСП</w:t>
      </w:r>
      <w:r w:rsidR="00C53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оказавших 7860 бесплатных консультаций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Создание и обеспечение деятельности Евро Инфо Корреспондентского центра.</w:t>
      </w:r>
    </w:p>
    <w:p w:rsidR="00AA3A43" w:rsidRPr="00AA3A43" w:rsidRDefault="00D8261D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бесплатной консультационной помощи предприятиям-экспортерам Евро Инфо Консультационным Центром </w:t>
      </w:r>
      <w:r w:rsidR="00AA3A43" w:rsidRPr="00D826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A43" w:rsidRPr="00D82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бработано 320 обращений от субъектов МСП, создано 14 клиентских профилей (анкета во всероссийской сети Gate2Rubin), 4 субъекта МСП приняли участие в международных бизнес-миссиях; проведен российско-турецкий деловой форум (брокерское мероприятие); проведена строительная выставка </w:t>
      </w:r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A3A43"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СтройЭкспоОсетия-2015</w:t>
      </w:r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3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Субсидирование части затрат субъектов малого и среднего предпринимательства, в том числе участник</w:t>
      </w:r>
      <w:r w:rsidR="00D608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инновационных территориальных кластеров, связанных с приобретением оборудования в целях создания</w:t>
      </w:r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развития, и (или) модернизации производства товаров.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данного мероприятия в 2015 г. поддержку получили 28 субъект</w:t>
      </w:r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МСП на сумму 70</w:t>
      </w:r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="00095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r w:rsidR="00095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3A43" w:rsidRP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организациях.</w:t>
      </w:r>
    </w:p>
    <w:p w:rsidR="00AA3A43" w:rsidRDefault="00AA3A43" w:rsidP="00AA3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мероприятия позволила оказать из средств республиканского бюджета поддержку 2 субъектам МСП на общую сумму 2</w:t>
      </w:r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,7 </w:t>
      </w:r>
      <w:proofErr w:type="gramStart"/>
      <w:r w:rsidR="007F2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095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A3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00CB" w:rsidRDefault="0016190E" w:rsidP="0065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500CB" w:rsidRPr="00B8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оценки</w:t>
      </w:r>
      <w:r w:rsidR="006500CB" w:rsidRPr="00B8023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00CB" w:rsidRPr="00B8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эффективности реализации </w:t>
      </w:r>
      <w:r w:rsidR="00234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6500CB" w:rsidRPr="00B8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 не представляется возможн</w:t>
      </w:r>
      <w:r w:rsid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71B" w:rsidRP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со сплошным статистическим наблюдением, проводимым </w:t>
      </w:r>
      <w:proofErr w:type="gramStart"/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Северная</w:t>
      </w:r>
      <w:proofErr w:type="gramEnd"/>
      <w:r w:rsidR="00DA4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71B" w:rsidRP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Осетиястат</w:t>
      </w:r>
      <w:proofErr w:type="spellEnd"/>
      <w:r w:rsid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D271B" w:rsidRP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D271B" w:rsidRP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нформация по целевым показателям программы будет представлена во</w:t>
      </w:r>
      <w:r w:rsidR="006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втором полугодии текущего года.</w:t>
      </w:r>
    </w:p>
    <w:p w:rsidR="00927B5C" w:rsidRDefault="00927B5C" w:rsidP="00927B5C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7163F7" w:rsidRPr="0083130F" w:rsidRDefault="000D60B5" w:rsidP="007163F7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8313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.1</w:t>
      </w:r>
      <w:r w:rsidR="00323FE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2</w:t>
      </w:r>
      <w:r w:rsidR="006959C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8313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63F7" w:rsidRPr="008313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6959C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7163F7" w:rsidRPr="008313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«Развитие туристско-рекреационного комплекса Республики Северная Осетия-Алания» на 2014-2020 годы</w:t>
      </w:r>
    </w:p>
    <w:p w:rsidR="007163F7" w:rsidRPr="0083130F" w:rsidRDefault="007163F7" w:rsidP="007163F7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0"/>
          <w:szCs w:val="20"/>
          <w:lang w:eastAsia="ru-RU"/>
        </w:rPr>
      </w:pPr>
    </w:p>
    <w:p w:rsidR="007163F7" w:rsidRPr="00335E03" w:rsidRDefault="007163F7" w:rsidP="00716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«Развитие туристско-рекреационного комплекса Республики Северная Осетия-Алания» на 2014-2020 годы утверждена постановлением Правительства Республики Северная Осетия-Алания от 15ноября 2013 года № 413. Ответственным исполнителем является </w:t>
      </w:r>
      <w:r w:rsidR="009773F5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="006959C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Северная Осетия-Алания </w:t>
      </w:r>
      <w:r w:rsidR="009773F5">
        <w:rPr>
          <w:rFonts w:ascii="Times New Roman" w:hAnsi="Times New Roman" w:cs="Times New Roman"/>
          <w:color w:val="000000"/>
          <w:sz w:val="28"/>
          <w:szCs w:val="28"/>
        </w:rPr>
        <w:t>по туризму.</w:t>
      </w:r>
    </w:p>
    <w:p w:rsidR="007163F7" w:rsidRPr="0083130F" w:rsidRDefault="007163F7" w:rsidP="00716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6959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3130F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включены  подпрограммы:</w:t>
      </w:r>
    </w:p>
    <w:p w:rsidR="007163F7" w:rsidRPr="0083130F" w:rsidRDefault="007163F7" w:rsidP="0071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0F">
        <w:rPr>
          <w:rFonts w:ascii="Times New Roman" w:hAnsi="Times New Roman" w:cs="Times New Roman"/>
          <w:sz w:val="28"/>
          <w:szCs w:val="28"/>
        </w:rPr>
        <w:t>подпрограмма 1 «Развитие туризма в Республике Северная Осетия-Алания»;</w:t>
      </w:r>
    </w:p>
    <w:p w:rsidR="007163F7" w:rsidRPr="0083130F" w:rsidRDefault="007163F7" w:rsidP="0071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0F">
        <w:rPr>
          <w:rFonts w:ascii="Times New Roman" w:hAnsi="Times New Roman" w:cs="Times New Roman"/>
          <w:sz w:val="28"/>
          <w:szCs w:val="28"/>
        </w:rPr>
        <w:t>подпрограмма 2 «Обеспечение создания условий для реализации Государственной программы «Развитие туристско-рекреационного комплекса Республики Северная Осетия-Алания на 2014-2020 годы».</w:t>
      </w:r>
    </w:p>
    <w:p w:rsidR="007163F7" w:rsidRPr="0083130F" w:rsidRDefault="007163F7" w:rsidP="00716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7C566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3130F">
        <w:rPr>
          <w:rFonts w:ascii="Times New Roman" w:hAnsi="Times New Roman" w:cs="Times New Roman"/>
          <w:color w:val="000000"/>
          <w:sz w:val="28"/>
          <w:szCs w:val="28"/>
        </w:rPr>
        <w:t>оспрограммы является</w:t>
      </w:r>
      <w:r w:rsidR="00D71B67"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30F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эффективного республиканского туристско-рекреационного комплекса.</w:t>
      </w:r>
    </w:p>
    <w:p w:rsidR="007163F7" w:rsidRPr="0083130F" w:rsidRDefault="007163F7" w:rsidP="0071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средств республиканского бюджета, предусмотре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на реализацию мероприятий Г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33537E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33537E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31,6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Кассовое исполнение  составило </w:t>
      </w:r>
      <w:r w:rsidR="0033537E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29,7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(9</w:t>
      </w:r>
      <w:r w:rsidR="0033537E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3537E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33537E" w:rsidRPr="0083130F" w:rsidRDefault="0033537E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оспрограммы в 2015 году планировалось достижение 4 </w:t>
      </w:r>
      <w:r w:rsidR="00323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целевых показателей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которых достигнуто 3 </w:t>
      </w:r>
      <w:r w:rsidR="00683507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(75%)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достигнут 1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3537E" w:rsidRPr="0083130F" w:rsidRDefault="0033537E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«количество койко-мест»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(план – 3800 ед.; факт – 3368 ед.) – </w:t>
      </w:r>
      <w:proofErr w:type="gramStart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достигнут в связи с приостановлением работ по проекту создания 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собой экономической зоны.</w:t>
      </w:r>
    </w:p>
    <w:p w:rsidR="0033537E" w:rsidRPr="0083130F" w:rsidRDefault="0033537E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2015 года в рамках Программы реализовывались мероприятия:</w:t>
      </w:r>
    </w:p>
    <w:p w:rsidR="0033537E" w:rsidRPr="0083130F" w:rsidRDefault="0033537E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рекреационной карты Республики Северная Осетия-Алания;</w:t>
      </w:r>
    </w:p>
    <w:p w:rsidR="00683507" w:rsidRPr="0083130F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государственному унитарному предприятию «Национальный туроператор Республики Северная Осетия-Алания «Казбек-тур» субсидий на развитие внутреннего и въездного туризма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приоритетного направления развития туристско-рекреационного комплекса Республики Северная Осетия-Алания;</w:t>
      </w:r>
    </w:p>
    <w:p w:rsidR="00683507" w:rsidRPr="007438EE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участие в </w:t>
      </w:r>
      <w:r w:rsidR="002523C3"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Международной туристкой выставке «</w:t>
      </w:r>
      <w:proofErr w:type="spellStart"/>
      <w:r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Интурмаркет</w:t>
      </w:r>
      <w:proofErr w:type="spellEnd"/>
      <w:r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2015</w:t>
      </w:r>
      <w:r w:rsidR="002523C3"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438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3507" w:rsidRPr="0083130F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инфотура</w:t>
      </w:r>
      <w:proofErr w:type="spellEnd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туроператоров;</w:t>
      </w:r>
    </w:p>
    <w:p w:rsidR="00683507" w:rsidRPr="0083130F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пресстура</w:t>
      </w:r>
      <w:proofErr w:type="spellEnd"/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представителей СМИ.</w:t>
      </w:r>
    </w:p>
    <w:p w:rsidR="00683507" w:rsidRPr="0083130F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«Развитие туристско-рекреационного комплекса Республики Северная Осетия-Алания» на 2014-2020 годы имеет </w:t>
      </w:r>
      <w:r w:rsidRPr="00831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 уровень эффективности (75%).</w:t>
      </w:r>
    </w:p>
    <w:p w:rsidR="00683507" w:rsidRPr="0083130F" w:rsidRDefault="00683507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1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Проблем</w:t>
      </w:r>
      <w:r w:rsidR="006959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ы, возникшие в ходе реализации Г</w:t>
      </w:r>
      <w:r w:rsidR="00831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осударственной программы</w:t>
      </w:r>
      <w:r w:rsidRPr="00831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683507" w:rsidRDefault="00A3492A" w:rsidP="0033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683507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едофинансирование программных мероприятий привело к ограничению возможности привлечения инвестиционных сре</w:t>
      </w:r>
      <w:proofErr w:type="gramStart"/>
      <w:r w:rsidR="00683507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сф</w:t>
      </w:r>
      <w:proofErr w:type="gramEnd"/>
      <w:r w:rsidR="00683507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еру туризма республики, а также продвижени</w:t>
      </w:r>
      <w:r w:rsidR="00335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683507" w:rsidRPr="0083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республиканского туристического продукта.</w:t>
      </w:r>
    </w:p>
    <w:p w:rsidR="00683507" w:rsidRDefault="00683507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03F6A" w:rsidRPr="00741B4C" w:rsidRDefault="000D60B5" w:rsidP="00603F6A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741B4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.1</w:t>
      </w:r>
      <w:r w:rsidR="00323FE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3</w:t>
      </w:r>
      <w:r w:rsidR="006959C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741B4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3F6A" w:rsidRPr="00741B4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6959C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603F6A" w:rsidRPr="00741B4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осударственной программы «Содействие занятости  населения Республики Северная Осетия-Алания» на 2014-2018 годы</w:t>
      </w:r>
    </w:p>
    <w:p w:rsidR="00603F6A" w:rsidRPr="00741B4C" w:rsidRDefault="00603F6A" w:rsidP="00603F6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4C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</w:t>
      </w:r>
      <w:r w:rsidRPr="0074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занятости  населения Республики Северная Осетия-Алания» на 2014-2018 годы утвержден</w:t>
      </w:r>
      <w:r w:rsidR="00695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4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Республики Северная Осетия-Алания от 28 октября 2013 года № 383</w:t>
      </w:r>
      <w:r w:rsidRPr="00741B4C">
        <w:rPr>
          <w:rFonts w:ascii="Times New Roman" w:hAnsi="Times New Roman" w:cs="Times New Roman"/>
          <w:color w:val="000000"/>
          <w:sz w:val="28"/>
          <w:szCs w:val="28"/>
        </w:rPr>
        <w:t>. Ответственным исполнителем является</w:t>
      </w:r>
      <w:r w:rsidR="00C93CD3" w:rsidRPr="0074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4C">
        <w:rPr>
          <w:rFonts w:ascii="Times New Roman" w:hAnsi="Times New Roman" w:cs="Times New Roman"/>
          <w:color w:val="000000"/>
          <w:sz w:val="28"/>
          <w:szCs w:val="28"/>
        </w:rPr>
        <w:t xml:space="preserve">Комитет  </w:t>
      </w:r>
      <w:r w:rsidR="006959C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Северная Осетия-Алания </w:t>
      </w:r>
      <w:r w:rsidRPr="00741B4C">
        <w:rPr>
          <w:rFonts w:ascii="Times New Roman" w:hAnsi="Times New Roman" w:cs="Times New Roman"/>
          <w:color w:val="000000"/>
          <w:sz w:val="28"/>
          <w:szCs w:val="28"/>
        </w:rPr>
        <w:t>по занятости населения.</w:t>
      </w: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4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6959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41B4C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включены 3 подпрограммы:</w:t>
      </w: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4C">
        <w:rPr>
          <w:rFonts w:ascii="Times New Roman" w:hAnsi="Times New Roman" w:cs="Times New Roman"/>
          <w:sz w:val="28"/>
          <w:szCs w:val="28"/>
        </w:rPr>
        <w:t>подпрограмма 1 «</w:t>
      </w:r>
      <w:r w:rsidRPr="00741B4C">
        <w:rPr>
          <w:rFonts w:ascii="Times New Roman" w:hAnsi="Times New Roman"/>
          <w:sz w:val="28"/>
          <w:szCs w:val="28"/>
        </w:rPr>
        <w:t>Активная политика занятости, трудовая мобильность населения и социальная поддержка безработных граждан</w:t>
      </w:r>
      <w:r w:rsidRPr="00741B4C">
        <w:rPr>
          <w:rFonts w:ascii="Times New Roman" w:hAnsi="Times New Roman" w:cs="Times New Roman"/>
          <w:sz w:val="28"/>
          <w:szCs w:val="28"/>
        </w:rPr>
        <w:t>»;</w:t>
      </w: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4C">
        <w:rPr>
          <w:rFonts w:ascii="Times New Roman" w:hAnsi="Times New Roman" w:cs="Times New Roman"/>
          <w:sz w:val="28"/>
          <w:szCs w:val="28"/>
        </w:rPr>
        <w:t>подпрограмма 2 «</w:t>
      </w:r>
      <w:r w:rsidRPr="00741B4C">
        <w:rPr>
          <w:rFonts w:ascii="Times New Roman" w:hAnsi="Times New Roman"/>
          <w:sz w:val="28"/>
          <w:szCs w:val="28"/>
        </w:rPr>
        <w:t>Реализация дополнительных мероприятий в сфере занятости населения</w:t>
      </w:r>
      <w:r w:rsidRPr="00741B4C">
        <w:rPr>
          <w:rFonts w:ascii="Times New Roman" w:hAnsi="Times New Roman" w:cs="Times New Roman"/>
          <w:sz w:val="28"/>
          <w:szCs w:val="28"/>
        </w:rPr>
        <w:t>»;</w:t>
      </w: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4C">
        <w:rPr>
          <w:rFonts w:ascii="Times New Roman" w:hAnsi="Times New Roman" w:cs="Times New Roman"/>
          <w:sz w:val="28"/>
          <w:szCs w:val="28"/>
        </w:rPr>
        <w:t>подпрограмма 3 «</w:t>
      </w:r>
      <w:r w:rsidRPr="00741B4C">
        <w:rPr>
          <w:rFonts w:ascii="Times New Roman" w:hAnsi="Times New Roman"/>
          <w:sz w:val="28"/>
          <w:szCs w:val="28"/>
        </w:rPr>
        <w:t>Обеспечение создания условий реализации государственной программы</w:t>
      </w:r>
      <w:r w:rsidRPr="00741B4C">
        <w:rPr>
          <w:rFonts w:ascii="Times New Roman" w:hAnsi="Times New Roman" w:cs="Times New Roman"/>
          <w:sz w:val="28"/>
          <w:szCs w:val="28"/>
        </w:rPr>
        <w:t>».</w:t>
      </w:r>
    </w:p>
    <w:p w:rsidR="00603F6A" w:rsidRPr="00741B4C" w:rsidRDefault="00603F6A" w:rsidP="006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Ключевой целью Госпрограммы является обеспечение государственных гарантий в области защиты от безработицы и права на труд.</w:t>
      </w:r>
    </w:p>
    <w:p w:rsidR="00603F6A" w:rsidRPr="00741B4C" w:rsidRDefault="00603F6A" w:rsidP="0060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мероприятий 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3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,6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рублей, из республиканского бюджета – 1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рублей. Кассовое исполнение  составило </w:t>
      </w:r>
      <w:r w:rsidR="007944AE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283,5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553D62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5%), в том числе из федерального бюджета – </w:t>
      </w:r>
      <w:r w:rsidR="00553D62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164,4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553D62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84,2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553D62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119,1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553D62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86,1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B65A89" w:rsidRPr="00741B4C" w:rsidRDefault="00B65A89" w:rsidP="00603F6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4 показателей (индикаторов), предусмотренных Госпрограммой и входящих ее состав подпрограмм, достигнуто 3 (75%), не достиг</w:t>
      </w:r>
      <w:r w:rsidR="00695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своего планового значения 1:</w:t>
      </w:r>
    </w:p>
    <w:p w:rsidR="00B65A89" w:rsidRPr="00741B4C" w:rsidRDefault="00B65A89" w:rsidP="006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«коэффициент напряженности на рынке труда»</w:t>
      </w:r>
      <w:r w:rsidRPr="0074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(план – 6 ед.; факт – 6,9 ед.) – </w:t>
      </w:r>
      <w:r w:rsidR="0074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кризисная ситуация в социально-экономическом положении республики, отсутствие рабочих мест, сохраняется проблема сокращения численности работников.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  2015 г</w:t>
      </w:r>
      <w:r w:rsidR="00323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Программы    трудоустроено 10 339 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них: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постоянную работу – 1 798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  1 991), в т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числе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Указ Президента Российской Федерации от 7 мая 2012 г. №597 в части создания  специальных рабочих мест для инвалидов трудоустроено 102  незанятых инвалида на оборудованные (оснащенные) для них рабочие места; 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временную работу    – 8 541 чел. (в 2014 году  – 4 262).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граждан, направленных на </w:t>
      </w:r>
      <w:r w:rsidR="00323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профессиональное обучение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3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1 465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1804), в т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числе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  Указ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 Российской Федерации от 7 мая 2012 года № 606 по  организации профессионального обучения (переобучения) женщин, находящихся в отпуске по уходу за ребёнком до достижения им возраста трёх лет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31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</w:t>
      </w:r>
      <w:r w:rsidR="00ED1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30);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пенсионер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стремящи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возобновить трудовую деятельность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24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овека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323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15).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граждан, получивших государственные услуги </w:t>
      </w:r>
      <w:proofErr w:type="gramStart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профессиональной  ориентации – 15 015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15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046);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психологической поддержке – 943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овека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1057);</w:t>
      </w:r>
    </w:p>
    <w:p w:rsidR="00B65A89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 адаптации – 1 512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1173).</w:t>
      </w:r>
    </w:p>
    <w:p w:rsidR="00B65A89" w:rsidRPr="00741B4C" w:rsidRDefault="003504CF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досрочн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пенси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65A89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аправлено 209 чел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="00B65A89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2014 году  – 212).</w:t>
      </w:r>
    </w:p>
    <w:p w:rsidR="006034C7" w:rsidRPr="00741B4C" w:rsidRDefault="00B65A89" w:rsidP="00B6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68 ярмарок вакансий, приняло участие 2 876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  трудоустроено  292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овека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в т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числе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постоянн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 работу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- 45 чел</w:t>
      </w:r>
      <w:r w:rsidR="00350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5A89" w:rsidRPr="00741B4C" w:rsidRDefault="00B65A89" w:rsidP="00741B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государственной программы «Содействие занятости  населения Республики Северная Осетия-Алания» на 2014-2018 годы имеет </w:t>
      </w:r>
      <w:r w:rsidRPr="00741B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 уровень эффективности (75%).</w:t>
      </w:r>
    </w:p>
    <w:p w:rsidR="00741B4C" w:rsidRPr="00741B4C" w:rsidRDefault="00B65A89" w:rsidP="00741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Проблемы, возникшие в ходе реализации Программы:</w:t>
      </w:r>
    </w:p>
    <w:p w:rsidR="00B65A89" w:rsidRPr="00741B4C" w:rsidRDefault="00B65A89" w:rsidP="00741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несвоевременное финансирование 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 финансов Республики Северная Осетия-Алания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="000175A4"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65A89" w:rsidRPr="00741B4C" w:rsidRDefault="000175A4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«Социальные выплаты гражданам, признанным в установленном порядке безработными» приводит к задержкам социальных выплат безработным гражданам;</w:t>
      </w:r>
    </w:p>
    <w:p w:rsidR="000175A4" w:rsidRDefault="000175A4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«Содействие трудоустройству незанятых инвалидов на оборудованные (оснащенные) для них рабочие места</w:t>
      </w:r>
      <w:r w:rsidR="0078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приводит к задержкам выплат работодателям на оснащение рабочих мест для инвалидов, что способствует трудностям с подбором работодателей, желающих принять участие в реализации мероприятия.</w:t>
      </w:r>
    </w:p>
    <w:p w:rsidR="00E4387C" w:rsidRDefault="00E4387C" w:rsidP="0060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F6A" w:rsidRPr="00A4460F" w:rsidRDefault="000D60B5" w:rsidP="00603F6A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24175D" w:rsidRPr="00A4460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.1</w:t>
      </w:r>
      <w:r w:rsidR="00323FE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7867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24175D" w:rsidRPr="00A4460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603F6A" w:rsidRPr="00A4460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</w:t>
      </w:r>
      <w:r w:rsidR="007867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="00603F6A" w:rsidRPr="00A4460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осударственной программы </w:t>
      </w:r>
      <w:r w:rsidR="00603F6A" w:rsidRPr="00A4460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«Комплексная система коллективной безопасности в Республике Северная Осетия-Алания (КСКБ) на 2014-2020 годы»</w:t>
      </w:r>
    </w:p>
    <w:p w:rsidR="002523C3" w:rsidRDefault="00603F6A" w:rsidP="00E43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программа «Комплексная система коллективной безопасности в Республике Северная Осетия-Алания (КСКБ) на 2014-2020 годы» утверждена постановлением Правительства Республики Северная Осетия-Алания  от 28 октября  2013 года № 391.</w:t>
      </w:r>
      <w:r w:rsidR="00E43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исполнителем является </w:t>
      </w:r>
      <w:r w:rsidR="002523C3" w:rsidRPr="00E438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</w:t>
      </w:r>
      <w:r w:rsidR="007867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 </w:t>
      </w:r>
      <w:r w:rsidR="002523C3" w:rsidRPr="00E438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транспорту</w:t>
      </w:r>
      <w:r w:rsidR="007867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03F6A" w:rsidRPr="00A4460F" w:rsidRDefault="00603F6A" w:rsidP="00E43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</w:t>
      </w:r>
      <w:r w:rsidR="007867C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осударственной программы включены </w:t>
      </w:r>
      <w:r w:rsidR="009C1F3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подпрограмм:</w:t>
      </w:r>
      <w:proofErr w:type="gramEnd"/>
    </w:p>
    <w:p w:rsidR="007867CB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>подпрограмма 1</w:t>
      </w:r>
      <w:r w:rsidR="0078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sz w:val="28"/>
          <w:szCs w:val="28"/>
        </w:rPr>
        <w:t>«Создание и внедрение комплексной системы коллективной безопасности в Республике Северная Осетия-Алания «Безопасная республика» на 2014-2020 годы</w:t>
      </w:r>
      <w:r w:rsidR="00234978">
        <w:rPr>
          <w:rFonts w:ascii="Times New Roman" w:eastAsia="Calibri" w:hAnsi="Times New Roman" w:cs="Times New Roman"/>
          <w:sz w:val="28"/>
          <w:szCs w:val="28"/>
        </w:rPr>
        <w:t>;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>подпрограмма 2</w:t>
      </w:r>
      <w:r w:rsidR="0078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в Республике Северная Осетия-Алания с использованием автоматизированных систем в 2014-2015 годах»;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подпрограмма 3</w:t>
      </w:r>
      <w:r w:rsidR="0078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sz w:val="28"/>
          <w:szCs w:val="28"/>
        </w:rPr>
        <w:t>«Обеспечение безопасности людей на водных объектах на территории Республики Северная Осетия-Алания» на 2014-2015 годы;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>подпрограмма 4 «Пожарная безопасность» на 2014-2017 годы;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 w:rsidR="00ED1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sz w:val="28"/>
          <w:szCs w:val="28"/>
        </w:rPr>
        <w:t>5</w:t>
      </w:r>
      <w:r w:rsidR="0078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0F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Государственной программы Республики Северная Осетия-Алания «Комплексная система коллективной безопасности в Республике Северная Осетия-Алания «Безопасная республика» на период 2014-2020 годы»</w:t>
      </w:r>
      <w:r w:rsidR="00D60A6B">
        <w:rPr>
          <w:rFonts w:ascii="Times New Roman" w:eastAsia="Calibri" w:hAnsi="Times New Roman" w:cs="Times New Roman"/>
          <w:sz w:val="28"/>
          <w:szCs w:val="28"/>
        </w:rPr>
        <w:t>;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60F" w:rsidRPr="00A4460F" w:rsidRDefault="00A4460F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подпрограмма 6 «Создание единой региональной навигационной </w:t>
      </w:r>
      <w:proofErr w:type="spellStart"/>
      <w:r w:rsidRPr="00A4460F">
        <w:rPr>
          <w:rFonts w:ascii="Times New Roman" w:eastAsia="Calibri" w:hAnsi="Times New Roman" w:cs="Times New Roman"/>
          <w:sz w:val="28"/>
          <w:szCs w:val="28"/>
        </w:rPr>
        <w:t>телематической</w:t>
      </w:r>
      <w:proofErr w:type="spellEnd"/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платформы в Республик</w:t>
      </w:r>
      <w:r w:rsidR="00D60A6B">
        <w:rPr>
          <w:rFonts w:ascii="Times New Roman" w:eastAsia="Calibri" w:hAnsi="Times New Roman" w:cs="Times New Roman"/>
          <w:sz w:val="28"/>
          <w:szCs w:val="28"/>
        </w:rPr>
        <w:t>е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Северная Осетия-Алания</w:t>
      </w:r>
      <w:r w:rsidR="00D60A6B">
        <w:rPr>
          <w:rFonts w:ascii="Times New Roman" w:eastAsia="Calibri" w:hAnsi="Times New Roman" w:cs="Times New Roman"/>
          <w:sz w:val="28"/>
          <w:szCs w:val="28"/>
        </w:rPr>
        <w:t>»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на 2015-2020 годы</w:t>
      </w:r>
      <w:r w:rsidR="00D60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Ключевыми задачами </w:t>
      </w:r>
      <w:r w:rsidR="00D60A6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оспрограммы являются: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безопасности жителей Республики Северная Осетия - Алания: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в сфере общественной безопасности</w:t>
      </w:r>
      <w:r w:rsidR="00D60A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03F6A" w:rsidRPr="00A4460F" w:rsidRDefault="00D60A6B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социальной сфере;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во внутриполитической сфере</w:t>
      </w:r>
      <w:r w:rsidR="00D60A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установление политической, экономической и социальной стабильности, соблюдение законов и поддержание правопорядка, создание нормальных условий жизнедеятельности, исключение условий, способствующих возникновению чрезвычайных ситуаций различного характера</w:t>
      </w:r>
      <w:r w:rsidR="00D60A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работы правоохранительных органов, аварийно-спасательных и экстренных служб за счет оптимизации управления силами и средствами, а также широкого применения современных наукоемких информационных технологий</w:t>
      </w:r>
      <w:r w:rsidR="00D60A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03F6A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0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взаимоотношений государства и общества путем расширения возможности доступа граждан к информации о деятельности органов власти.</w:t>
      </w:r>
    </w:p>
    <w:p w:rsidR="00603F6A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ассигнований, предусмотренных на реализацию мероприятий </w:t>
      </w:r>
      <w:r w:rsidR="00D60A6B">
        <w:rPr>
          <w:rFonts w:ascii="Times New Roman" w:eastAsia="Calibri" w:hAnsi="Times New Roman" w:cs="Times New Roman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sz w:val="28"/>
          <w:szCs w:val="28"/>
        </w:rPr>
        <w:t>осударственной программы в республиканском бюджете</w:t>
      </w:r>
      <w:r w:rsidR="00D60A6B">
        <w:rPr>
          <w:rFonts w:ascii="Times New Roman" w:eastAsia="Calibri" w:hAnsi="Times New Roman" w:cs="Times New Roman"/>
          <w:sz w:val="28"/>
          <w:szCs w:val="28"/>
        </w:rPr>
        <w:t>,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A63857" w:rsidRPr="00A4460F">
        <w:rPr>
          <w:rFonts w:ascii="Times New Roman" w:eastAsia="Calibri" w:hAnsi="Times New Roman" w:cs="Times New Roman"/>
          <w:sz w:val="28"/>
          <w:szCs w:val="28"/>
        </w:rPr>
        <w:t>5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году составил 1</w:t>
      </w:r>
      <w:r w:rsidR="00A63857" w:rsidRPr="00A4460F">
        <w:rPr>
          <w:rFonts w:ascii="Times New Roman" w:eastAsia="Calibri" w:hAnsi="Times New Roman" w:cs="Times New Roman"/>
          <w:sz w:val="28"/>
          <w:szCs w:val="28"/>
        </w:rPr>
        <w:t>04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,8 </w:t>
      </w:r>
      <w:proofErr w:type="gramStart"/>
      <w:r w:rsidRPr="00A4460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рублей. Кассовое исполнение  составило </w:t>
      </w:r>
      <w:r w:rsidR="00A63857" w:rsidRPr="00A4460F">
        <w:rPr>
          <w:rFonts w:ascii="Times New Roman" w:eastAsia="Calibri" w:hAnsi="Times New Roman" w:cs="Times New Roman"/>
          <w:sz w:val="28"/>
          <w:szCs w:val="28"/>
        </w:rPr>
        <w:t>83,2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460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рублей (7</w:t>
      </w:r>
      <w:r w:rsidR="00A63857" w:rsidRPr="00A4460F">
        <w:rPr>
          <w:rFonts w:ascii="Times New Roman" w:eastAsia="Calibri" w:hAnsi="Times New Roman" w:cs="Times New Roman"/>
          <w:sz w:val="28"/>
          <w:szCs w:val="28"/>
        </w:rPr>
        <w:t>9</w:t>
      </w:r>
      <w:r w:rsidRPr="00A4460F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A63857" w:rsidRPr="00A4460F" w:rsidRDefault="00A63857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D60A6B">
        <w:rPr>
          <w:rFonts w:ascii="Times New Roman" w:eastAsia="Calibri" w:hAnsi="Times New Roman" w:cs="Times New Roman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оспрограммы в 2015 году планировалось достижение 14 </w:t>
      </w:r>
      <w:r w:rsidR="009C1F39">
        <w:rPr>
          <w:rFonts w:ascii="Times New Roman" w:eastAsia="Calibri" w:hAnsi="Times New Roman" w:cs="Times New Roman"/>
          <w:sz w:val="28"/>
          <w:szCs w:val="28"/>
        </w:rPr>
        <w:t>показателей,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плановых значений достигли </w:t>
      </w:r>
      <w:r w:rsidR="005C594B">
        <w:rPr>
          <w:rFonts w:ascii="Times New Roman" w:eastAsia="Calibri" w:hAnsi="Times New Roman" w:cs="Times New Roman"/>
          <w:sz w:val="28"/>
          <w:szCs w:val="28"/>
        </w:rPr>
        <w:t>7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C594B">
        <w:rPr>
          <w:rFonts w:ascii="Times New Roman" w:eastAsia="Calibri" w:hAnsi="Times New Roman" w:cs="Times New Roman"/>
          <w:sz w:val="28"/>
          <w:szCs w:val="28"/>
        </w:rPr>
        <w:t>50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%), не достигнуто </w:t>
      </w:r>
      <w:r w:rsidR="005C594B">
        <w:rPr>
          <w:rFonts w:ascii="Times New Roman" w:eastAsia="Calibri" w:hAnsi="Times New Roman" w:cs="Times New Roman"/>
          <w:sz w:val="28"/>
          <w:szCs w:val="28"/>
        </w:rPr>
        <w:t>7</w:t>
      </w:r>
      <w:r w:rsidR="00B13890" w:rsidRPr="00A446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460F"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дополнительных рабочих мест в </w:t>
      </w:r>
      <w:r w:rsidR="00D60A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Республике Северная Осетия-Алания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110 ед.; факт – 0 ед.) – отсутствие финансирования</w:t>
      </w:r>
      <w:r w:rsidR="00E4387C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34978" w:rsidRDefault="00234978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«создание и внедрение комплексной системы коллективной безопасности и профилактика правонарушений в </w:t>
      </w:r>
      <w:r w:rsidR="00D60A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Республике Северная Осетия-Алания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2014-2020 годы»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15%; факт – 0%) – отсутствие финансирования;</w:t>
      </w: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снижение материальных потерь от пожаров и ЧС»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2%; факт – 0%) – отсутствие финансирования</w:t>
      </w:r>
      <w:r w:rsidR="00E4387C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E4387C" w:rsidRPr="007438EE">
        <w:rPr>
          <w:color w:val="000000" w:themeColor="text1"/>
        </w:rPr>
        <w:t xml:space="preserve"> </w:t>
      </w: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«раскрываемость правонарушений»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3%; факт – 0%) – отсутствие финансирования</w:t>
      </w:r>
      <w:r w:rsidR="00E4387C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«сокращение числа детей, погибших в ДТП»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3 человека; факт – 4 человека) – обоснование отклонения от плана ответственным исполнителем не представлено;</w:t>
      </w:r>
    </w:p>
    <w:p w:rsidR="005C594B" w:rsidRPr="007438EE" w:rsidRDefault="005C594B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«снижение количества погибших в результате пожаров» (план – 0 чел.</w:t>
      </w:r>
      <w:r w:rsidR="00F56F96"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 факт – 4 чел.)</w:t>
      </w:r>
      <w:r w:rsidR="00F56F96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показатель не выполнен в связи с человеческим фактором, повлекшим смерть в результате пожаров; 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13890" w:rsidRPr="007438EE" w:rsidRDefault="00B13890" w:rsidP="00A6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«доля выездных бригад скорой медицинской помощи, оснащенных мобильными программно-технологическими комплексами ГЛОНАСС и средства</w:t>
      </w:r>
      <w:r w:rsidR="002349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ми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связи для обеспечения оперативного взаимодействия с</w:t>
      </w:r>
      <w:r w:rsidR="004B0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оперативными отделами станции с</w:t>
      </w:r>
      <w:r w:rsidRPr="007438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корой помощи»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 – 30%; факт – 0%) – отсутствие финансирования</w:t>
      </w:r>
      <w:r w:rsidR="00E4387C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B6D62" w:rsidRPr="00A4460F" w:rsidRDefault="00603F6A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рамках </w:t>
      </w:r>
      <w:r w:rsidR="004B0D54">
        <w:rPr>
          <w:rFonts w:ascii="Times New Roman" w:eastAsia="Calibri" w:hAnsi="Times New Roman" w:cs="Times New Roman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sz w:val="28"/>
          <w:szCs w:val="28"/>
        </w:rPr>
        <w:t>оспрограммы осуществлялись мероприятия по</w:t>
      </w:r>
      <w:r w:rsidR="001B6D62" w:rsidRPr="00A4460F">
        <w:rPr>
          <w:rFonts w:ascii="Times New Roman" w:eastAsia="Calibri" w:hAnsi="Times New Roman" w:cs="Times New Roman"/>
          <w:sz w:val="28"/>
          <w:szCs w:val="28"/>
        </w:rPr>
        <w:t xml:space="preserve"> выплате денежного вознаграждения гражданам Российской Федерации, проживающим на территории Республики Северная Осетия-Алания, за добровольную сдачу незаконно хранящегося оружия, боеприпасов, взрывчатых веществ и взрывных устройств.</w:t>
      </w:r>
    </w:p>
    <w:p w:rsidR="001B6D62" w:rsidRPr="007438EE" w:rsidRDefault="001B6D6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 повышению безопасности дорожного движения с использованием автоматизированных систем выделены субсидии Государственному унитарному предприятию </w:t>
      </w:r>
      <w:r w:rsidR="004B0D54">
        <w:rPr>
          <w:rFonts w:ascii="Times New Roman" w:eastAsia="Calibri" w:hAnsi="Times New Roman" w:cs="Times New Roman"/>
          <w:sz w:val="28"/>
          <w:szCs w:val="28"/>
        </w:rPr>
        <w:t xml:space="preserve">Республики Северная Осетия-Алания 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«Безопасность» на возмещение затрат по внедрению и эксплуатации системы </w:t>
      </w:r>
      <w:proofErr w:type="spellStart"/>
      <w:r w:rsidRPr="00A4460F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нарушений Правил дорожного движения, а также </w:t>
      </w:r>
      <w:r w:rsidRPr="00A4460F">
        <w:t xml:space="preserve"> </w:t>
      </w:r>
      <w:r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обеспечению функционирования комплексной системы коллективной безопасности.</w:t>
      </w:r>
    </w:p>
    <w:p w:rsidR="001B6D62" w:rsidRPr="00A4460F" w:rsidRDefault="001B6D6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проведённой оценки эффективности реализация </w:t>
      </w:r>
      <w:r w:rsidR="004B0D54">
        <w:rPr>
          <w:rFonts w:ascii="Times New Roman" w:eastAsia="Calibri" w:hAnsi="Times New Roman" w:cs="Times New Roman"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осударственной программы «Комплексная система коллективной безопасности в Республике Северная Осетия-Алания (КСКБ) на 2014-2020 годы» признана </w:t>
      </w:r>
      <w:r w:rsidRPr="00A4460F">
        <w:rPr>
          <w:rFonts w:ascii="Times New Roman" w:eastAsia="Calibri" w:hAnsi="Times New Roman" w:cs="Times New Roman"/>
          <w:b/>
          <w:sz w:val="28"/>
          <w:szCs w:val="28"/>
        </w:rPr>
        <w:t>неэффективной</w:t>
      </w: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F9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56F96" w:rsidRPr="00F56F96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F56F96">
        <w:rPr>
          <w:rFonts w:ascii="Times New Roman" w:eastAsia="Calibri" w:hAnsi="Times New Roman" w:cs="Times New Roman"/>
          <w:b/>
          <w:sz w:val="28"/>
          <w:szCs w:val="28"/>
        </w:rPr>
        <w:t>%).</w:t>
      </w:r>
    </w:p>
    <w:p w:rsidR="004B0D54" w:rsidRDefault="00A4460F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0F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Проблемы, возникшие в ходе реализации </w:t>
      </w:r>
      <w:r w:rsidR="004B0D5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A4460F">
        <w:rPr>
          <w:rFonts w:ascii="Times New Roman" w:eastAsia="Calibri" w:hAnsi="Times New Roman" w:cs="Times New Roman"/>
          <w:b/>
          <w:sz w:val="28"/>
          <w:szCs w:val="28"/>
        </w:rPr>
        <w:t>осударственной программы:</w:t>
      </w:r>
      <w:r w:rsidR="001B6D62" w:rsidRPr="00A446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6D62" w:rsidRPr="00A4460F" w:rsidRDefault="001B6D6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0F">
        <w:rPr>
          <w:rFonts w:ascii="Times New Roman" w:eastAsia="Calibri" w:hAnsi="Times New Roman" w:cs="Times New Roman"/>
          <w:sz w:val="28"/>
          <w:szCs w:val="28"/>
        </w:rPr>
        <w:t xml:space="preserve">отсутствие финансирования </w:t>
      </w:r>
      <w:r w:rsidR="00A4460F" w:rsidRPr="00A4460F">
        <w:rPr>
          <w:rFonts w:ascii="Times New Roman" w:eastAsia="Calibri" w:hAnsi="Times New Roman" w:cs="Times New Roman"/>
          <w:sz w:val="28"/>
          <w:szCs w:val="28"/>
        </w:rPr>
        <w:t>запланированных мероприятий по профилактик</w:t>
      </w:r>
      <w:r w:rsidR="007438EE">
        <w:rPr>
          <w:rFonts w:ascii="Times New Roman" w:eastAsia="Calibri" w:hAnsi="Times New Roman" w:cs="Times New Roman"/>
          <w:sz w:val="28"/>
          <w:szCs w:val="28"/>
        </w:rPr>
        <w:t>е</w:t>
      </w:r>
      <w:r w:rsidR="00A4460F" w:rsidRPr="00A4460F"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</w:t>
      </w:r>
      <w:r w:rsidR="004B0D54">
        <w:rPr>
          <w:rFonts w:ascii="Times New Roman" w:eastAsia="Calibri" w:hAnsi="Times New Roman" w:cs="Times New Roman"/>
          <w:sz w:val="28"/>
          <w:szCs w:val="28"/>
        </w:rPr>
        <w:t>Республике Северная Осетия-Алания</w:t>
      </w:r>
      <w:r w:rsidR="00A4460F" w:rsidRPr="00A44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4A2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56F96">
        <w:rPr>
          <w:rFonts w:ascii="Times New Roman" w:eastAsia="Calibri" w:hAnsi="Times New Roman" w:cs="Times New Roman"/>
          <w:sz w:val="28"/>
          <w:szCs w:val="28"/>
        </w:rPr>
        <w:t xml:space="preserve">по оснащению выездных бригад скорой </w:t>
      </w:r>
      <w:r w:rsidR="007C2EC0">
        <w:rPr>
          <w:rFonts w:ascii="Times New Roman" w:eastAsia="Calibri" w:hAnsi="Times New Roman" w:cs="Times New Roman"/>
          <w:sz w:val="28"/>
          <w:szCs w:val="28"/>
        </w:rPr>
        <w:t xml:space="preserve">медицинской </w:t>
      </w:r>
      <w:r w:rsidR="00F56F96">
        <w:rPr>
          <w:rFonts w:ascii="Times New Roman" w:eastAsia="Calibri" w:hAnsi="Times New Roman" w:cs="Times New Roman"/>
          <w:sz w:val="28"/>
          <w:szCs w:val="28"/>
        </w:rPr>
        <w:t>помощи мобильными программно-технологическими комплексами ГЛОНАСС</w:t>
      </w:r>
      <w:r w:rsidR="007C2E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D62" w:rsidRDefault="001B6D62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D54" w:rsidRDefault="004B0D54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D54" w:rsidRDefault="004B0D54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D54" w:rsidRDefault="004B0D54" w:rsidP="00603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A76" w:rsidRPr="0014649C" w:rsidRDefault="000D60B5" w:rsidP="00DB3A7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24175D" w:rsidRPr="001464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.1</w:t>
      </w:r>
      <w:r w:rsidR="00EC32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5</w:t>
      </w:r>
      <w:r w:rsidR="004B0D5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24175D" w:rsidRPr="001464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DB3A76" w:rsidRPr="001464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</w:t>
      </w:r>
      <w:r w:rsidR="004B0D5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="00DB3A76" w:rsidRPr="001464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осударственной программы </w:t>
      </w:r>
      <w:r w:rsidR="00DB3A76" w:rsidRPr="0014649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«Развитие информационного общества в Республике Северная Осетия - Алания» на 2014 - 2016 годы</w:t>
      </w:r>
    </w:p>
    <w:p w:rsidR="00DB3A76" w:rsidRPr="0014649C" w:rsidRDefault="00DB3A76" w:rsidP="00DB3A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Государственная программа «Развитие информационного общества в Республике Северная Осетия - Алания» на 2014 - 2016 годы утверждена постановлением Правительства Республики Северная Осетия-Алания  от </w:t>
      </w:r>
      <w:r w:rsidR="004B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>15 ноября 2013 года № 411.</w:t>
      </w:r>
    </w:p>
    <w:p w:rsidR="000117C5" w:rsidRPr="0014649C" w:rsidRDefault="00DB3A76" w:rsidP="00DB3A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</w:t>
      </w:r>
      <w:r w:rsidR="006B0C64" w:rsidRPr="006B0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 связи и массовых коммуникаций </w:t>
      </w:r>
      <w:r w:rsidR="004B0D54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Северная Осетия-Алания</w:t>
      </w:r>
      <w:r w:rsidRPr="000117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B3A76" w:rsidRPr="0014649C" w:rsidRDefault="00DB3A76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</w:t>
      </w:r>
      <w:r w:rsidR="004B0D54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осударственной программы включены 5 подпрограмм:</w:t>
      </w:r>
      <w:proofErr w:type="gramEnd"/>
    </w:p>
    <w:p w:rsidR="00DB3A76" w:rsidRPr="0014649C" w:rsidRDefault="00DB3A76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49C">
        <w:rPr>
          <w:rFonts w:ascii="Times New Roman" w:eastAsia="Calibri" w:hAnsi="Times New Roman" w:cs="Times New Roman"/>
          <w:sz w:val="28"/>
          <w:szCs w:val="28"/>
        </w:rPr>
        <w:t>подпрограмма 1</w:t>
      </w:r>
      <w:r w:rsidR="004B0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49C">
        <w:rPr>
          <w:rFonts w:ascii="Times New Roman" w:eastAsia="Calibri" w:hAnsi="Times New Roman" w:cs="Times New Roman"/>
          <w:sz w:val="28"/>
          <w:szCs w:val="28"/>
        </w:rPr>
        <w:t xml:space="preserve">«Развитие регионального </w:t>
      </w:r>
      <w:proofErr w:type="gramStart"/>
      <w:r w:rsidRPr="0014649C">
        <w:rPr>
          <w:rFonts w:ascii="Times New Roman" w:eastAsia="Calibri" w:hAnsi="Times New Roman" w:cs="Times New Roman"/>
          <w:sz w:val="28"/>
          <w:szCs w:val="28"/>
        </w:rPr>
        <w:t>сегмента системы межведомственного электронного взаимодействия органов исполнительной власти Республики</w:t>
      </w:r>
      <w:proofErr w:type="gramEnd"/>
      <w:r w:rsidRPr="0014649C">
        <w:rPr>
          <w:rFonts w:ascii="Times New Roman" w:eastAsia="Calibri" w:hAnsi="Times New Roman" w:cs="Times New Roman"/>
          <w:sz w:val="28"/>
          <w:szCs w:val="28"/>
        </w:rPr>
        <w:t xml:space="preserve"> Северная Осетия-Алания и органов местного самоуправления Республики Северная Осетия-Алания»;</w:t>
      </w:r>
    </w:p>
    <w:p w:rsidR="00DB3A76" w:rsidRPr="0014649C" w:rsidRDefault="004B0D54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2</w:t>
      </w:r>
      <w:r w:rsidR="00DB3A76" w:rsidRPr="0014649C">
        <w:rPr>
          <w:rFonts w:ascii="Times New Roman" w:eastAsia="Calibri" w:hAnsi="Times New Roman" w:cs="Times New Roman"/>
          <w:sz w:val="28"/>
          <w:szCs w:val="28"/>
        </w:rPr>
        <w:t xml:space="preserve"> «Обеспечение высокого уровня доступности государственных и муниципальных услуг, предоставляемых органами исполнительной власти Республики Северная Осетия-Алания и органами местного самоуправления Республики Северная Осетия-Алания населению Республики Северная Осетия-Алания»;</w:t>
      </w:r>
    </w:p>
    <w:p w:rsidR="00DB3A76" w:rsidRPr="0014649C" w:rsidRDefault="004B0D54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3</w:t>
      </w:r>
      <w:r w:rsidR="00DB3A76" w:rsidRPr="0014649C">
        <w:rPr>
          <w:rFonts w:ascii="Times New Roman" w:eastAsia="Calibri" w:hAnsi="Times New Roman" w:cs="Times New Roman"/>
          <w:sz w:val="28"/>
          <w:szCs w:val="28"/>
        </w:rPr>
        <w:t xml:space="preserve"> «Развитие </w:t>
      </w:r>
      <w:proofErr w:type="gramStart"/>
      <w:r w:rsidR="00DB3A76" w:rsidRPr="0014649C">
        <w:rPr>
          <w:rFonts w:ascii="Times New Roman" w:eastAsia="Calibri" w:hAnsi="Times New Roman" w:cs="Times New Roman"/>
          <w:sz w:val="28"/>
          <w:szCs w:val="28"/>
        </w:rPr>
        <w:t>инфраструктуры системы электронного документооборота органов исполнительной власти Республики</w:t>
      </w:r>
      <w:proofErr w:type="gramEnd"/>
      <w:r w:rsidR="00DB3A76" w:rsidRPr="0014649C">
        <w:rPr>
          <w:rFonts w:ascii="Times New Roman" w:eastAsia="Calibri" w:hAnsi="Times New Roman" w:cs="Times New Roman"/>
          <w:sz w:val="28"/>
          <w:szCs w:val="28"/>
        </w:rPr>
        <w:t xml:space="preserve"> Северная Осетия-Алания и органов местного самоуправления Республики Северная Осетия-Алания»;</w:t>
      </w:r>
    </w:p>
    <w:p w:rsidR="00DB3A76" w:rsidRPr="0014649C" w:rsidRDefault="00DB3A76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sz w:val="28"/>
          <w:szCs w:val="28"/>
        </w:rPr>
        <w:t>подпрограмма 4</w:t>
      </w:r>
      <w:r w:rsidR="004B0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49C">
        <w:rPr>
          <w:rFonts w:ascii="Times New Roman" w:eastAsia="Calibri" w:hAnsi="Times New Roman" w:cs="Times New Roman"/>
          <w:sz w:val="28"/>
          <w:szCs w:val="28"/>
        </w:rPr>
        <w:t>«Развитие инфраструктуры для выпуска и выдачи универсальных электронных карт населению Республики Северная Осетия-Алания, а также организация электронного взаимодействия граждан, органов  государственной власти Республики Северная Осетия-Алания и органов местного самоуправления Республики Северная Осетия-Алания»;</w:t>
      </w:r>
    </w:p>
    <w:p w:rsidR="00DB3A76" w:rsidRPr="0014649C" w:rsidRDefault="00DB3A76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5</w:t>
      </w:r>
      <w:r w:rsidR="004B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реализации Государственной программы Республики Северная Осетия-Алания «Развитие информационного общества в Республике Северная Осетия-Алания» на 2014-2016 годы».</w:t>
      </w:r>
    </w:p>
    <w:p w:rsidR="00DB3A76" w:rsidRPr="0014649C" w:rsidRDefault="00DB3A76" w:rsidP="00DB3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Ключевой целью </w:t>
      </w:r>
      <w:r w:rsidR="0007394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4649C">
        <w:rPr>
          <w:rFonts w:ascii="Times New Roman" w:eastAsia="Calibri" w:hAnsi="Times New Roman" w:cs="Times New Roman"/>
          <w:color w:val="000000"/>
          <w:sz w:val="28"/>
          <w:szCs w:val="28"/>
        </w:rPr>
        <w:t>оспрограммы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</w:r>
    </w:p>
    <w:p w:rsidR="00DB3A76" w:rsidRPr="0014649C" w:rsidRDefault="00DB3A76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предусмотре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мероприятий Г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69,6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B3A76" w:rsidRPr="0014649C" w:rsidRDefault="00DB3A76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оспрограммы и входящих в ее состав подпрограмм в 201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планировалось достижение 15 </w:t>
      </w:r>
      <w:r w:rsidR="00A8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которых</w:t>
      </w:r>
      <w:r w:rsidR="0038501E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01E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01E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достигнуто </w:t>
      </w:r>
      <w:r w:rsidR="00BB2686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органов исполнительной власти Республики Северная Осетия-Алания и органов местного самоуправления в Республике Северная Осетия-Алания, подключенных к единой сети передачи данных</w:t>
      </w:r>
      <w:r w:rsidR="0007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100%; факт – 88%) – обусловлено образованием новых ведомств, которые не подключены к единой сети передачи данных. Комитетом ведутся работы по подключению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исполнительных органов государственной власти Республики Северная Осетия-Алания и органов местного самоуправления, являющихся участниками межведомственного взаимодействия и подключенных к региональной системе межведомственного электронного взаимодействия»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100%; факт – 95%) – обусловлено образованием новых ведомств, которые не подключены к единой сети передачи данных. Комитетом ведутся работы по подключению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администраций сельских поселений Республики Северная Осетия-Алания, подключенных к системе межведомственного электронного взаимодействия»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100%; факт – 0%) </w:t>
      </w:r>
      <w:r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отсутствие финансирования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«доля сведений, предоставляемых Республикой Северная Осетия-Алания заинтересованным федеральным органам исполнительной власти с использованием СМЭВ, от общего количества сведений, находящихся в распоряжении органов власти Республики Северная Осетия-Алания и органов местного самоуправления, и необходимых для предоставления в федеральные органы исполнительной власти»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90%; </w:t>
      </w:r>
      <w:proofErr w:type="gramStart"/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– 40%) – Комитетом обеспечена возможность предоставления сведений в адрес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СМЭВ, но основная часть ведомств не реализовала необходимые технические мероприятия;</w:t>
      </w:r>
      <w:proofErr w:type="gramEnd"/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«доля сведений, получаемых Республикой Северная Осетия-Алания от федеральных органов исполнительной власти с использованием СМЭВ, от общего количества сведений, перечисленных в перечне базовых государственных информационных ресурсов»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80%; факт – 35%) – Комитетом обеспечена возможность получения сведений от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СМЭВ, но основная часть ведомств не реализовала необходимые технические мероприятия;</w:t>
      </w:r>
      <w:proofErr w:type="gramEnd"/>
    </w:p>
    <w:p w:rsidR="00DC577C" w:rsidRPr="0014649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«количество государственных и муниципальных услуг, размещенных в ГИС «Федеральный реестр государственных и муниципальных услуг (функций)»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260 шт.; факт – 81 шт.) –</w:t>
      </w:r>
      <w:r w:rsidR="0074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очищена ввиду наличия технических ошибок, вместе с тем была получена возможност</w:t>
      </w:r>
      <w:r w:rsidR="00EC3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базу с учетом необходимых замечаний;</w:t>
      </w:r>
    </w:p>
    <w:p w:rsidR="00DC577C" w:rsidRPr="007438EE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«количество государственных и муниципальных услуг, размещенных в ГИС «Федеральный реестр государственных и муниципальных услуг (функций)», по которым обеспечена возможность для населения представлять заявления в электронном виде»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</w:t>
      </w:r>
      <w:r w:rsidR="00161902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шт.; факт – 30 шт.)</w:t>
      </w:r>
      <w:r w:rsidR="00161902"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61902" w:rsidRPr="00EC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61902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условлено </w:t>
      </w:r>
      <w:r w:rsidR="00161902"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отсутствием финансирования </w:t>
      </w:r>
      <w:r w:rsidR="00E2775C"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республиканского бюджета </w:t>
      </w:r>
      <w:r w:rsidR="00161902"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перевод дополнительных государственных и муниципальных услуг в электронный вид;</w:t>
      </w:r>
    </w:p>
    <w:p w:rsidR="00161902" w:rsidRPr="0014649C" w:rsidRDefault="00161902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«количество переведенных государственных и муниципальных услуг в электронный вид в соответствии с </w:t>
      </w:r>
      <w:r w:rsidR="00073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743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аспоряжением Правительства Российской Федерации от 17 декабря 2009 г. N 1993-р» </w:t>
      </w:r>
      <w:r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(план – 46 шт.; факт – 28 шт.) – обусловлено отсутствием финансирования </w:t>
      </w:r>
      <w:r w:rsidR="00E2775C" w:rsidRPr="00743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республиканского</w:t>
      </w:r>
      <w:r w:rsidR="00E2775C" w:rsidRPr="00E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перевод дополнительных государственных и муниципальных услуг в электронный вид;</w:t>
      </w:r>
    </w:p>
    <w:p w:rsidR="00161902" w:rsidRPr="0014649C" w:rsidRDefault="00161902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«уровень востребованности электронных региональных или муниципальных услуг гражданами и организациями, зарегистрированными в Республике Северная Осетия-Алания» </w:t>
      </w:r>
      <w:r w:rsidRPr="000117C5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70; факт – 35)</w:t>
      </w: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C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финансирования </w:t>
      </w:r>
      <w:r w:rsidR="00EC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популяризации получения государственных и муниципальных услуг с использованием ЕПГУ и на базе МФЦ. Комитетом ведутся работы по утверждению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по достижению планового значения показателя «доля граждан, использующих механизм получения государственных и муниципальных услуг в электронной форме»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02" w:rsidRPr="0014649C" w:rsidRDefault="00161902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«доля органов исполнительной власти Республики Северная Осетия-Алания и органов местного самоуправления в Республике Северная Осетия-Алания, подключенных к системе электронного документооборота»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90%; факт – 88%) – обусловлено образованием новых ведомств, которые не подключены к единой сети передачи данных. Комитетом ведутся работы по подключению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02" w:rsidRPr="0014649C" w:rsidRDefault="00161902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населения Республики Северная Осетия-Алания, получающего государственные и муниципальные услуги посредством УЭК»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30%; факт – 20%) – обоснование отклонения </w:t>
      </w:r>
      <w:r w:rsidR="006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не представлено;</w:t>
      </w:r>
    </w:p>
    <w:p w:rsidR="00DC577C" w:rsidRPr="0014649C" w:rsidRDefault="00161902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«процент выполнения обращений в системе «Народный контроль»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85%; факт – 36%) – обоснование отклонения </w:t>
      </w:r>
      <w:r w:rsidR="006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не представлено.</w:t>
      </w:r>
    </w:p>
    <w:p w:rsidR="00073948" w:rsidRDefault="002408FD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2015 года завершен перевод в электронный вид </w:t>
      </w:r>
      <w:r w:rsidR="00180EC2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услуг, в том числе:</w:t>
      </w:r>
    </w:p>
    <w:p w:rsidR="00161902" w:rsidRPr="0014649C" w:rsidRDefault="008111D0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Министерства труда и социального развития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услуг Управления ЗАГС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180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услуг АМС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="002408FD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8F9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услуги Службы государственного жилищного надзора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6878F9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, 1 услуги Министерства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</w:t>
      </w:r>
      <w:r w:rsidR="006878F9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6878F9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8FD" w:rsidRPr="0014649C" w:rsidRDefault="002408FD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ведутся работы по утверждению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по достижению  планового значения показателя «доля граждан, использующих механизм получения государственных и муниципальных услуг в электронной форме», установленного Указ</w:t>
      </w:r>
      <w:r w:rsidR="00180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№601 «Об основных направлениях совершенствования системы государственного управления».</w:t>
      </w:r>
    </w:p>
    <w:p w:rsidR="00906A7B" w:rsidRDefault="002408FD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дополнительных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</w:t>
      </w:r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г</w:t>
      </w:r>
      <w:proofErr w:type="gramStart"/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 и районах республики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оказываемых ими услуг населению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планового значения показатель 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имеющего доступ к получению услуг по принципу «одного окна» на базе МФЦ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- 30%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8FD" w:rsidRPr="0014649C" w:rsidRDefault="002408FD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 планового значения показатель количества рабочих мест органов исполнительной власти республики и органов местного самоуправления, подключенных к системе межведомственного электронного документооборота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 мест,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– 800 мест. 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 </w:t>
      </w:r>
      <w:r w:rsidR="00906A7B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значения 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количества гражданских служащих, прошедших обучение в рамках внедрения системы электронного документооборота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900 человек,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800 человек.</w:t>
      </w:r>
    </w:p>
    <w:p w:rsidR="002408FD" w:rsidRDefault="002408FD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проведённой оценки эффективности реализация </w:t>
      </w:r>
      <w:r w:rsidR="00073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«Развитие информационного общества в Республике Северная Осетия - Алания» на 2014 - 2016 годы признана </w:t>
      </w:r>
      <w:r w:rsidRPr="0014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неэффективной (20%).</w:t>
      </w:r>
    </w:p>
    <w:p w:rsidR="0014649C" w:rsidRDefault="0014649C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Проблемы, возникшие в ходе реализации </w:t>
      </w:r>
      <w:r w:rsidR="00C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программы:</w:t>
      </w:r>
    </w:p>
    <w:p w:rsidR="0014649C" w:rsidRPr="0014649C" w:rsidRDefault="00A3492A" w:rsidP="002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49C" w:rsidRPr="001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финансирования трех предусмотренных основных мероприятий не позволило достигнуть запланированных Программой целевых показателей.  </w:t>
      </w:r>
    </w:p>
    <w:p w:rsidR="00DC577C" w:rsidRDefault="00DC577C" w:rsidP="00DB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33" w:rsidRPr="009C653E" w:rsidRDefault="000D60B5" w:rsidP="00914F3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24175D" w:rsidRPr="009C65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.1</w:t>
      </w:r>
      <w:r w:rsidR="00EC32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</w:t>
      </w:r>
      <w:r w:rsidR="00CA643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24175D" w:rsidRPr="009C65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914F33" w:rsidRPr="009C65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</w:t>
      </w:r>
      <w:r w:rsidR="00CA643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="00914F33" w:rsidRPr="009C65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осударственной программы </w:t>
      </w:r>
      <w:r w:rsidR="00914F33" w:rsidRPr="009C653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«Охрана окружающей среды, экологическая безопасность и благополучие Республики Северная Осетия-Алания» на 2014 - 2020 годы</w:t>
      </w:r>
    </w:p>
    <w:p w:rsidR="00914F33" w:rsidRPr="009C653E" w:rsidRDefault="00914F33" w:rsidP="00914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Государственная программа «Охрана окружающей среды, экологическая безопасность и благополучие Республики Северная Осетия-Алания» на 2014 - 2020 годы утверждена постановлением Правительства Республики Северная Осетия-Алания  от 17 октября 2013 года  № 374.</w:t>
      </w:r>
    </w:p>
    <w:p w:rsidR="00914F33" w:rsidRPr="009C653E" w:rsidRDefault="00914F33" w:rsidP="00914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Министерство природных ресурсов </w:t>
      </w:r>
      <w:r w:rsidR="001A0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экологии 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Северная Осетия-Алания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осударственной программы включены 6 подпрограмм:</w:t>
      </w:r>
      <w:proofErr w:type="gramEnd"/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>подпрограмма 1</w:t>
      </w:r>
      <w:r w:rsidR="00CA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sz w:val="28"/>
          <w:szCs w:val="28"/>
        </w:rPr>
        <w:t>«Изучение  недр  и  воспроизводства минерально-сырьевой базы на территории Республики Северная Осетия–Алания</w:t>
      </w:r>
      <w:r w:rsidR="00CA6432">
        <w:rPr>
          <w:rFonts w:ascii="Times New Roman" w:eastAsia="Calibri" w:hAnsi="Times New Roman" w:cs="Times New Roman"/>
          <w:sz w:val="28"/>
          <w:szCs w:val="28"/>
        </w:rPr>
        <w:t>»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на 2014 - 2016 годы;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>подпрограмма 2</w:t>
      </w:r>
      <w:r w:rsidR="00CA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Республики Северная Осетия-Алания</w:t>
      </w:r>
      <w:r w:rsidR="00CA6432">
        <w:rPr>
          <w:rFonts w:ascii="Times New Roman" w:eastAsia="Calibri" w:hAnsi="Times New Roman" w:cs="Times New Roman"/>
          <w:sz w:val="28"/>
          <w:szCs w:val="28"/>
        </w:rPr>
        <w:t>»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на 2014 - 2016 годы;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>подпрограмма 3</w:t>
      </w:r>
      <w:r w:rsidR="00CA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«Экологическое  благополучие Республики Северная Осетия </w:t>
      </w:r>
      <w:r w:rsidR="00CA6432">
        <w:rPr>
          <w:rFonts w:ascii="Times New Roman" w:eastAsia="Calibri" w:hAnsi="Times New Roman" w:cs="Times New Roman"/>
          <w:sz w:val="28"/>
          <w:szCs w:val="28"/>
        </w:rPr>
        <w:t>–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Алания</w:t>
      </w:r>
      <w:r w:rsidR="00CA6432">
        <w:rPr>
          <w:rFonts w:ascii="Times New Roman" w:eastAsia="Calibri" w:hAnsi="Times New Roman" w:cs="Times New Roman"/>
          <w:sz w:val="28"/>
          <w:szCs w:val="28"/>
        </w:rPr>
        <w:t>»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на 2014 - 2017 годы;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>подпрограмма 4</w:t>
      </w:r>
      <w:r w:rsidR="00CA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sz w:val="28"/>
          <w:szCs w:val="28"/>
        </w:rPr>
        <w:t>«Развитие водохозяйственного комплекса Республики Северная Осетия-Алания в 2014– 2020 годах»;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5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«Комплексная  система  управления отходами и вторичными материальными ресурсами в   Республике Северная Осетия-Алания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2014-2017 годы;</w:t>
      </w:r>
    </w:p>
    <w:p w:rsidR="00914F33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6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реализации Государственной программы Республики Северная Осетия-Алания «Охрана окружающей среды, экологическая безопасность и благополучие Республики Северная Осетия-Алания»  на 2014-2020 годы»</w:t>
      </w:r>
      <w:r w:rsidR="0092269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22698" w:rsidRPr="009C653E" w:rsidRDefault="00415B0C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22698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одпрограмма 7 «Обеспечение воспроизводства и сохранения объектов животного мира, охотничьих ресурсов и среды их обитания на территории Республики Северная Осетия-Алания на 2015-2020 годы».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Ключевыми целями 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оспрограммы являются: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предупреждение неблагоприятного влияния опасных геологических процессов на социальные и промышленные объекты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оздоровление экологической обстановки в Республике Северная Осетия-Алания, снижение неблагоприятного влияния на здоровье населения и жизнеобеспечивающие функции биосферы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восстановление водных объектов до состояния, обеспечивающего экологически благоприятные условия жизни населения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экологической ситуации в Республике Северная Осетия-Алания.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предусмотренных на реализацию мероприятий </w:t>
      </w:r>
      <w:r w:rsidR="00CA6432">
        <w:rPr>
          <w:rFonts w:ascii="Times New Roman" w:eastAsia="Calibri" w:hAnsi="Times New Roman" w:cs="Times New Roman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sz w:val="28"/>
          <w:szCs w:val="28"/>
        </w:rPr>
        <w:t>осударственной программы</w:t>
      </w:r>
      <w:r w:rsidR="00CA6432">
        <w:rPr>
          <w:rFonts w:ascii="Times New Roman" w:eastAsia="Calibri" w:hAnsi="Times New Roman" w:cs="Times New Roman"/>
          <w:sz w:val="28"/>
          <w:szCs w:val="28"/>
        </w:rPr>
        <w:t>,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5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A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189,0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653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из федерального бюджета –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 xml:space="preserve"> 100,1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млн рублей, из республиканского бюджета –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88,9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млн рублей. Кассовое исполнение  составило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176,3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653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рублей (9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3</w:t>
      </w:r>
      <w:r w:rsidRPr="009C653E">
        <w:rPr>
          <w:rFonts w:ascii="Times New Roman" w:eastAsia="Calibri" w:hAnsi="Times New Roman" w:cs="Times New Roman"/>
          <w:sz w:val="28"/>
          <w:szCs w:val="28"/>
        </w:rPr>
        <w:t>,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2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%), в том числе из федерального бюджета –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100,1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млн рублей (100%), из республиканского бюджета –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76,2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85,7</w:t>
      </w:r>
      <w:r w:rsidRPr="009C653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14F33" w:rsidRPr="009C653E" w:rsidRDefault="00914F33" w:rsidP="00914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Софинансирование мероприятий </w:t>
      </w:r>
      <w:r w:rsidR="00CA6432">
        <w:rPr>
          <w:rFonts w:ascii="Times New Roman" w:eastAsia="Calibri" w:hAnsi="Times New Roman" w:cs="Times New Roman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осударственной программы за счет средств местных бюджетов составило 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19,6</w:t>
      </w:r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653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9C653E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D37611" w:rsidRPr="009C653E">
        <w:rPr>
          <w:rFonts w:ascii="Times New Roman" w:eastAsia="Calibri" w:hAnsi="Times New Roman" w:cs="Times New Roman"/>
          <w:sz w:val="28"/>
          <w:szCs w:val="28"/>
        </w:rPr>
        <w:t>23</w:t>
      </w:r>
      <w:r w:rsidRPr="009C653E">
        <w:rPr>
          <w:rFonts w:ascii="Times New Roman" w:eastAsia="Calibri" w:hAnsi="Times New Roman" w:cs="Times New Roman"/>
          <w:sz w:val="28"/>
          <w:szCs w:val="28"/>
        </w:rPr>
        <w:t>% от предусмотренных на год средств).</w:t>
      </w:r>
    </w:p>
    <w:p w:rsidR="00D37611" w:rsidRPr="009C653E" w:rsidRDefault="00914F33" w:rsidP="0091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оспрограммы </w:t>
      </w:r>
      <w:r w:rsidR="00496A1A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входящих в ее состав подпрограмм </w:t>
      </w:r>
      <w:r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7611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планировалось достижение 1</w:t>
      </w:r>
      <w:r w:rsidR="00D37611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индикаторов, </w:t>
      </w:r>
      <w:r w:rsidR="00D37611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D56243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</w:t>
      </w:r>
      <w:r w:rsidR="00D5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7611" w:rsidRPr="009C653E">
        <w:rPr>
          <w:rFonts w:ascii="Times New Roman" w:eastAsia="Times New Roman" w:hAnsi="Times New Roman" w:cs="Times New Roman"/>
          <w:sz w:val="28"/>
          <w:szCs w:val="28"/>
          <w:lang w:eastAsia="ru-RU"/>
        </w:rPr>
        <w:t>100%.</w:t>
      </w:r>
    </w:p>
    <w:p w:rsidR="003D24FC" w:rsidRPr="009C653E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В 2015 году на ряде предприятий республики были выполнены технические мероприятия с целью снижения уровня выбросов в атмосферу, в том числе:</w:t>
      </w:r>
    </w:p>
    <w:p w:rsidR="003D24FC" w:rsidRPr="009C653E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заводе «Победит» проведена полная замена молибденовых концентратов на использование в качестве сырья в молибденовом производстве </w:t>
      </w:r>
      <w:proofErr w:type="spellStart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триоксида</w:t>
      </w:r>
      <w:proofErr w:type="spellEnd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молибдена. Обжиг концентратов прекращен, выброс диоксида серы отсутствует, т.к. при переработке </w:t>
      </w:r>
      <w:proofErr w:type="spellStart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триоксида</w:t>
      </w:r>
      <w:proofErr w:type="spellEnd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молибдена вредные выбросы отсутствуют и выделяются только пары воды. Были выполнены ремонтно-профилактические работы на аспирационных и газоочистных установках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D24FC" w:rsidRPr="009C653E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на ОАО «</w:t>
      </w:r>
      <w:proofErr w:type="spellStart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Кавдоломит</w:t>
      </w:r>
      <w:proofErr w:type="spellEnd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» выполнены работы по установлению местной аспирации, обеспечивающей передачу молотого доломита без пыления и аспирации при погрузке доломита. Ведутся монтажные работы по изменению схемы дробильно-сортировочного оборудования с установкой местного пылеулавливания.</w:t>
      </w:r>
    </w:p>
    <w:p w:rsidR="00582D8D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мероприятий по капитальному ремонту берегоукрепительных сооружений (на реках Ардон и </w:t>
      </w:r>
      <w:proofErr w:type="spellStart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Урсдон</w:t>
      </w:r>
      <w:proofErr w:type="spellEnd"/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) привел</w:t>
      </w:r>
      <w:r w:rsidR="00C4570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повышению защищенности населения и объектов экономики от наводнений и другого негативного воздействия вод. Работы по капитальному строительству берегоукрепительных сооружений в истекшем году не проводились из-за отсутствия финансирования из федерального бюджета. </w:t>
      </w:r>
    </w:p>
    <w:p w:rsidR="00914F33" w:rsidRPr="009C653E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Гидрометеорологическая информация и информация о состоянии окружающей среды регулярно доводилась до органов государственной власти, заинтересованных ведомств и населения.</w:t>
      </w:r>
    </w:p>
    <w:p w:rsidR="003D24FC" w:rsidRPr="009C653E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проведённой оценки эффективности реализация </w:t>
      </w:r>
      <w:r w:rsidR="00CA643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осударственной программы «Охрана окружающей среды, экологическая безопасность и благополучие Республики Северная Осетия-Алания» на 2014 - 2020 годы признана </w:t>
      </w:r>
      <w:r w:rsidRPr="009C65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эффективной</w:t>
      </w:r>
      <w:r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(100%).</w:t>
      </w:r>
    </w:p>
    <w:p w:rsidR="009C653E" w:rsidRPr="009C653E" w:rsidRDefault="009C653E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65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Проблемы, возникшие в ходе реализации </w:t>
      </w:r>
      <w:r w:rsidR="00CA6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Pr="009C65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осударственной программы:</w:t>
      </w:r>
    </w:p>
    <w:p w:rsidR="009C653E" w:rsidRDefault="00A3492A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9C653E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едофинансирование </w:t>
      </w:r>
      <w:r w:rsidR="00786DE1" w:rsidRPr="00743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республиканского бюджета </w:t>
      </w:r>
      <w:r w:rsidR="009C653E" w:rsidRPr="009C653E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 по приобретению специальной техники, уборочных машин, мусорных контейнеров,  инвентаризации памятников природы.</w:t>
      </w:r>
      <w:r w:rsidR="009C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D24FC" w:rsidRPr="00914F33" w:rsidRDefault="003D24FC" w:rsidP="003D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2A5" w:rsidRPr="00B0536B" w:rsidRDefault="000D60B5" w:rsidP="000412A5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4</w:t>
      </w:r>
      <w:r w:rsidR="0024175D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EC3225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17</w:t>
      </w:r>
      <w:r w:rsidR="00CA643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  <w:r w:rsidR="0024175D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412A5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</w:t>
      </w:r>
      <w:r w:rsidR="00CA643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Г</w:t>
      </w:r>
      <w:r w:rsidR="000412A5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осударственной программы «Развитие промышленности и пассажирского транспорта </w:t>
      </w:r>
      <w:r w:rsidR="0024175D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</w:t>
      </w:r>
      <w:r w:rsidR="000412A5" w:rsidRPr="00B0536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Республики Северная Осетия – Алания в 2014-2016 годах»</w:t>
      </w:r>
    </w:p>
    <w:p w:rsidR="000412A5" w:rsidRPr="00B0536B" w:rsidRDefault="000412A5" w:rsidP="000412A5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промышленности и пассажирского транспорта Республики Северная Осетия – Алания в 2014-2016 годах» утверждена постановлением Правительства Республики Северная Осетия-Алания от 15 ноября 2013 года № 415. Ответственным исполнителем является Министерство промышленно</w:t>
      </w:r>
      <w:r w:rsidR="00D572A6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B0536B">
        <w:rPr>
          <w:rFonts w:ascii="Times New Roman" w:hAnsi="Times New Roman" w:cs="Times New Roman"/>
          <w:color w:val="000000"/>
          <w:sz w:val="28"/>
          <w:szCs w:val="28"/>
        </w:rPr>
        <w:t xml:space="preserve"> и т</w:t>
      </w:r>
      <w:r w:rsidR="000C5D70">
        <w:rPr>
          <w:rFonts w:ascii="Times New Roman" w:hAnsi="Times New Roman" w:cs="Times New Roman"/>
          <w:color w:val="000000"/>
          <w:sz w:val="28"/>
          <w:szCs w:val="28"/>
        </w:rPr>
        <w:t xml:space="preserve">орговли </w:t>
      </w:r>
      <w:r w:rsidR="00CA6432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Осетия-Алания.</w:t>
      </w: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6B">
        <w:rPr>
          <w:rFonts w:ascii="Times New Roman" w:hAnsi="Times New Roman" w:cs="Times New Roman"/>
          <w:color w:val="000000"/>
          <w:sz w:val="28"/>
          <w:szCs w:val="28"/>
        </w:rPr>
        <w:t>В состав государственной программы включены 3 подпрограммы:</w:t>
      </w: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>подпрограмма 1</w:t>
      </w:r>
      <w:r w:rsidR="00CA6432">
        <w:rPr>
          <w:rFonts w:ascii="Times New Roman" w:hAnsi="Times New Roman" w:cs="Times New Roman"/>
          <w:sz w:val="28"/>
          <w:szCs w:val="28"/>
        </w:rPr>
        <w:t xml:space="preserve"> </w:t>
      </w:r>
      <w:r w:rsidRPr="00B0536B">
        <w:rPr>
          <w:rFonts w:ascii="Times New Roman" w:hAnsi="Times New Roman" w:cs="Times New Roman"/>
          <w:sz w:val="28"/>
          <w:szCs w:val="28"/>
        </w:rPr>
        <w:t>«Развитие промышленности (</w:t>
      </w:r>
      <w:proofErr w:type="gramStart"/>
      <w:r w:rsidRPr="00B0536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0536B">
        <w:rPr>
          <w:rFonts w:ascii="Times New Roman" w:hAnsi="Times New Roman" w:cs="Times New Roman"/>
          <w:sz w:val="28"/>
          <w:szCs w:val="28"/>
        </w:rPr>
        <w:t xml:space="preserve"> пищевой, полиграфической) в Республике Северная Осетия-Алания в 2014-2016 годах»;</w:t>
      </w: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>подпрограмма 2</w:t>
      </w:r>
      <w:r w:rsidR="00CA6432">
        <w:rPr>
          <w:rFonts w:ascii="Times New Roman" w:hAnsi="Times New Roman" w:cs="Times New Roman"/>
          <w:sz w:val="28"/>
          <w:szCs w:val="28"/>
        </w:rPr>
        <w:t xml:space="preserve"> </w:t>
      </w:r>
      <w:r w:rsidRPr="00B0536B">
        <w:rPr>
          <w:rFonts w:ascii="Times New Roman" w:hAnsi="Times New Roman" w:cs="Times New Roman"/>
          <w:sz w:val="28"/>
          <w:szCs w:val="28"/>
        </w:rPr>
        <w:t>«Развитие пассажирского транспорта (кроме транспорта муниципальных образований) в Республике Северная Осетия-Алания в 2014-2016 годах»;</w:t>
      </w: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>подпрограмма 3</w:t>
      </w:r>
      <w:r w:rsidR="00CA6432">
        <w:rPr>
          <w:rFonts w:ascii="Times New Roman" w:hAnsi="Times New Roman" w:cs="Times New Roman"/>
          <w:sz w:val="28"/>
          <w:szCs w:val="28"/>
        </w:rPr>
        <w:t xml:space="preserve"> </w:t>
      </w:r>
      <w:r w:rsidRPr="00B0536B">
        <w:rPr>
          <w:rFonts w:ascii="Times New Roman" w:hAnsi="Times New Roman" w:cs="Times New Roman"/>
          <w:sz w:val="28"/>
          <w:szCs w:val="28"/>
        </w:rPr>
        <w:t>«Обеспечение создания условий реализации Государственной программы».</w:t>
      </w:r>
    </w:p>
    <w:p w:rsidR="000412A5" w:rsidRPr="00B0536B" w:rsidRDefault="000412A5" w:rsidP="00041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6B">
        <w:rPr>
          <w:rFonts w:ascii="Times New Roman" w:hAnsi="Times New Roman" w:cs="Times New Roman"/>
          <w:color w:val="000000"/>
          <w:sz w:val="28"/>
          <w:szCs w:val="28"/>
        </w:rPr>
        <w:t xml:space="preserve">Ключевой целью </w:t>
      </w:r>
      <w:r w:rsidR="00CA643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0536B">
        <w:rPr>
          <w:rFonts w:ascii="Times New Roman" w:hAnsi="Times New Roman" w:cs="Times New Roman"/>
          <w:color w:val="000000"/>
          <w:sz w:val="28"/>
          <w:szCs w:val="28"/>
        </w:rPr>
        <w:t>оспрограммы является создание условий для стабильного развития отраслей промышленности и пассажирского транспорта в Республике Северная Осетия – Алания.</w:t>
      </w:r>
    </w:p>
    <w:p w:rsidR="000412A5" w:rsidRPr="00B0536B" w:rsidRDefault="000412A5" w:rsidP="0004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средств республиканского бюджета, предусмотренных на реализацию мероприятий </w:t>
      </w:r>
      <w:r w:rsidR="003F0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</w:t>
      </w:r>
      <w:r w:rsidR="003F0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C12506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 </w:t>
      </w:r>
      <w:r w:rsidR="00D61767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74,2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Кассовое исполнение  составило  </w:t>
      </w:r>
      <w:r w:rsidR="00D61767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53,2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D61767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0F5F69" w:rsidRPr="00B0536B" w:rsidRDefault="000412A5" w:rsidP="0004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средств внебюдж</w:t>
      </w:r>
      <w:r w:rsidR="003F0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етных источников на реализацию Г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программы составило </w:t>
      </w:r>
      <w:r w:rsidR="00D61767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672,0</w:t>
      </w:r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D61767" w:rsidRPr="00B05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(77,4%).</w:t>
      </w:r>
    </w:p>
    <w:p w:rsidR="00D61767" w:rsidRPr="00B0536B" w:rsidRDefault="003F099A" w:rsidP="00D6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7 индикаторов Г</w:t>
      </w:r>
      <w:r w:rsidR="00D61767" w:rsidRPr="00B0536B">
        <w:rPr>
          <w:rFonts w:ascii="Times New Roman" w:hAnsi="Times New Roman" w:cs="Times New Roman"/>
          <w:sz w:val="28"/>
          <w:szCs w:val="28"/>
        </w:rPr>
        <w:t>оспрограммы и входящих в ее состав подпрограмм плановое значение достигнуто по 3 (43%), не достигнуто по 4:</w:t>
      </w:r>
    </w:p>
    <w:p w:rsidR="00D61767" w:rsidRPr="00B0536B" w:rsidRDefault="00D61767" w:rsidP="00D6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b/>
          <w:sz w:val="28"/>
          <w:szCs w:val="28"/>
        </w:rPr>
        <w:t>«</w:t>
      </w:r>
      <w:r w:rsidR="00043659" w:rsidRPr="00B0536B">
        <w:rPr>
          <w:rFonts w:ascii="Times New Roman" w:hAnsi="Times New Roman" w:cs="Times New Roman"/>
          <w:b/>
          <w:sz w:val="28"/>
          <w:szCs w:val="28"/>
        </w:rPr>
        <w:t>и</w:t>
      </w:r>
      <w:r w:rsidRPr="00B0536B">
        <w:rPr>
          <w:rFonts w:ascii="Times New Roman" w:hAnsi="Times New Roman" w:cs="Times New Roman"/>
          <w:b/>
          <w:sz w:val="28"/>
          <w:szCs w:val="28"/>
        </w:rPr>
        <w:t>ндекс промышленного производства»</w:t>
      </w:r>
      <w:r w:rsidRPr="00B0536B">
        <w:rPr>
          <w:rFonts w:ascii="Times New Roman" w:hAnsi="Times New Roman" w:cs="Times New Roman"/>
          <w:sz w:val="28"/>
          <w:szCs w:val="28"/>
        </w:rPr>
        <w:t xml:space="preserve"> (план</w:t>
      </w:r>
      <w:r w:rsidR="00043659" w:rsidRPr="00B0536B">
        <w:rPr>
          <w:rFonts w:ascii="Times New Roman" w:hAnsi="Times New Roman" w:cs="Times New Roman"/>
          <w:sz w:val="28"/>
          <w:szCs w:val="28"/>
        </w:rPr>
        <w:t xml:space="preserve"> –</w:t>
      </w:r>
      <w:r w:rsidRPr="00B0536B">
        <w:rPr>
          <w:rFonts w:ascii="Times New Roman" w:hAnsi="Times New Roman" w:cs="Times New Roman"/>
          <w:sz w:val="28"/>
          <w:szCs w:val="28"/>
        </w:rPr>
        <w:t xml:space="preserve"> 10</w:t>
      </w:r>
      <w:r w:rsidR="00043659" w:rsidRPr="00B0536B">
        <w:rPr>
          <w:rFonts w:ascii="Times New Roman" w:hAnsi="Times New Roman" w:cs="Times New Roman"/>
          <w:sz w:val="28"/>
          <w:szCs w:val="28"/>
        </w:rPr>
        <w:t>4</w:t>
      </w:r>
      <w:r w:rsidRPr="00B0536B">
        <w:rPr>
          <w:rFonts w:ascii="Times New Roman" w:hAnsi="Times New Roman" w:cs="Times New Roman"/>
          <w:sz w:val="28"/>
          <w:szCs w:val="28"/>
        </w:rPr>
        <w:t>,</w:t>
      </w:r>
      <w:r w:rsidR="00043659" w:rsidRPr="00B0536B">
        <w:rPr>
          <w:rFonts w:ascii="Times New Roman" w:hAnsi="Times New Roman" w:cs="Times New Roman"/>
          <w:sz w:val="28"/>
          <w:szCs w:val="28"/>
        </w:rPr>
        <w:t>5</w:t>
      </w:r>
      <w:r w:rsidRPr="00B0536B">
        <w:rPr>
          <w:rFonts w:ascii="Times New Roman" w:hAnsi="Times New Roman" w:cs="Times New Roman"/>
          <w:sz w:val="28"/>
          <w:szCs w:val="28"/>
        </w:rPr>
        <w:t>%, факт</w:t>
      </w:r>
      <w:r w:rsidR="00043659" w:rsidRPr="00B0536B">
        <w:rPr>
          <w:rFonts w:ascii="Times New Roman" w:hAnsi="Times New Roman" w:cs="Times New Roman"/>
          <w:sz w:val="28"/>
          <w:szCs w:val="28"/>
        </w:rPr>
        <w:t xml:space="preserve"> – 89,9</w:t>
      </w:r>
      <w:r w:rsidRPr="00B0536B">
        <w:rPr>
          <w:rFonts w:ascii="Times New Roman" w:hAnsi="Times New Roman" w:cs="Times New Roman"/>
          <w:sz w:val="28"/>
          <w:szCs w:val="28"/>
        </w:rPr>
        <w:t>%)  -  замедление экономического роста;</w:t>
      </w:r>
    </w:p>
    <w:p w:rsidR="00043659" w:rsidRPr="00B0536B" w:rsidRDefault="00D61767" w:rsidP="00D6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b/>
          <w:sz w:val="28"/>
          <w:szCs w:val="28"/>
        </w:rPr>
        <w:t>«</w:t>
      </w:r>
      <w:r w:rsidR="00043659" w:rsidRPr="00B0536B">
        <w:rPr>
          <w:rFonts w:ascii="Times New Roman" w:hAnsi="Times New Roman" w:cs="Times New Roman"/>
          <w:b/>
          <w:sz w:val="28"/>
          <w:szCs w:val="28"/>
        </w:rPr>
        <w:t>ч</w:t>
      </w:r>
      <w:r w:rsidRPr="00B0536B">
        <w:rPr>
          <w:rFonts w:ascii="Times New Roman" w:hAnsi="Times New Roman" w:cs="Times New Roman"/>
          <w:b/>
          <w:sz w:val="28"/>
          <w:szCs w:val="28"/>
        </w:rPr>
        <w:t>исленность занятых в промышленном производстве</w:t>
      </w:r>
      <w:r w:rsidRPr="00B0536B">
        <w:rPr>
          <w:rFonts w:ascii="Times New Roman" w:hAnsi="Times New Roman" w:cs="Times New Roman"/>
          <w:sz w:val="28"/>
          <w:szCs w:val="28"/>
        </w:rPr>
        <w:t xml:space="preserve">» (при плановом задании 10 280 человек фактическое значение 9 </w:t>
      </w:r>
      <w:r w:rsidR="00043659" w:rsidRPr="00B0536B">
        <w:rPr>
          <w:rFonts w:ascii="Times New Roman" w:hAnsi="Times New Roman" w:cs="Times New Roman"/>
          <w:sz w:val="28"/>
          <w:szCs w:val="28"/>
        </w:rPr>
        <w:t>492</w:t>
      </w:r>
      <w:r w:rsidRPr="00B053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2D5C">
        <w:rPr>
          <w:rFonts w:ascii="Times New Roman" w:hAnsi="Times New Roman" w:cs="Times New Roman"/>
          <w:sz w:val="28"/>
          <w:szCs w:val="28"/>
        </w:rPr>
        <w:t>а</w:t>
      </w:r>
      <w:r w:rsidRPr="00B0536B">
        <w:rPr>
          <w:rFonts w:ascii="Times New Roman" w:hAnsi="Times New Roman" w:cs="Times New Roman"/>
          <w:sz w:val="28"/>
          <w:szCs w:val="28"/>
        </w:rPr>
        <w:t xml:space="preserve">) –  </w:t>
      </w:r>
      <w:r w:rsidR="00043659" w:rsidRPr="00B0536B">
        <w:rPr>
          <w:rFonts w:ascii="Times New Roman" w:hAnsi="Times New Roman" w:cs="Times New Roman"/>
          <w:sz w:val="28"/>
          <w:szCs w:val="28"/>
        </w:rPr>
        <w:t xml:space="preserve">из-за сложной экономической ситуации некоторые предприятия работали </w:t>
      </w:r>
      <w:r w:rsidR="003F099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43659" w:rsidRPr="00B0536B">
        <w:rPr>
          <w:rFonts w:ascii="Times New Roman" w:hAnsi="Times New Roman" w:cs="Times New Roman"/>
          <w:sz w:val="28"/>
          <w:szCs w:val="28"/>
        </w:rPr>
        <w:t>неполной рабочей недел</w:t>
      </w:r>
      <w:r w:rsidR="003F099A">
        <w:rPr>
          <w:rFonts w:ascii="Times New Roman" w:hAnsi="Times New Roman" w:cs="Times New Roman"/>
          <w:sz w:val="28"/>
          <w:szCs w:val="28"/>
        </w:rPr>
        <w:t>и</w:t>
      </w:r>
      <w:r w:rsidR="00043659" w:rsidRPr="00B0536B">
        <w:rPr>
          <w:rFonts w:ascii="Times New Roman" w:hAnsi="Times New Roman" w:cs="Times New Roman"/>
          <w:sz w:val="28"/>
          <w:szCs w:val="28"/>
        </w:rPr>
        <w:t>;</w:t>
      </w:r>
    </w:p>
    <w:p w:rsidR="00D61767" w:rsidRPr="00B0536B" w:rsidRDefault="00D61767" w:rsidP="00D6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b/>
          <w:sz w:val="28"/>
          <w:szCs w:val="28"/>
        </w:rPr>
        <w:t>«</w:t>
      </w:r>
      <w:r w:rsidR="00043659" w:rsidRPr="00B0536B">
        <w:rPr>
          <w:rFonts w:ascii="Times New Roman" w:hAnsi="Times New Roman" w:cs="Times New Roman"/>
          <w:b/>
          <w:sz w:val="28"/>
          <w:szCs w:val="28"/>
        </w:rPr>
        <w:t>о</w:t>
      </w:r>
      <w:r w:rsidRPr="00B0536B">
        <w:rPr>
          <w:rFonts w:ascii="Times New Roman" w:hAnsi="Times New Roman" w:cs="Times New Roman"/>
          <w:b/>
          <w:sz w:val="28"/>
          <w:szCs w:val="28"/>
        </w:rPr>
        <w:t>бъем перевозок пассажиров»</w:t>
      </w:r>
      <w:r w:rsidRPr="00B0536B">
        <w:rPr>
          <w:rFonts w:ascii="Times New Roman" w:hAnsi="Times New Roman" w:cs="Times New Roman"/>
          <w:sz w:val="28"/>
          <w:szCs w:val="28"/>
        </w:rPr>
        <w:t xml:space="preserve"> (при плановом задании 7,</w:t>
      </w:r>
      <w:r w:rsidR="00043659" w:rsidRPr="00B0536B">
        <w:rPr>
          <w:rFonts w:ascii="Times New Roman" w:hAnsi="Times New Roman" w:cs="Times New Roman"/>
          <w:sz w:val="28"/>
          <w:szCs w:val="28"/>
        </w:rPr>
        <w:t>4</w:t>
      </w:r>
      <w:r w:rsidRPr="00B0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3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0536B">
        <w:rPr>
          <w:rFonts w:ascii="Times New Roman" w:hAnsi="Times New Roman" w:cs="Times New Roman"/>
          <w:sz w:val="28"/>
          <w:szCs w:val="28"/>
        </w:rPr>
        <w:t xml:space="preserve"> человек фактическое значение 6,</w:t>
      </w:r>
      <w:r w:rsidR="00043659" w:rsidRPr="00B0536B">
        <w:rPr>
          <w:rFonts w:ascii="Times New Roman" w:hAnsi="Times New Roman" w:cs="Times New Roman"/>
          <w:sz w:val="28"/>
          <w:szCs w:val="28"/>
        </w:rPr>
        <w:t>6</w:t>
      </w:r>
      <w:r w:rsidRPr="00B0536B">
        <w:rPr>
          <w:rFonts w:ascii="Times New Roman" w:hAnsi="Times New Roman" w:cs="Times New Roman"/>
          <w:sz w:val="28"/>
          <w:szCs w:val="28"/>
        </w:rPr>
        <w:t xml:space="preserve"> млн человек) - увеличение</w:t>
      </w:r>
      <w:r w:rsidR="00043659" w:rsidRPr="00B0536B">
        <w:rPr>
          <w:rFonts w:ascii="Times New Roman" w:hAnsi="Times New Roman" w:cs="Times New Roman"/>
          <w:sz w:val="28"/>
          <w:szCs w:val="28"/>
        </w:rPr>
        <w:t xml:space="preserve"> количества частного транспорта;</w:t>
      </w:r>
    </w:p>
    <w:p w:rsidR="00043659" w:rsidRPr="00B0536B" w:rsidRDefault="00043659" w:rsidP="00D6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b/>
          <w:sz w:val="28"/>
          <w:szCs w:val="28"/>
        </w:rPr>
        <w:t xml:space="preserve">«регулярность движения» </w:t>
      </w:r>
      <w:r w:rsidRPr="00B0536B">
        <w:rPr>
          <w:rFonts w:ascii="Times New Roman" w:hAnsi="Times New Roman" w:cs="Times New Roman"/>
          <w:sz w:val="28"/>
          <w:szCs w:val="28"/>
        </w:rPr>
        <w:t>(план – 87%, факт – 81,7%) – частые поломки пассажирского транспорта в связи с его износом.</w:t>
      </w:r>
    </w:p>
    <w:p w:rsidR="000412A5" w:rsidRPr="00B0536B" w:rsidRDefault="000412A5" w:rsidP="000412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экономического кризиса, негативного влияния на промышленность,</w:t>
      </w:r>
      <w:r w:rsidR="003F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экономических санкций Г</w:t>
      </w:r>
      <w:r w:rsidRPr="00B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оспрограмма была направлена на сглаживание воздействия ключевых факторов риска.</w:t>
      </w:r>
    </w:p>
    <w:p w:rsidR="00D868DE" w:rsidRPr="00B0536B" w:rsidRDefault="000412A5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 xml:space="preserve">По итогам года по сравнению с </w:t>
      </w:r>
      <w:r w:rsidR="003F099A">
        <w:rPr>
          <w:rFonts w:ascii="Times New Roman" w:hAnsi="Times New Roman" w:cs="Times New Roman"/>
          <w:sz w:val="28"/>
          <w:szCs w:val="28"/>
        </w:rPr>
        <w:t xml:space="preserve">показателями за </w:t>
      </w:r>
      <w:r w:rsidR="00F12725" w:rsidRPr="00B0536B">
        <w:rPr>
          <w:rFonts w:ascii="Times New Roman" w:hAnsi="Times New Roman" w:cs="Times New Roman"/>
          <w:sz w:val="28"/>
          <w:szCs w:val="28"/>
        </w:rPr>
        <w:t>2014</w:t>
      </w:r>
      <w:r w:rsidRPr="00B0536B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занятых в промышленности выросла на </w:t>
      </w:r>
      <w:r w:rsidR="00F12725" w:rsidRPr="00B0536B">
        <w:rPr>
          <w:rFonts w:ascii="Times New Roman" w:hAnsi="Times New Roman" w:cs="Times New Roman"/>
          <w:sz w:val="28"/>
          <w:szCs w:val="28"/>
        </w:rPr>
        <w:t>3 588,4</w:t>
      </w:r>
      <w:r w:rsidRPr="00B0536B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F12725" w:rsidRPr="00B0536B">
        <w:rPr>
          <w:rFonts w:ascii="Times New Roman" w:hAnsi="Times New Roman" w:cs="Times New Roman"/>
          <w:sz w:val="28"/>
          <w:szCs w:val="28"/>
        </w:rPr>
        <w:t xml:space="preserve">18 998,4 </w:t>
      </w:r>
      <w:r w:rsidRPr="00B0536B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D868DE" w:rsidRPr="00B0536B">
        <w:rPr>
          <w:rFonts w:ascii="Times New Roman" w:hAnsi="Times New Roman" w:cs="Times New Roman"/>
          <w:sz w:val="28"/>
          <w:szCs w:val="28"/>
        </w:rPr>
        <w:t>Регулярность движения пассажирских автобусов свидетельствует о бесперебойном и качественном предоставлении услуг населению. Этот показатель в 2015 году ниже планового значения. При этом следует отметить, что срывы рейсов по маршрутам минимизированы. Получаемая автотранспортными предприятиями выручка расходуется на покрытие ежедневных расходов по выпуску транспортных средств на линию.</w:t>
      </w:r>
    </w:p>
    <w:p w:rsidR="003E25B0" w:rsidRDefault="00D868DE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 xml:space="preserve">В 2015 году в рамках подпрограммы </w:t>
      </w:r>
      <w:r w:rsidR="00CD5353">
        <w:rPr>
          <w:rFonts w:ascii="Times New Roman" w:hAnsi="Times New Roman" w:cs="Times New Roman"/>
          <w:sz w:val="28"/>
          <w:szCs w:val="28"/>
        </w:rPr>
        <w:t>«Автомобильная промышленность» Г</w:t>
      </w:r>
      <w:r w:rsidRPr="00B0536B">
        <w:rPr>
          <w:rFonts w:ascii="Times New Roman" w:hAnsi="Times New Roman" w:cs="Times New Roman"/>
          <w:sz w:val="28"/>
          <w:szCs w:val="28"/>
        </w:rPr>
        <w:t xml:space="preserve">осударственной программы Российской Федерации «Развитие промышленности и повышение ее конкурентоспособности» республика получила субсидии на закупку автобусов, работающих на газомоторном топливе. Был выплачен аванс поставщику в размере 30%. Полностью с поставщиком в 2015 году не рассчитались. Автобусы в количестве 16 единиц поставлены в республику в 2016 году. </w:t>
      </w:r>
    </w:p>
    <w:p w:rsidR="00D868DE" w:rsidRPr="00B0536B" w:rsidRDefault="00D868DE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 xml:space="preserve">Одним из мероприятий подпрограммы 2 является государственная поддержка в виде субсидии из республиканского бюджета </w:t>
      </w:r>
      <w:r w:rsidR="00CD5353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B0536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D5353">
        <w:rPr>
          <w:rFonts w:ascii="Times New Roman" w:hAnsi="Times New Roman" w:cs="Times New Roman"/>
          <w:sz w:val="28"/>
          <w:szCs w:val="28"/>
        </w:rPr>
        <w:t>й</w:t>
      </w:r>
      <w:r w:rsidRPr="00B0536B">
        <w:rPr>
          <w:rFonts w:ascii="Times New Roman" w:hAnsi="Times New Roman" w:cs="Times New Roman"/>
          <w:sz w:val="28"/>
          <w:szCs w:val="28"/>
        </w:rPr>
        <w:t>, осуществляющи</w:t>
      </w:r>
      <w:r w:rsidR="00CD5353">
        <w:rPr>
          <w:rFonts w:ascii="Times New Roman" w:hAnsi="Times New Roman" w:cs="Times New Roman"/>
          <w:sz w:val="28"/>
          <w:szCs w:val="28"/>
        </w:rPr>
        <w:t>х</w:t>
      </w:r>
      <w:r w:rsidRPr="00B0536B">
        <w:rPr>
          <w:rFonts w:ascii="Times New Roman" w:hAnsi="Times New Roman" w:cs="Times New Roman"/>
          <w:sz w:val="28"/>
          <w:szCs w:val="28"/>
        </w:rPr>
        <w:t xml:space="preserve"> пассажирские перевозки по убыточным межмуниципальным социально значимым маршрутам. Фактические расходы автотранспортных предприятий превысили плановое финансирование, что негативно сказалось на работе транспорта в 2015 году. Заложенных в республиканском бюджете на 2015 год ассигнований хватило лишь на возмещение убытков за 5 месяцев текущего года.</w:t>
      </w:r>
    </w:p>
    <w:p w:rsidR="00D868DE" w:rsidRPr="00B0536B" w:rsidRDefault="0006330D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Автотранспортные</w:t>
      </w:r>
      <w:r w:rsidRPr="0006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68DE" w:rsidRPr="00B0536B">
        <w:rPr>
          <w:rFonts w:ascii="Times New Roman" w:hAnsi="Times New Roman" w:cs="Times New Roman"/>
          <w:sz w:val="28"/>
          <w:szCs w:val="28"/>
        </w:rPr>
        <w:t>редприятия не справляются с погашением долгов, отсутствует возможность развития.</w:t>
      </w:r>
    </w:p>
    <w:p w:rsidR="00D868DE" w:rsidRPr="00B0536B" w:rsidRDefault="00D868DE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>За 2015 год не выплачены субсидии предприятию, организующему транспортное обслуживание населения республики железнодорожным транспортом в пригородном сообщении.</w:t>
      </w:r>
    </w:p>
    <w:p w:rsidR="00D868DE" w:rsidRDefault="00D868DE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6B">
        <w:rPr>
          <w:rFonts w:ascii="Times New Roman" w:hAnsi="Times New Roman" w:cs="Times New Roman"/>
          <w:sz w:val="28"/>
          <w:szCs w:val="28"/>
        </w:rPr>
        <w:t>По результатам проведённой о</w:t>
      </w:r>
      <w:r w:rsidR="00CD5353">
        <w:rPr>
          <w:rFonts w:ascii="Times New Roman" w:hAnsi="Times New Roman" w:cs="Times New Roman"/>
          <w:sz w:val="28"/>
          <w:szCs w:val="28"/>
        </w:rPr>
        <w:t>ценки эффективности реализация Г</w:t>
      </w:r>
      <w:r w:rsidRPr="00B0536B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E65BC0" w:rsidRPr="00B0536B">
        <w:rPr>
          <w:rFonts w:ascii="Times New Roman" w:hAnsi="Times New Roman" w:cs="Times New Roman"/>
          <w:sz w:val="28"/>
          <w:szCs w:val="28"/>
        </w:rPr>
        <w:t>«Развитие промышленности и пассажирского транспорта Республики Северная Осетия – Алания в 2014-2016 годах» признана</w:t>
      </w:r>
      <w:r w:rsidR="00E65BC0" w:rsidRPr="00B0536B">
        <w:rPr>
          <w:rFonts w:ascii="Times New Roman" w:hAnsi="Times New Roman" w:cs="Times New Roman"/>
          <w:b/>
          <w:sz w:val="28"/>
          <w:szCs w:val="28"/>
        </w:rPr>
        <w:t xml:space="preserve"> неэффективной (43%).</w:t>
      </w:r>
      <w:r w:rsidR="00E6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6B" w:rsidRDefault="00B0536B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6B">
        <w:rPr>
          <w:rFonts w:ascii="Times New Roman" w:hAnsi="Times New Roman" w:cs="Times New Roman"/>
          <w:b/>
          <w:sz w:val="28"/>
          <w:szCs w:val="28"/>
        </w:rPr>
        <w:t xml:space="preserve">Проблемы, возникшие в ходе реализации </w:t>
      </w:r>
      <w:r w:rsidR="00CD5353">
        <w:rPr>
          <w:rFonts w:ascii="Times New Roman" w:hAnsi="Times New Roman" w:cs="Times New Roman"/>
          <w:b/>
          <w:sz w:val="28"/>
          <w:szCs w:val="28"/>
        </w:rPr>
        <w:t>Г</w:t>
      </w:r>
      <w:r w:rsidRPr="00B0536B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  <w:r w:rsidR="003E25B0">
        <w:rPr>
          <w:rFonts w:ascii="Times New Roman" w:hAnsi="Times New Roman" w:cs="Times New Roman"/>
          <w:b/>
          <w:sz w:val="28"/>
          <w:szCs w:val="28"/>
        </w:rPr>
        <w:t>:</w:t>
      </w:r>
    </w:p>
    <w:p w:rsidR="00B0536B" w:rsidRPr="007438EE" w:rsidRDefault="003E25B0" w:rsidP="00D868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5239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финансирования</w:t>
      </w:r>
      <w:r w:rsidR="00B0536B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6B3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республиканского бюджета </w:t>
      </w:r>
      <w:r w:rsidR="00B0536B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</w:t>
      </w:r>
      <w:r w:rsidR="00AE5239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субсидии на поддержку предприятий, организующих транспортное обслуживание населения железнодорожным транспортом в пригородном сообщении на территории </w:t>
      </w:r>
      <w:r w:rsidR="00CD535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39" w:rsidRPr="00B0536B" w:rsidRDefault="003E25B0" w:rsidP="00AE52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E5239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едофинансирование </w:t>
      </w:r>
      <w:r w:rsidR="008476B3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республиканского бюджета </w:t>
      </w:r>
      <w:r w:rsidR="00AE5239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возмещению потерь в доходах, возникающих в результате установления льгот по тарифам на проезд обучающихся в школах, учреждениях</w:t>
      </w:r>
      <w:r w:rsidR="00AE5239" w:rsidRPr="00AE5239">
        <w:rPr>
          <w:rFonts w:ascii="Times New Roman" w:hAnsi="Times New Roman" w:cs="Times New Roman"/>
          <w:sz w:val="28"/>
          <w:szCs w:val="28"/>
        </w:rPr>
        <w:t xml:space="preserve"> начального, среднего и высшего профессионального образования железнодорожным транспортом общего пользования на территории </w:t>
      </w:r>
      <w:r w:rsidR="00CD5353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AE5239" w:rsidRDefault="00AE5239" w:rsidP="00AE52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75" w:rsidRPr="009458DF" w:rsidRDefault="00EC3225" w:rsidP="0071607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4.18</w:t>
      </w:r>
      <w:r w:rsidR="00CD535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 xml:space="preserve">О ходе реализации </w:t>
      </w:r>
      <w:r w:rsidR="00CD535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«Комплексные меры по профилактике незаконного потребления </w:t>
      </w:r>
      <w:proofErr w:type="spellStart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 xml:space="preserve"> веществ, реабилитация и </w:t>
      </w:r>
      <w:proofErr w:type="spellStart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>ресоциализация</w:t>
      </w:r>
      <w:proofErr w:type="spellEnd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 xml:space="preserve"> лиц, потребляющих </w:t>
      </w:r>
      <w:proofErr w:type="spellStart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>психоактивные</w:t>
      </w:r>
      <w:proofErr w:type="spellEnd"/>
      <w:r w:rsidR="00716075" w:rsidRPr="009458DF">
        <w:rPr>
          <w:rFonts w:ascii="Times New Roman" w:hAnsi="Times New Roman" w:cs="Times New Roman"/>
          <w:b/>
          <w:i/>
          <w:sz w:val="28"/>
          <w:szCs w:val="28"/>
        </w:rPr>
        <w:t xml:space="preserve"> вещества без назначения врача» на 2015-2017 годы</w:t>
      </w:r>
    </w:p>
    <w:p w:rsidR="00716075" w:rsidRPr="009458DF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75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Государственная программа «Комплексные меры по профилактике незаконного потребления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веществ, реабилитация и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лиц, потребляющих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врача» на 2015-2017 годы  утверждена постановлением Правительства Республики Северная Осетия-Алания от 17 октября  2014 года  № 374. Ответственным исполнителем является Министерство здравоохранения </w:t>
      </w:r>
      <w:r w:rsidR="00CD5353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922698" w:rsidRDefault="00922698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98">
        <w:rPr>
          <w:rFonts w:ascii="Times New Roman" w:hAnsi="Times New Roman" w:cs="Times New Roman"/>
          <w:sz w:val="28"/>
          <w:szCs w:val="28"/>
        </w:rPr>
        <w:t xml:space="preserve">В состав государственной программы включены </w:t>
      </w:r>
      <w:r w:rsidR="0076683C" w:rsidRPr="005C2E75">
        <w:rPr>
          <w:rFonts w:ascii="Times New Roman" w:hAnsi="Times New Roman" w:cs="Times New Roman"/>
          <w:sz w:val="28"/>
          <w:szCs w:val="28"/>
        </w:rPr>
        <w:t>2</w:t>
      </w:r>
      <w:r w:rsidRPr="005C2E75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76683C" w:rsidRDefault="0076683C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«Комплексные меры по профилактике незаконного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веществ»;</w:t>
      </w:r>
    </w:p>
    <w:p w:rsidR="0076683C" w:rsidRDefault="0076683C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</w:t>
      </w:r>
      <w:r w:rsidR="00115EAE">
        <w:rPr>
          <w:rFonts w:ascii="Times New Roman" w:hAnsi="Times New Roman" w:cs="Times New Roman"/>
          <w:sz w:val="28"/>
          <w:szCs w:val="28"/>
        </w:rPr>
        <w:t xml:space="preserve">Реабилитация и </w:t>
      </w:r>
      <w:proofErr w:type="spellStart"/>
      <w:r w:rsidR="00115EAE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115EAE">
        <w:rPr>
          <w:rFonts w:ascii="Times New Roman" w:hAnsi="Times New Roman" w:cs="Times New Roman"/>
          <w:sz w:val="28"/>
          <w:szCs w:val="28"/>
        </w:rPr>
        <w:t xml:space="preserve"> лиц, потребляющих </w:t>
      </w:r>
      <w:proofErr w:type="spellStart"/>
      <w:r w:rsidR="00115EA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115EAE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врача».</w:t>
      </w:r>
    </w:p>
    <w:p w:rsidR="00716075" w:rsidRPr="009458DF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Ключевой целью </w:t>
      </w:r>
      <w:r w:rsidR="00CD5353">
        <w:rPr>
          <w:rFonts w:ascii="Times New Roman" w:hAnsi="Times New Roman" w:cs="Times New Roman"/>
          <w:sz w:val="28"/>
          <w:szCs w:val="28"/>
        </w:rPr>
        <w:t>Г</w:t>
      </w:r>
      <w:r w:rsidRPr="009458DF">
        <w:rPr>
          <w:rFonts w:ascii="Times New Roman" w:hAnsi="Times New Roman" w:cs="Times New Roman"/>
          <w:sz w:val="28"/>
          <w:szCs w:val="28"/>
        </w:rPr>
        <w:t xml:space="preserve">оспрограммы является снижение уровня незаконного потребления наркотических средств и психотропных веществ жителями Республики Северная Осетия-Алания и организация комплексной системы реабилитации и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лиц, употреблявших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врача.</w:t>
      </w:r>
    </w:p>
    <w:p w:rsidR="00716075" w:rsidRPr="009458DF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Общий объем средств республиканского бюджета</w:t>
      </w:r>
      <w:r w:rsidR="00CD5353">
        <w:rPr>
          <w:rFonts w:ascii="Times New Roman" w:hAnsi="Times New Roman" w:cs="Times New Roman"/>
          <w:sz w:val="28"/>
          <w:szCs w:val="28"/>
        </w:rPr>
        <w:t>,</w:t>
      </w:r>
      <w:r w:rsidRPr="009458DF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мероприятий </w:t>
      </w:r>
      <w:r w:rsidR="00CD5353">
        <w:rPr>
          <w:rFonts w:ascii="Times New Roman" w:hAnsi="Times New Roman" w:cs="Times New Roman"/>
          <w:sz w:val="28"/>
          <w:szCs w:val="28"/>
        </w:rPr>
        <w:t>Г</w:t>
      </w:r>
      <w:r w:rsidRPr="009458DF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CD5353">
        <w:rPr>
          <w:rFonts w:ascii="Times New Roman" w:hAnsi="Times New Roman" w:cs="Times New Roman"/>
          <w:sz w:val="28"/>
          <w:szCs w:val="28"/>
        </w:rPr>
        <w:t>,</w:t>
      </w:r>
      <w:r w:rsidRPr="009458DF">
        <w:rPr>
          <w:rFonts w:ascii="Times New Roman" w:hAnsi="Times New Roman" w:cs="Times New Roman"/>
          <w:sz w:val="28"/>
          <w:szCs w:val="28"/>
        </w:rPr>
        <w:t xml:space="preserve"> в 2015 году составляет  </w:t>
      </w:r>
      <w:r w:rsidR="002F4ADC" w:rsidRPr="009458DF">
        <w:rPr>
          <w:rFonts w:ascii="Times New Roman" w:hAnsi="Times New Roman" w:cs="Times New Roman"/>
          <w:sz w:val="28"/>
          <w:szCs w:val="28"/>
        </w:rPr>
        <w:t>9,6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8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458DF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 составило 9,</w:t>
      </w:r>
      <w:r w:rsidR="002F4ADC" w:rsidRPr="009458DF">
        <w:rPr>
          <w:rFonts w:ascii="Times New Roman" w:hAnsi="Times New Roman" w:cs="Times New Roman"/>
          <w:sz w:val="28"/>
          <w:szCs w:val="28"/>
        </w:rPr>
        <w:t>57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8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458D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F4ADC" w:rsidRPr="009458DF">
        <w:rPr>
          <w:rFonts w:ascii="Times New Roman" w:hAnsi="Times New Roman" w:cs="Times New Roman"/>
          <w:sz w:val="28"/>
          <w:szCs w:val="28"/>
        </w:rPr>
        <w:t>99,7</w:t>
      </w:r>
      <w:r w:rsidRPr="009458DF">
        <w:rPr>
          <w:rFonts w:ascii="Times New Roman" w:hAnsi="Times New Roman" w:cs="Times New Roman"/>
          <w:sz w:val="28"/>
          <w:szCs w:val="28"/>
        </w:rPr>
        <w:t>%).</w:t>
      </w:r>
    </w:p>
    <w:p w:rsidR="00346850" w:rsidRPr="009458DF" w:rsidRDefault="00346850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Из 5 </w:t>
      </w:r>
      <w:r w:rsidR="003E25B0">
        <w:rPr>
          <w:rFonts w:ascii="Times New Roman" w:hAnsi="Times New Roman" w:cs="Times New Roman"/>
          <w:sz w:val="28"/>
          <w:szCs w:val="28"/>
        </w:rPr>
        <w:t>показателей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  <w:r w:rsidR="00CD5353">
        <w:rPr>
          <w:rFonts w:ascii="Times New Roman" w:hAnsi="Times New Roman" w:cs="Times New Roman"/>
          <w:sz w:val="28"/>
          <w:szCs w:val="28"/>
        </w:rPr>
        <w:t>Г</w:t>
      </w:r>
      <w:r w:rsidRPr="009458DF">
        <w:rPr>
          <w:rFonts w:ascii="Times New Roman" w:hAnsi="Times New Roman" w:cs="Times New Roman"/>
          <w:sz w:val="28"/>
          <w:szCs w:val="28"/>
        </w:rPr>
        <w:t>оспрограммы и входящих в ее состав подпрограмм плановое значение достигнуто по 4 (80%), не достигнуто по 1:</w:t>
      </w:r>
    </w:p>
    <w:p w:rsidR="00346850" w:rsidRPr="007438EE" w:rsidRDefault="00346850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8DF">
        <w:rPr>
          <w:rFonts w:ascii="Times New Roman" w:hAnsi="Times New Roman" w:cs="Times New Roman"/>
          <w:b/>
          <w:sz w:val="28"/>
          <w:szCs w:val="28"/>
        </w:rPr>
        <w:t>«количество специалистов субъектов профилактики и лечения наркомании, прошедших курсы повышения квалификации»</w:t>
      </w:r>
      <w:r w:rsidRPr="009458DF">
        <w:rPr>
          <w:rFonts w:ascii="Times New Roman" w:hAnsi="Times New Roman" w:cs="Times New Roman"/>
          <w:sz w:val="28"/>
          <w:szCs w:val="28"/>
        </w:rPr>
        <w:t xml:space="preserve"> (план – 80 чел.; факт – 27 чел.) – </w:t>
      </w:r>
      <w:proofErr w:type="gramStart"/>
      <w:r w:rsidRPr="009458DF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9458DF">
        <w:rPr>
          <w:rFonts w:ascii="Times New Roman" w:hAnsi="Times New Roman" w:cs="Times New Roman"/>
          <w:sz w:val="28"/>
          <w:szCs w:val="28"/>
        </w:rPr>
        <w:t xml:space="preserve"> не достигнут в связи </w:t>
      </w: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с отсутствием финансирования</w:t>
      </w:r>
      <w:r w:rsidR="008476B3"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республиканского бюджета</w:t>
      </w: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423" w:rsidRPr="009458DF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D535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438EE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за отчетный период</w:t>
      </w:r>
      <w:r w:rsidRPr="009458DF">
        <w:rPr>
          <w:rFonts w:ascii="Times New Roman" w:hAnsi="Times New Roman" w:cs="Times New Roman"/>
          <w:sz w:val="28"/>
          <w:szCs w:val="28"/>
        </w:rPr>
        <w:t xml:space="preserve"> реализовывались мероприятия </w:t>
      </w:r>
      <w:proofErr w:type="gramStart"/>
      <w:r w:rsidR="00661423" w:rsidRPr="009458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1423" w:rsidRPr="009458DF">
        <w:rPr>
          <w:rFonts w:ascii="Times New Roman" w:hAnsi="Times New Roman" w:cs="Times New Roman"/>
          <w:sz w:val="28"/>
          <w:szCs w:val="28"/>
        </w:rPr>
        <w:t>:</w:t>
      </w:r>
    </w:p>
    <w:p w:rsidR="00661423" w:rsidRPr="009458DF" w:rsidRDefault="00661423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 профилактике распространения наркомании и связанных с ней правонарушений</w:t>
      </w:r>
      <w:r w:rsidR="00CD5353">
        <w:rPr>
          <w:rFonts w:ascii="Times New Roman" w:hAnsi="Times New Roman" w:cs="Times New Roman"/>
          <w:sz w:val="28"/>
          <w:szCs w:val="28"/>
        </w:rPr>
        <w:t>;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23" w:rsidRPr="009458DF" w:rsidRDefault="00661423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совершенствованию системы выявления, лечения и реабилитации лиц, потребляющих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</w:t>
      </w:r>
      <w:r w:rsidR="00CD5353">
        <w:rPr>
          <w:rFonts w:ascii="Times New Roman" w:hAnsi="Times New Roman" w:cs="Times New Roman"/>
          <w:sz w:val="28"/>
          <w:szCs w:val="28"/>
        </w:rPr>
        <w:t>;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23" w:rsidRPr="009458DF" w:rsidRDefault="00661423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организации взаимодействия субъектов профилактики наркомании в Республике Северная Осетия-Алания</w:t>
      </w:r>
      <w:r w:rsidR="00CD5353">
        <w:rPr>
          <w:rFonts w:ascii="Times New Roman" w:hAnsi="Times New Roman" w:cs="Times New Roman"/>
          <w:sz w:val="28"/>
          <w:szCs w:val="28"/>
        </w:rPr>
        <w:t>;</w:t>
      </w: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23" w:rsidRPr="009458DF" w:rsidRDefault="00661423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 </w:t>
      </w:r>
      <w:r w:rsidR="002B2C3A" w:rsidRPr="009458DF">
        <w:rPr>
          <w:rFonts w:ascii="Times New Roman" w:hAnsi="Times New Roman" w:cs="Times New Roman"/>
          <w:sz w:val="28"/>
          <w:szCs w:val="28"/>
        </w:rPr>
        <w:t>ф</w:t>
      </w:r>
      <w:r w:rsidRPr="009458DF">
        <w:rPr>
          <w:rFonts w:ascii="Times New Roman" w:hAnsi="Times New Roman" w:cs="Times New Roman"/>
          <w:sz w:val="28"/>
          <w:szCs w:val="28"/>
        </w:rPr>
        <w:t>ормировани</w:t>
      </w:r>
      <w:r w:rsidR="002B2C3A" w:rsidRPr="009458DF">
        <w:rPr>
          <w:rFonts w:ascii="Times New Roman" w:hAnsi="Times New Roman" w:cs="Times New Roman"/>
          <w:sz w:val="28"/>
          <w:szCs w:val="28"/>
        </w:rPr>
        <w:t>ю</w:t>
      </w:r>
      <w:r w:rsidRPr="009458DF">
        <w:rPr>
          <w:rFonts w:ascii="Times New Roman" w:hAnsi="Times New Roman" w:cs="Times New Roman"/>
          <w:sz w:val="28"/>
          <w:szCs w:val="28"/>
        </w:rPr>
        <w:t xml:space="preserve"> общественного мнения, направленного на резкое негативное отношение к незаконному обороту и потреблению наркотиков</w:t>
      </w:r>
      <w:r w:rsidR="00CD5353">
        <w:rPr>
          <w:rFonts w:ascii="Times New Roman" w:hAnsi="Times New Roman" w:cs="Times New Roman"/>
          <w:sz w:val="28"/>
          <w:szCs w:val="28"/>
        </w:rPr>
        <w:t>;</w:t>
      </w:r>
    </w:p>
    <w:p w:rsidR="00661423" w:rsidRPr="009458DF" w:rsidRDefault="00661423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 xml:space="preserve">  </w:t>
      </w:r>
      <w:r w:rsidR="002B2C3A" w:rsidRPr="009458DF">
        <w:rPr>
          <w:rFonts w:ascii="Times New Roman" w:hAnsi="Times New Roman" w:cs="Times New Roman"/>
          <w:sz w:val="28"/>
          <w:szCs w:val="28"/>
        </w:rPr>
        <w:t>п</w:t>
      </w:r>
      <w:r w:rsidRPr="009458DF">
        <w:rPr>
          <w:rFonts w:ascii="Times New Roman" w:hAnsi="Times New Roman" w:cs="Times New Roman"/>
          <w:sz w:val="28"/>
          <w:szCs w:val="28"/>
        </w:rPr>
        <w:t>одготовк</w:t>
      </w:r>
      <w:r w:rsidR="002B2C3A" w:rsidRPr="009458DF">
        <w:rPr>
          <w:rFonts w:ascii="Times New Roman" w:hAnsi="Times New Roman" w:cs="Times New Roman"/>
          <w:sz w:val="28"/>
          <w:szCs w:val="28"/>
        </w:rPr>
        <w:t>е</w:t>
      </w:r>
      <w:r w:rsidRPr="009458DF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2B2C3A" w:rsidRPr="009458DF">
        <w:rPr>
          <w:rFonts w:ascii="Times New Roman" w:hAnsi="Times New Roman" w:cs="Times New Roman"/>
          <w:sz w:val="28"/>
          <w:szCs w:val="28"/>
        </w:rPr>
        <w:t>ю</w:t>
      </w:r>
      <w:r w:rsidRPr="009458DF">
        <w:rPr>
          <w:rFonts w:ascii="Times New Roman" w:hAnsi="Times New Roman" w:cs="Times New Roman"/>
          <w:sz w:val="28"/>
          <w:szCs w:val="28"/>
        </w:rPr>
        <w:t xml:space="preserve"> квалификации специалистов субъектов профилактики и лечения наркомании</w:t>
      </w:r>
      <w:r w:rsidR="00CD5353">
        <w:rPr>
          <w:rFonts w:ascii="Times New Roman" w:hAnsi="Times New Roman" w:cs="Times New Roman"/>
          <w:sz w:val="28"/>
          <w:szCs w:val="28"/>
        </w:rPr>
        <w:t>;</w:t>
      </w:r>
    </w:p>
    <w:p w:rsidR="00661423" w:rsidRPr="009458DF" w:rsidRDefault="002B2C3A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р</w:t>
      </w:r>
      <w:r w:rsidR="00661423" w:rsidRPr="009458DF">
        <w:rPr>
          <w:rFonts w:ascii="Times New Roman" w:hAnsi="Times New Roman" w:cs="Times New Roman"/>
          <w:sz w:val="28"/>
          <w:szCs w:val="28"/>
        </w:rPr>
        <w:t>еабилитаци</w:t>
      </w:r>
      <w:r w:rsidRPr="009458DF">
        <w:rPr>
          <w:rFonts w:ascii="Times New Roman" w:hAnsi="Times New Roman" w:cs="Times New Roman"/>
          <w:sz w:val="28"/>
          <w:szCs w:val="28"/>
        </w:rPr>
        <w:t>и</w:t>
      </w:r>
      <w:r w:rsidR="00661423" w:rsidRPr="00945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1423" w:rsidRPr="009458DF">
        <w:rPr>
          <w:rFonts w:ascii="Times New Roman" w:hAnsi="Times New Roman" w:cs="Times New Roman"/>
          <w:sz w:val="28"/>
          <w:szCs w:val="28"/>
        </w:rPr>
        <w:t>ресоциализаци</w:t>
      </w:r>
      <w:r w:rsidRPr="009458D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61423" w:rsidRPr="009458DF">
        <w:rPr>
          <w:rFonts w:ascii="Times New Roman" w:hAnsi="Times New Roman" w:cs="Times New Roman"/>
          <w:sz w:val="28"/>
          <w:szCs w:val="28"/>
        </w:rPr>
        <w:t xml:space="preserve"> лиц, потребляющих </w:t>
      </w:r>
      <w:proofErr w:type="spellStart"/>
      <w:r w:rsidR="00661423" w:rsidRPr="009458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661423" w:rsidRPr="009458DF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</w:t>
      </w:r>
      <w:r w:rsidR="00CD5353">
        <w:rPr>
          <w:rFonts w:ascii="Times New Roman" w:hAnsi="Times New Roman" w:cs="Times New Roman"/>
          <w:sz w:val="28"/>
          <w:szCs w:val="28"/>
        </w:rPr>
        <w:t>;</w:t>
      </w:r>
    </w:p>
    <w:p w:rsidR="00661423" w:rsidRPr="009458DF" w:rsidRDefault="002B2C3A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с</w:t>
      </w:r>
      <w:r w:rsidR="00661423" w:rsidRPr="009458DF">
        <w:rPr>
          <w:rFonts w:ascii="Times New Roman" w:hAnsi="Times New Roman" w:cs="Times New Roman"/>
          <w:sz w:val="28"/>
          <w:szCs w:val="28"/>
        </w:rPr>
        <w:t>овершенствовани</w:t>
      </w:r>
      <w:r w:rsidRPr="009458DF">
        <w:rPr>
          <w:rFonts w:ascii="Times New Roman" w:hAnsi="Times New Roman" w:cs="Times New Roman"/>
          <w:sz w:val="28"/>
          <w:szCs w:val="28"/>
        </w:rPr>
        <w:t xml:space="preserve">ю </w:t>
      </w:r>
      <w:r w:rsidR="00661423" w:rsidRPr="009458DF">
        <w:rPr>
          <w:rFonts w:ascii="Times New Roman" w:hAnsi="Times New Roman" w:cs="Times New Roman"/>
          <w:sz w:val="28"/>
          <w:szCs w:val="28"/>
        </w:rPr>
        <w:t>материально-технической базы медицинских учреждений и реабилитационных центров</w:t>
      </w:r>
      <w:r w:rsidRPr="009458DF">
        <w:rPr>
          <w:rFonts w:ascii="Times New Roman" w:hAnsi="Times New Roman" w:cs="Times New Roman"/>
          <w:sz w:val="28"/>
          <w:szCs w:val="28"/>
        </w:rPr>
        <w:t>.</w:t>
      </w:r>
    </w:p>
    <w:p w:rsidR="002B2C3A" w:rsidRPr="002B2C3A" w:rsidRDefault="002B2C3A" w:rsidP="002B2C3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DF">
        <w:rPr>
          <w:rFonts w:ascii="Times New Roman" w:hAnsi="Times New Roman" w:cs="Times New Roman"/>
          <w:sz w:val="28"/>
          <w:szCs w:val="28"/>
        </w:rPr>
        <w:t>По результатам проведённой о</w:t>
      </w:r>
      <w:r w:rsidR="00CD5353">
        <w:rPr>
          <w:rFonts w:ascii="Times New Roman" w:hAnsi="Times New Roman" w:cs="Times New Roman"/>
          <w:sz w:val="28"/>
          <w:szCs w:val="28"/>
        </w:rPr>
        <w:t>ценки эффективности реализация Г</w:t>
      </w:r>
      <w:r w:rsidRPr="009458DF">
        <w:rPr>
          <w:rFonts w:ascii="Times New Roman" w:hAnsi="Times New Roman" w:cs="Times New Roman"/>
          <w:sz w:val="28"/>
          <w:szCs w:val="28"/>
        </w:rPr>
        <w:t xml:space="preserve">осударственной программы «Комплексные меры по профилактике незаконного потребления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веществ, реабилитация и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лиц, потребляющих </w:t>
      </w:r>
      <w:proofErr w:type="spellStart"/>
      <w:r w:rsidRPr="009458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458DF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врача» на 2015-2017 годы имеет </w:t>
      </w:r>
      <w:r w:rsidRPr="009458DF">
        <w:rPr>
          <w:rFonts w:ascii="Times New Roman" w:hAnsi="Times New Roman" w:cs="Times New Roman"/>
          <w:b/>
          <w:sz w:val="28"/>
          <w:szCs w:val="28"/>
        </w:rPr>
        <w:t>средний уровень эффективности (80%).</w:t>
      </w:r>
    </w:p>
    <w:p w:rsidR="002B2C3A" w:rsidRDefault="002B2C3A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353" w:rsidRDefault="00EC3225" w:rsidP="00EC322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4.19</w:t>
      </w:r>
      <w:r w:rsidR="00CD535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075" w:rsidRPr="00EC3225">
        <w:rPr>
          <w:rFonts w:ascii="Times New Roman" w:hAnsi="Times New Roman" w:cs="Times New Roman"/>
          <w:b/>
          <w:i/>
          <w:sz w:val="28"/>
          <w:szCs w:val="28"/>
        </w:rPr>
        <w:t xml:space="preserve">О ходе реализации </w:t>
      </w:r>
      <w:r w:rsidR="00CD535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16075" w:rsidRPr="00EC3225">
        <w:rPr>
          <w:rFonts w:ascii="Times New Roman" w:hAnsi="Times New Roman" w:cs="Times New Roman"/>
          <w:b/>
          <w:i/>
          <w:sz w:val="28"/>
          <w:szCs w:val="28"/>
        </w:rPr>
        <w:t>осударственной программы «Развитие средств массовой информации Республики Северная Осетия-Алания»</w:t>
      </w:r>
      <w:r w:rsidR="00661423" w:rsidRPr="00EC3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6075" w:rsidRPr="00EC3225" w:rsidRDefault="00716075" w:rsidP="00EC322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225">
        <w:rPr>
          <w:rFonts w:ascii="Times New Roman" w:hAnsi="Times New Roman" w:cs="Times New Roman"/>
          <w:b/>
          <w:i/>
          <w:sz w:val="28"/>
          <w:szCs w:val="28"/>
        </w:rPr>
        <w:t>на 2015-2018 годы</w:t>
      </w:r>
    </w:p>
    <w:p w:rsidR="00716075" w:rsidRPr="00DA7CAE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46" w:rsidRDefault="00716075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средств массовой информации Республики Северная Осетия-Алания» на 2015-2018 годы утверждена постановлением Правительства Республики Северная Осетия-Алания от 26 декабря  2014 года  № 477. Ответственным исполнителем является </w:t>
      </w:r>
      <w:r w:rsidR="003E4446" w:rsidRPr="003E4446">
        <w:rPr>
          <w:rFonts w:ascii="Times New Roman" w:eastAsia="Calibri" w:hAnsi="Times New Roman" w:cs="Times New Roman"/>
          <w:sz w:val="28"/>
          <w:szCs w:val="28"/>
        </w:rPr>
        <w:t xml:space="preserve">Комитет связи и массовых коммуникаций </w:t>
      </w:r>
      <w:r w:rsidR="004C2D5C">
        <w:rPr>
          <w:rFonts w:ascii="Times New Roman" w:eastAsia="Calibri" w:hAnsi="Times New Roman" w:cs="Times New Roman"/>
          <w:sz w:val="28"/>
          <w:szCs w:val="28"/>
        </w:rPr>
        <w:t>Республики Северная Осетия-Алания</w:t>
      </w:r>
      <w:r w:rsidR="003E4446" w:rsidRPr="003E44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698" w:rsidRDefault="00922698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98">
        <w:rPr>
          <w:rFonts w:ascii="Times New Roman" w:eastAsia="Calibri" w:hAnsi="Times New Roman" w:cs="Times New Roman"/>
          <w:sz w:val="28"/>
          <w:szCs w:val="28"/>
        </w:rPr>
        <w:t xml:space="preserve">В состав государственной программы включены </w:t>
      </w:r>
      <w:r w:rsidR="00115EAE">
        <w:rPr>
          <w:rFonts w:ascii="Times New Roman" w:eastAsia="Calibri" w:hAnsi="Times New Roman" w:cs="Times New Roman"/>
          <w:sz w:val="28"/>
          <w:szCs w:val="28"/>
        </w:rPr>
        <w:t>4</w:t>
      </w:r>
      <w:r w:rsidRPr="00922698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15EAE" w:rsidRDefault="00115EAE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1 «Развитие республиканского телерадиовещания»;</w:t>
      </w:r>
    </w:p>
    <w:p w:rsidR="00115EAE" w:rsidRDefault="00115EAE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2 «Развитие печатных средств массовой информации»;</w:t>
      </w:r>
    </w:p>
    <w:p w:rsidR="00115EAE" w:rsidRDefault="00115EAE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3 «Развитие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EAE" w:rsidRPr="003E4446" w:rsidRDefault="00115EAE" w:rsidP="000F4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4 «Популяризация и стимулирование отрасли СМИ в Республике Северная Осетия-Алания». </w:t>
      </w:r>
    </w:p>
    <w:p w:rsidR="00716075" w:rsidRPr="00DA7CAE" w:rsidRDefault="00716075" w:rsidP="000F4BA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Ключевой целью </w:t>
      </w:r>
      <w:r w:rsidR="00CD5353">
        <w:rPr>
          <w:rFonts w:ascii="Times New Roman" w:hAnsi="Times New Roman" w:cs="Times New Roman"/>
          <w:sz w:val="28"/>
          <w:szCs w:val="28"/>
        </w:rPr>
        <w:t>Г</w:t>
      </w:r>
      <w:r w:rsidRPr="00DA7CAE">
        <w:rPr>
          <w:rFonts w:ascii="Times New Roman" w:hAnsi="Times New Roman" w:cs="Times New Roman"/>
          <w:sz w:val="28"/>
          <w:szCs w:val="28"/>
        </w:rPr>
        <w:t xml:space="preserve">оспрограммы является развитие и модернизация системы средств массовой информации Республики Северная Осетия-Алания. </w:t>
      </w:r>
    </w:p>
    <w:p w:rsidR="00716075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Общий объем средств республиканского бюджета, предусмотренных на реализацию мероприятий </w:t>
      </w:r>
      <w:r w:rsidR="0098059C">
        <w:rPr>
          <w:rFonts w:ascii="Times New Roman" w:hAnsi="Times New Roman" w:cs="Times New Roman"/>
          <w:sz w:val="28"/>
          <w:szCs w:val="28"/>
        </w:rPr>
        <w:t>Г</w:t>
      </w:r>
      <w:r w:rsidRPr="00DA7CAE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98059C">
        <w:rPr>
          <w:rFonts w:ascii="Times New Roman" w:hAnsi="Times New Roman" w:cs="Times New Roman"/>
          <w:sz w:val="28"/>
          <w:szCs w:val="28"/>
        </w:rPr>
        <w:t>,</w:t>
      </w:r>
      <w:r w:rsidRPr="00DA7CAE">
        <w:rPr>
          <w:rFonts w:ascii="Times New Roman" w:hAnsi="Times New Roman" w:cs="Times New Roman"/>
          <w:sz w:val="28"/>
          <w:szCs w:val="28"/>
        </w:rPr>
        <w:t xml:space="preserve"> в 2015 году составляет  </w:t>
      </w:r>
      <w:r w:rsidR="00A05D6A" w:rsidRPr="00DA7CAE">
        <w:rPr>
          <w:rFonts w:ascii="Times New Roman" w:hAnsi="Times New Roman" w:cs="Times New Roman"/>
          <w:sz w:val="28"/>
          <w:szCs w:val="28"/>
        </w:rPr>
        <w:t>37,1</w:t>
      </w:r>
      <w:r w:rsidRPr="00DA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C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 составило </w:t>
      </w:r>
      <w:r w:rsidR="00A05D6A" w:rsidRPr="00DA7CAE">
        <w:rPr>
          <w:rFonts w:ascii="Times New Roman" w:hAnsi="Times New Roman" w:cs="Times New Roman"/>
          <w:sz w:val="28"/>
          <w:szCs w:val="28"/>
        </w:rPr>
        <w:t>33,2</w:t>
      </w:r>
      <w:r w:rsidRPr="00DA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C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05D6A" w:rsidRPr="00DA7CAE">
        <w:rPr>
          <w:rFonts w:ascii="Times New Roman" w:hAnsi="Times New Roman" w:cs="Times New Roman"/>
          <w:sz w:val="28"/>
          <w:szCs w:val="28"/>
        </w:rPr>
        <w:t>89</w:t>
      </w:r>
      <w:r w:rsidRPr="00DA7CAE">
        <w:rPr>
          <w:rFonts w:ascii="Times New Roman" w:hAnsi="Times New Roman" w:cs="Times New Roman"/>
          <w:sz w:val="28"/>
          <w:szCs w:val="28"/>
        </w:rPr>
        <w:t>%).</w:t>
      </w:r>
    </w:p>
    <w:p w:rsidR="00DA7CAE" w:rsidRPr="00DA7CAE" w:rsidRDefault="00DA7CAE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реализации государственной </w:t>
      </w:r>
      <w:proofErr w:type="gramStart"/>
      <w:r w:rsidRPr="00DA7CA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реализованы на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A7CAE">
        <w:rPr>
          <w:rFonts w:ascii="Times New Roman" w:hAnsi="Times New Roman" w:cs="Times New Roman"/>
          <w:sz w:val="28"/>
          <w:szCs w:val="28"/>
        </w:rPr>
        <w:t>%.</w:t>
      </w:r>
    </w:p>
    <w:p w:rsidR="00E334E0" w:rsidRPr="00DA7CAE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Из </w:t>
      </w:r>
      <w:r w:rsidR="00D66BC5" w:rsidRPr="00DA7CAE">
        <w:rPr>
          <w:rFonts w:ascii="Times New Roman" w:hAnsi="Times New Roman" w:cs="Times New Roman"/>
          <w:sz w:val="28"/>
          <w:szCs w:val="28"/>
        </w:rPr>
        <w:t>10</w:t>
      </w:r>
      <w:r w:rsidRPr="00DA7CAE">
        <w:rPr>
          <w:rFonts w:ascii="Times New Roman" w:hAnsi="Times New Roman" w:cs="Times New Roman"/>
          <w:sz w:val="28"/>
          <w:szCs w:val="28"/>
        </w:rPr>
        <w:t xml:space="preserve"> индикаторов </w:t>
      </w:r>
      <w:r w:rsidR="0098059C">
        <w:rPr>
          <w:rFonts w:ascii="Times New Roman" w:hAnsi="Times New Roman" w:cs="Times New Roman"/>
          <w:sz w:val="28"/>
          <w:szCs w:val="28"/>
        </w:rPr>
        <w:t>Г</w:t>
      </w:r>
      <w:r w:rsidRPr="00DA7CAE">
        <w:rPr>
          <w:rFonts w:ascii="Times New Roman" w:hAnsi="Times New Roman" w:cs="Times New Roman"/>
          <w:sz w:val="28"/>
          <w:szCs w:val="28"/>
        </w:rPr>
        <w:t>оспрограммы и входящих в ее состав подпрограмм плановое значение достигнуто по 2 (2</w:t>
      </w:r>
      <w:r w:rsidR="00D66BC5" w:rsidRPr="00DA7CAE">
        <w:rPr>
          <w:rFonts w:ascii="Times New Roman" w:hAnsi="Times New Roman" w:cs="Times New Roman"/>
          <w:sz w:val="28"/>
          <w:szCs w:val="28"/>
        </w:rPr>
        <w:t>0</w:t>
      </w:r>
      <w:r w:rsidRPr="00DA7CAE">
        <w:rPr>
          <w:rFonts w:ascii="Times New Roman" w:hAnsi="Times New Roman" w:cs="Times New Roman"/>
          <w:sz w:val="28"/>
          <w:szCs w:val="28"/>
        </w:rPr>
        <w:t xml:space="preserve">%), не достигнуто по </w:t>
      </w:r>
      <w:r w:rsidR="00D66BC5" w:rsidRPr="00DA7CAE">
        <w:rPr>
          <w:rFonts w:ascii="Times New Roman" w:hAnsi="Times New Roman" w:cs="Times New Roman"/>
          <w:sz w:val="28"/>
          <w:szCs w:val="28"/>
        </w:rPr>
        <w:t>8</w:t>
      </w:r>
      <w:r w:rsidRPr="00DA7CAE">
        <w:rPr>
          <w:rFonts w:ascii="Times New Roman" w:hAnsi="Times New Roman" w:cs="Times New Roman"/>
          <w:sz w:val="28"/>
          <w:szCs w:val="28"/>
        </w:rPr>
        <w:t>:</w:t>
      </w:r>
    </w:p>
    <w:p w:rsidR="00E334E0" w:rsidRPr="00DA7CAE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>«наличие лицензии и другой разрешительной и регламентирующей документации у вещателя»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(план – 1 ед.; факт – 0 ед.) – ликвидация ГУП </w:t>
      </w:r>
      <w:r w:rsidR="0098059C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DA7CAE">
        <w:rPr>
          <w:rFonts w:ascii="Times New Roman" w:hAnsi="Times New Roman" w:cs="Times New Roman"/>
          <w:sz w:val="28"/>
          <w:szCs w:val="28"/>
        </w:rPr>
        <w:t xml:space="preserve"> </w:t>
      </w:r>
      <w:r w:rsidR="0098059C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Телерадиокомпания «Осетия</w:t>
      </w:r>
      <w:r w:rsidR="0006330D">
        <w:rPr>
          <w:rFonts w:ascii="Times New Roman" w:hAnsi="Times New Roman" w:cs="Times New Roman"/>
          <w:sz w:val="28"/>
          <w:szCs w:val="28"/>
        </w:rPr>
        <w:t xml:space="preserve"> </w:t>
      </w:r>
      <w:r w:rsidRPr="00DA7CAE">
        <w:rPr>
          <w:rFonts w:ascii="Times New Roman" w:hAnsi="Times New Roman" w:cs="Times New Roman"/>
          <w:sz w:val="28"/>
          <w:szCs w:val="28"/>
        </w:rPr>
        <w:t xml:space="preserve">ТВ» </w:t>
      </w:r>
      <w:r w:rsidR="001539DC">
        <w:rPr>
          <w:rFonts w:ascii="Times New Roman" w:hAnsi="Times New Roman" w:cs="Times New Roman"/>
          <w:sz w:val="28"/>
          <w:szCs w:val="28"/>
        </w:rPr>
        <w:t>п</w:t>
      </w:r>
      <w:r w:rsidRPr="00DA7CAE">
        <w:rPr>
          <w:rFonts w:ascii="Times New Roman" w:hAnsi="Times New Roman" w:cs="Times New Roman"/>
          <w:sz w:val="28"/>
          <w:szCs w:val="28"/>
        </w:rPr>
        <w:t>остано</w:t>
      </w:r>
      <w:r w:rsidR="0098059C">
        <w:rPr>
          <w:rFonts w:ascii="Times New Roman" w:hAnsi="Times New Roman" w:cs="Times New Roman"/>
          <w:sz w:val="28"/>
          <w:szCs w:val="28"/>
        </w:rPr>
        <w:t xml:space="preserve">влением Правительства Республики Северная Осетия-Алания </w:t>
      </w:r>
      <w:r w:rsidRPr="00DA7CAE">
        <w:rPr>
          <w:rFonts w:ascii="Times New Roman" w:hAnsi="Times New Roman" w:cs="Times New Roman"/>
          <w:sz w:val="28"/>
          <w:szCs w:val="28"/>
        </w:rPr>
        <w:t>от 14</w:t>
      </w:r>
      <w:r w:rsidR="0098059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A7CAE">
        <w:rPr>
          <w:rFonts w:ascii="Times New Roman" w:hAnsi="Times New Roman" w:cs="Times New Roman"/>
          <w:sz w:val="28"/>
          <w:szCs w:val="28"/>
        </w:rPr>
        <w:t>2015</w:t>
      </w:r>
      <w:r w:rsidR="0006330D">
        <w:rPr>
          <w:rFonts w:ascii="Times New Roman" w:hAnsi="Times New Roman" w:cs="Times New Roman"/>
          <w:sz w:val="28"/>
          <w:szCs w:val="28"/>
        </w:rPr>
        <w:t xml:space="preserve"> </w:t>
      </w:r>
      <w:r w:rsidRPr="00DA7CAE">
        <w:rPr>
          <w:rFonts w:ascii="Times New Roman" w:hAnsi="Times New Roman" w:cs="Times New Roman"/>
          <w:sz w:val="28"/>
          <w:szCs w:val="28"/>
        </w:rPr>
        <w:t>г</w:t>
      </w:r>
      <w:r w:rsidR="0098059C">
        <w:rPr>
          <w:rFonts w:ascii="Times New Roman" w:hAnsi="Times New Roman" w:cs="Times New Roman"/>
          <w:sz w:val="28"/>
          <w:szCs w:val="28"/>
        </w:rPr>
        <w:t>ода</w:t>
      </w:r>
      <w:r w:rsidR="0098059C" w:rsidRPr="0098059C">
        <w:rPr>
          <w:rFonts w:ascii="Times New Roman" w:hAnsi="Times New Roman" w:cs="Times New Roman"/>
          <w:sz w:val="28"/>
          <w:szCs w:val="28"/>
        </w:rPr>
        <w:t xml:space="preserve"> </w:t>
      </w:r>
      <w:r w:rsidR="0098059C" w:rsidRPr="00DA7CAE">
        <w:rPr>
          <w:rFonts w:ascii="Times New Roman" w:hAnsi="Times New Roman" w:cs="Times New Roman"/>
          <w:sz w:val="28"/>
          <w:szCs w:val="28"/>
        </w:rPr>
        <w:t>№191</w:t>
      </w:r>
      <w:r w:rsidRPr="00DA7CAE">
        <w:rPr>
          <w:rFonts w:ascii="Times New Roman" w:hAnsi="Times New Roman" w:cs="Times New Roman"/>
          <w:sz w:val="28"/>
          <w:szCs w:val="28"/>
        </w:rPr>
        <w:t>;</w:t>
      </w:r>
    </w:p>
    <w:p w:rsidR="0098059C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>«объем государственного вещания телеканала «Осетия ТВ»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(план – 8 часов с сутки; факт – 0 ч.) – </w:t>
      </w:r>
      <w:r w:rsidR="0098059C" w:rsidRPr="0098059C">
        <w:rPr>
          <w:rFonts w:ascii="Times New Roman" w:hAnsi="Times New Roman" w:cs="Times New Roman"/>
          <w:sz w:val="28"/>
          <w:szCs w:val="28"/>
        </w:rPr>
        <w:t xml:space="preserve">ликвидация ГУП Республики Северная Осетия-Алания «Телерадиокомпания «Осетия ТВ» постановлением Правительства Республики Северная Осетия-Алания от 14 августа 2015 года №191; </w:t>
      </w:r>
    </w:p>
    <w:p w:rsidR="0098059C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 xml:space="preserve">«объемы вещания телеканала «Осетия ТВ» на осетинском языке» (план – 10% от общего вещания; факт – 0%) – </w:t>
      </w:r>
      <w:r w:rsidR="0098059C" w:rsidRPr="0098059C">
        <w:rPr>
          <w:rFonts w:ascii="Times New Roman" w:hAnsi="Times New Roman" w:cs="Times New Roman"/>
          <w:sz w:val="28"/>
          <w:szCs w:val="28"/>
        </w:rPr>
        <w:t xml:space="preserve">ликвидация ГУП Республики Северная Осетия-Алания «Телерадиокомпания «Осетия ТВ» постановлением Правительства Республики Северная Осетия-Алания от 14 августа 2015 года №191; </w:t>
      </w:r>
    </w:p>
    <w:p w:rsidR="0098059C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>«наличие оборудования для оцифровки и хранения видеоархивов»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(план – 1 ед.; факт – 0 ед.)</w:t>
      </w:r>
      <w:r w:rsidR="001539DC">
        <w:rPr>
          <w:rFonts w:ascii="Times New Roman" w:hAnsi="Times New Roman" w:cs="Times New Roman"/>
          <w:sz w:val="28"/>
          <w:szCs w:val="28"/>
        </w:rPr>
        <w:t xml:space="preserve"> -   </w:t>
      </w:r>
      <w:r w:rsidR="0098059C" w:rsidRPr="0098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ликвидация ГУП Республики Северная Осетия-Алания «Телерадиокомпания «Осетия ТВ» постановлением Правительства Республики Северная Осетия-Алания от 14 августа 2015 года №191; </w:t>
      </w:r>
    </w:p>
    <w:p w:rsidR="00E334E0" w:rsidRPr="00DA7CAE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 xml:space="preserve">«наличие </w:t>
      </w:r>
      <w:proofErr w:type="gramStart"/>
      <w:r w:rsidRPr="00DA7CAE">
        <w:rPr>
          <w:rFonts w:ascii="Times New Roman" w:hAnsi="Times New Roman" w:cs="Times New Roman"/>
          <w:b/>
          <w:sz w:val="28"/>
          <w:szCs w:val="28"/>
        </w:rPr>
        <w:t>интернет-версии</w:t>
      </w:r>
      <w:proofErr w:type="gramEnd"/>
      <w:r w:rsidRPr="00DA7CAE">
        <w:rPr>
          <w:rFonts w:ascii="Times New Roman" w:hAnsi="Times New Roman" w:cs="Times New Roman"/>
          <w:b/>
          <w:sz w:val="28"/>
          <w:szCs w:val="28"/>
        </w:rPr>
        <w:t xml:space="preserve"> печатных республиканских и муниципальных СМИ» </w:t>
      </w:r>
      <w:r w:rsidRPr="00DA7CAE">
        <w:rPr>
          <w:rFonts w:ascii="Times New Roman" w:hAnsi="Times New Roman" w:cs="Times New Roman"/>
          <w:sz w:val="28"/>
          <w:szCs w:val="28"/>
        </w:rPr>
        <w:t>(план – 100%; факт – 0%) – оптимизация бюджетных расходов;</w:t>
      </w:r>
    </w:p>
    <w:p w:rsidR="00FC4971" w:rsidRPr="00DA7CAE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>«количество специалистов</w:t>
      </w:r>
      <w:r w:rsidR="00B45D5C">
        <w:rPr>
          <w:rFonts w:ascii="Times New Roman" w:hAnsi="Times New Roman" w:cs="Times New Roman"/>
          <w:b/>
          <w:sz w:val="28"/>
          <w:szCs w:val="28"/>
        </w:rPr>
        <w:t>,</w:t>
      </w:r>
      <w:r w:rsidRPr="00DA7CAE">
        <w:rPr>
          <w:rFonts w:ascii="Times New Roman" w:hAnsi="Times New Roman" w:cs="Times New Roman"/>
          <w:b/>
          <w:sz w:val="28"/>
          <w:szCs w:val="28"/>
        </w:rPr>
        <w:t xml:space="preserve">  прошедших стажировку и курсы повышения квалификации»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(план – 30 чел.; факт – 0 чел.) – оптимизация бюджетных расходов;</w:t>
      </w:r>
    </w:p>
    <w:p w:rsidR="00FC4971" w:rsidRPr="00DA7CAE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>«количество молодых людей (до 22 лет), прошедших обучение»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(план – 50 чел.; факт – 0 чел.) – оптимизация бюджетных расходов;</w:t>
      </w:r>
    </w:p>
    <w:p w:rsidR="00E334E0" w:rsidRPr="00DA7CAE" w:rsidRDefault="00FC4971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AE">
        <w:rPr>
          <w:rFonts w:ascii="Times New Roman" w:hAnsi="Times New Roman" w:cs="Times New Roman"/>
          <w:b/>
          <w:sz w:val="28"/>
          <w:szCs w:val="28"/>
        </w:rPr>
        <w:t xml:space="preserve">«количество представителей  СМИ </w:t>
      </w:r>
      <w:r w:rsidR="00B85B3F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  <w:r w:rsidRPr="00DA7CAE">
        <w:rPr>
          <w:rFonts w:ascii="Times New Roman" w:hAnsi="Times New Roman" w:cs="Times New Roman"/>
          <w:b/>
          <w:sz w:val="28"/>
          <w:szCs w:val="28"/>
        </w:rPr>
        <w:t xml:space="preserve"> на форумах и выставках в сфере массовых коммуникаций и журналистики» </w:t>
      </w:r>
      <w:r w:rsidRPr="00DA7CAE">
        <w:rPr>
          <w:rFonts w:ascii="Times New Roman" w:hAnsi="Times New Roman" w:cs="Times New Roman"/>
          <w:sz w:val="28"/>
          <w:szCs w:val="28"/>
        </w:rPr>
        <w:t>(план – 15 чел.; факт – 0 чел.)</w:t>
      </w:r>
      <w:r w:rsidRPr="00DA7C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7CAE">
        <w:rPr>
          <w:rFonts w:ascii="Times New Roman" w:hAnsi="Times New Roman" w:cs="Times New Roman"/>
          <w:sz w:val="28"/>
          <w:szCs w:val="28"/>
        </w:rPr>
        <w:t>оптимизация бюджетных расходов.</w:t>
      </w:r>
    </w:p>
    <w:p w:rsidR="00E334E0" w:rsidRPr="00DA7CAE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CA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0DA8">
        <w:rPr>
          <w:rFonts w:ascii="Times New Roman" w:hAnsi="Times New Roman" w:cs="Times New Roman"/>
          <w:sz w:val="28"/>
          <w:szCs w:val="28"/>
        </w:rPr>
        <w:t>Г</w:t>
      </w:r>
      <w:r w:rsidRPr="00DA7CAE">
        <w:rPr>
          <w:rFonts w:ascii="Times New Roman" w:hAnsi="Times New Roman" w:cs="Times New Roman"/>
          <w:sz w:val="28"/>
          <w:szCs w:val="28"/>
        </w:rPr>
        <w:t xml:space="preserve">осударственной программы ГТРК «Алания» в соответствии с Государственным контрактом оказала услуги по реализации комплекса мер, направленных на пропаганду осетинского языка и культуры через средства массовой информации, а именно услуги по производству и распространению в электронных СМИ </w:t>
      </w:r>
      <w:r w:rsidR="00550DA8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DA7CAE">
        <w:rPr>
          <w:rFonts w:ascii="Times New Roman" w:hAnsi="Times New Roman" w:cs="Times New Roman"/>
          <w:sz w:val="28"/>
          <w:szCs w:val="28"/>
        </w:rPr>
        <w:t>теле- и радиопередач о Республике Северная Осетия-Алания на осетинском языке и информационных сообщений на осетинском языке о фактах и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CAE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, имеющих место в жизни общества, в количестве 200 часов вещания, в том числе телепрограммы </w:t>
      </w:r>
      <w:r w:rsidR="00550DA8">
        <w:rPr>
          <w:rFonts w:ascii="Times New Roman" w:hAnsi="Times New Roman" w:cs="Times New Roman"/>
          <w:sz w:val="28"/>
          <w:szCs w:val="28"/>
        </w:rPr>
        <w:t xml:space="preserve">– </w:t>
      </w:r>
      <w:r w:rsidRPr="00DA7CAE">
        <w:rPr>
          <w:rFonts w:ascii="Times New Roman" w:hAnsi="Times New Roman" w:cs="Times New Roman"/>
          <w:sz w:val="28"/>
          <w:szCs w:val="28"/>
        </w:rPr>
        <w:t xml:space="preserve">100 часов, радиопрограммы </w:t>
      </w:r>
      <w:r w:rsidR="00550DA8">
        <w:rPr>
          <w:rFonts w:ascii="Times New Roman" w:hAnsi="Times New Roman" w:cs="Times New Roman"/>
          <w:sz w:val="28"/>
          <w:szCs w:val="28"/>
        </w:rPr>
        <w:t xml:space="preserve">– </w:t>
      </w:r>
      <w:r w:rsidRPr="00DA7CAE">
        <w:rPr>
          <w:rFonts w:ascii="Times New Roman" w:hAnsi="Times New Roman" w:cs="Times New Roman"/>
          <w:sz w:val="28"/>
          <w:szCs w:val="28"/>
        </w:rPr>
        <w:t xml:space="preserve">100 часов. </w:t>
      </w:r>
    </w:p>
    <w:p w:rsidR="003929F5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</w:t>
      </w:r>
      <w:r w:rsidR="00550DA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DA7CAE">
        <w:rPr>
          <w:rFonts w:ascii="Times New Roman" w:hAnsi="Times New Roman" w:cs="Times New Roman"/>
          <w:sz w:val="28"/>
          <w:szCs w:val="28"/>
        </w:rPr>
        <w:t xml:space="preserve"> «ОСЕТИЯ ТВ» на основании Соглашения реализовывало мероприятия по обеспечению свободного распространения информации и обмена информацией для всестороннего и достоверного освещения политической, экономической, социальной и культурной жизни Ре</w:t>
      </w:r>
      <w:r w:rsidR="0006330D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39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4E0" w:rsidRPr="00DA7CAE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CAE">
        <w:rPr>
          <w:rFonts w:ascii="Times New Roman" w:hAnsi="Times New Roman" w:cs="Times New Roman"/>
          <w:sz w:val="28"/>
          <w:szCs w:val="28"/>
        </w:rPr>
        <w:t xml:space="preserve">В </w:t>
      </w:r>
      <w:r w:rsidR="0006330D">
        <w:rPr>
          <w:rFonts w:ascii="Times New Roman" w:hAnsi="Times New Roman" w:cs="Times New Roman"/>
          <w:sz w:val="28"/>
          <w:szCs w:val="28"/>
        </w:rPr>
        <w:t xml:space="preserve">рамках реализации подпрограммы </w:t>
      </w:r>
      <w:r w:rsidRPr="00DA7CAE">
        <w:rPr>
          <w:rFonts w:ascii="Times New Roman" w:hAnsi="Times New Roman" w:cs="Times New Roman"/>
          <w:sz w:val="28"/>
          <w:szCs w:val="28"/>
        </w:rPr>
        <w:t>2 осуществлена выплата субсидии бюджетным учреждениям на обеспечение государственного заказа, производство и выпуск периодических печатных изданий (</w:t>
      </w:r>
      <w:r w:rsidR="00550D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CAE">
        <w:rPr>
          <w:rFonts w:ascii="Times New Roman" w:hAnsi="Times New Roman" w:cs="Times New Roman"/>
          <w:sz w:val="28"/>
          <w:szCs w:val="28"/>
        </w:rPr>
        <w:t>Растдзинад</w:t>
      </w:r>
      <w:proofErr w:type="spellEnd"/>
      <w:r w:rsidR="00550DA8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>,</w:t>
      </w:r>
      <w:r w:rsidR="0006330D">
        <w:rPr>
          <w:rFonts w:ascii="Times New Roman" w:hAnsi="Times New Roman" w:cs="Times New Roman"/>
          <w:sz w:val="28"/>
          <w:szCs w:val="28"/>
        </w:rPr>
        <w:t xml:space="preserve"> </w:t>
      </w:r>
      <w:r w:rsidR="00550DA8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Слово</w:t>
      </w:r>
      <w:r w:rsidR="00550DA8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>,</w:t>
      </w:r>
      <w:r w:rsidR="0006330D">
        <w:rPr>
          <w:rFonts w:ascii="Times New Roman" w:hAnsi="Times New Roman" w:cs="Times New Roman"/>
          <w:sz w:val="28"/>
          <w:szCs w:val="28"/>
        </w:rPr>
        <w:t xml:space="preserve"> </w:t>
      </w:r>
      <w:r w:rsidR="00550DA8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Дигора</w:t>
      </w:r>
      <w:r w:rsidR="00550DA8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), а также осуществлена выплата субсидии на возмещение затрат по обеспечению свободного распространения </w:t>
      </w:r>
      <w:r w:rsidR="00D53D6D">
        <w:rPr>
          <w:rFonts w:ascii="Times New Roman" w:hAnsi="Times New Roman" w:cs="Times New Roman"/>
          <w:sz w:val="28"/>
          <w:szCs w:val="28"/>
        </w:rPr>
        <w:t>информации</w:t>
      </w:r>
      <w:r w:rsidR="00D53D6D" w:rsidRPr="00DA7CAE">
        <w:rPr>
          <w:rFonts w:ascii="Times New Roman" w:hAnsi="Times New Roman" w:cs="Times New Roman"/>
          <w:sz w:val="28"/>
          <w:szCs w:val="28"/>
        </w:rPr>
        <w:t xml:space="preserve"> </w:t>
      </w:r>
      <w:r w:rsidRPr="00DA7CAE">
        <w:rPr>
          <w:rFonts w:ascii="Times New Roman" w:hAnsi="Times New Roman" w:cs="Times New Roman"/>
          <w:sz w:val="28"/>
          <w:szCs w:val="28"/>
        </w:rPr>
        <w:t xml:space="preserve">и обмена </w:t>
      </w:r>
      <w:r w:rsidR="00D53D6D">
        <w:rPr>
          <w:rFonts w:ascii="Times New Roman" w:hAnsi="Times New Roman" w:cs="Times New Roman"/>
          <w:sz w:val="28"/>
          <w:szCs w:val="28"/>
        </w:rPr>
        <w:t xml:space="preserve">ею </w:t>
      </w:r>
      <w:r w:rsidRPr="00DA7CAE">
        <w:rPr>
          <w:rFonts w:ascii="Times New Roman" w:hAnsi="Times New Roman" w:cs="Times New Roman"/>
          <w:sz w:val="28"/>
          <w:szCs w:val="28"/>
        </w:rPr>
        <w:t xml:space="preserve">для всестороннего и достоверного освещения политической, экономической, социальной и культурной жизни </w:t>
      </w:r>
      <w:r w:rsidR="003929F5">
        <w:rPr>
          <w:rFonts w:ascii="Times New Roman" w:hAnsi="Times New Roman" w:cs="Times New Roman"/>
          <w:sz w:val="28"/>
          <w:szCs w:val="28"/>
        </w:rPr>
        <w:t>республики</w:t>
      </w:r>
      <w:r w:rsidRPr="00DA7C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4E0" w:rsidRPr="00DA7CAE" w:rsidRDefault="00E334E0" w:rsidP="00E334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CA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A7CAE">
        <w:rPr>
          <w:rFonts w:ascii="Times New Roman" w:hAnsi="Times New Roman" w:cs="Times New Roman"/>
          <w:sz w:val="28"/>
          <w:szCs w:val="28"/>
        </w:rPr>
        <w:t xml:space="preserve"> 2015 года тиражи республиканских и муниципальных газет составили: </w:t>
      </w:r>
      <w:proofErr w:type="gramStart"/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Северная Осетия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21440 экземпляров,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CAE">
        <w:rPr>
          <w:rFonts w:ascii="Times New Roman" w:hAnsi="Times New Roman" w:cs="Times New Roman"/>
          <w:sz w:val="28"/>
          <w:szCs w:val="28"/>
        </w:rPr>
        <w:t>Растдзинад</w:t>
      </w:r>
      <w:proofErr w:type="spellEnd"/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6142,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Слово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2700,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Дигора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880,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Владикавказ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1786,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Пульс Осетии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8010,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Глашатай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5103,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Жизнь Правобережья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5740,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Заря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4247,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Время, события, документы</w:t>
      </w:r>
      <w:r w:rsidR="00B85B3F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1610,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DA7CAE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3198,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CAE">
        <w:rPr>
          <w:rFonts w:ascii="Times New Roman" w:hAnsi="Times New Roman" w:cs="Times New Roman"/>
          <w:sz w:val="28"/>
          <w:szCs w:val="28"/>
        </w:rPr>
        <w:t>Ираф</w:t>
      </w:r>
      <w:proofErr w:type="spellEnd"/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1816,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Свет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3210,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Вперед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2194,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Моздокский вестник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5710, </w:t>
      </w:r>
      <w:r w:rsidR="00D53D6D">
        <w:rPr>
          <w:rFonts w:ascii="Times New Roman" w:hAnsi="Times New Roman" w:cs="Times New Roman"/>
          <w:sz w:val="28"/>
          <w:szCs w:val="28"/>
        </w:rPr>
        <w:t>«</w:t>
      </w:r>
      <w:r w:rsidRPr="00DA7CAE">
        <w:rPr>
          <w:rFonts w:ascii="Times New Roman" w:hAnsi="Times New Roman" w:cs="Times New Roman"/>
          <w:sz w:val="28"/>
          <w:szCs w:val="28"/>
        </w:rPr>
        <w:t>Вестник Беслана</w:t>
      </w:r>
      <w:r w:rsidR="00D53D6D">
        <w:rPr>
          <w:rFonts w:ascii="Times New Roman" w:hAnsi="Times New Roman" w:cs="Times New Roman"/>
          <w:sz w:val="28"/>
          <w:szCs w:val="28"/>
        </w:rPr>
        <w:t>»</w:t>
      </w:r>
      <w:r w:rsidRPr="00DA7CAE">
        <w:rPr>
          <w:rFonts w:ascii="Times New Roman" w:hAnsi="Times New Roman" w:cs="Times New Roman"/>
          <w:sz w:val="28"/>
          <w:szCs w:val="28"/>
        </w:rPr>
        <w:t xml:space="preserve"> – 3570.</w:t>
      </w:r>
      <w:proofErr w:type="gramEnd"/>
    </w:p>
    <w:p w:rsidR="00D66BC5" w:rsidRDefault="00D66BC5" w:rsidP="00D66B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AE">
        <w:rPr>
          <w:rFonts w:ascii="Times New Roman" w:hAnsi="Times New Roman" w:cs="Times New Roman"/>
          <w:sz w:val="28"/>
          <w:szCs w:val="28"/>
        </w:rPr>
        <w:t xml:space="preserve">По результатам проведённой оценки эффективности реализация </w:t>
      </w:r>
      <w:r w:rsidR="00D53D6D">
        <w:rPr>
          <w:rFonts w:ascii="Times New Roman" w:hAnsi="Times New Roman" w:cs="Times New Roman"/>
          <w:sz w:val="28"/>
          <w:szCs w:val="28"/>
        </w:rPr>
        <w:t>Г</w:t>
      </w:r>
      <w:r w:rsidRPr="00DA7CAE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средств массовой информации Республики Северная Осетия-Алания» на 2015-2018 годы признана </w:t>
      </w:r>
      <w:r w:rsidRPr="00DA7CAE">
        <w:rPr>
          <w:rFonts w:ascii="Times New Roman" w:hAnsi="Times New Roman" w:cs="Times New Roman"/>
          <w:b/>
          <w:sz w:val="28"/>
          <w:szCs w:val="28"/>
        </w:rPr>
        <w:t>неэффективной (20%).</w:t>
      </w:r>
    </w:p>
    <w:p w:rsidR="00DA7CAE" w:rsidRDefault="00DA7CAE" w:rsidP="00D66B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Проблемы, возникшие в ходе реализации </w:t>
      </w:r>
      <w:r w:rsidR="00D53D6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программы:</w:t>
      </w:r>
    </w:p>
    <w:p w:rsidR="00DA7CAE" w:rsidRPr="00DA7CAE" w:rsidRDefault="00A3492A" w:rsidP="00D66B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CAE" w:rsidRPr="00DA7CAE">
        <w:rPr>
          <w:rFonts w:ascii="Times New Roman" w:hAnsi="Times New Roman" w:cs="Times New Roman"/>
          <w:sz w:val="28"/>
          <w:szCs w:val="28"/>
        </w:rPr>
        <w:t>птимизация бюджетных расходов не позволила выполнить ряд предусмотренных программой мероприятий.</w:t>
      </w:r>
    </w:p>
    <w:p w:rsidR="00716075" w:rsidRPr="00DA7CAE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75" w:rsidRPr="006B537C" w:rsidRDefault="00EC3225" w:rsidP="0066142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37C">
        <w:rPr>
          <w:rFonts w:ascii="Times New Roman" w:hAnsi="Times New Roman" w:cs="Times New Roman"/>
          <w:b/>
          <w:i/>
          <w:sz w:val="28"/>
          <w:szCs w:val="28"/>
        </w:rPr>
        <w:t>4.20</w:t>
      </w:r>
      <w:r w:rsidR="00D53D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B5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075" w:rsidRPr="006B537C">
        <w:rPr>
          <w:rFonts w:ascii="Times New Roman" w:hAnsi="Times New Roman" w:cs="Times New Roman"/>
          <w:b/>
          <w:i/>
          <w:sz w:val="28"/>
          <w:szCs w:val="28"/>
        </w:rPr>
        <w:t xml:space="preserve">О ходе реализации </w:t>
      </w:r>
      <w:r w:rsidR="00D53D6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16075" w:rsidRPr="006B537C">
        <w:rPr>
          <w:rFonts w:ascii="Times New Roman" w:hAnsi="Times New Roman" w:cs="Times New Roman"/>
          <w:b/>
          <w:i/>
          <w:sz w:val="28"/>
          <w:szCs w:val="28"/>
        </w:rPr>
        <w:t>осударственной программы «Энергосбережение и повышение энергетической эффективности»</w:t>
      </w:r>
    </w:p>
    <w:p w:rsidR="00716075" w:rsidRPr="006B537C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75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7C">
        <w:rPr>
          <w:rFonts w:ascii="Times New Roman" w:hAnsi="Times New Roman" w:cs="Times New Roman"/>
          <w:sz w:val="28"/>
          <w:szCs w:val="28"/>
        </w:rPr>
        <w:t>Государственная программа «Энергосбережение и повышение энергетической эффективности» утверждена постановлением Правительства Республики Северная Осетия-Алания от 15 ноября  2013 года № 408. Ответственным исполнителем является Министерство строительства</w:t>
      </w:r>
      <w:r w:rsidR="00B57BC8">
        <w:rPr>
          <w:rFonts w:ascii="Times New Roman" w:hAnsi="Times New Roman" w:cs="Times New Roman"/>
          <w:sz w:val="28"/>
          <w:szCs w:val="28"/>
        </w:rPr>
        <w:t xml:space="preserve"> и архитектуры </w:t>
      </w:r>
      <w:r w:rsidR="00D53D6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6B537C">
        <w:rPr>
          <w:rFonts w:ascii="Times New Roman" w:hAnsi="Times New Roman" w:cs="Times New Roman"/>
          <w:sz w:val="28"/>
          <w:szCs w:val="28"/>
        </w:rPr>
        <w:t>.</w:t>
      </w:r>
    </w:p>
    <w:p w:rsidR="00922698" w:rsidRDefault="00922698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698">
        <w:rPr>
          <w:rFonts w:ascii="Times New Roman" w:hAnsi="Times New Roman" w:cs="Times New Roman"/>
          <w:sz w:val="28"/>
          <w:szCs w:val="28"/>
        </w:rPr>
        <w:t xml:space="preserve">В состав государственной программы включены </w:t>
      </w:r>
      <w:r w:rsidR="00353742">
        <w:rPr>
          <w:rFonts w:ascii="Times New Roman" w:hAnsi="Times New Roman" w:cs="Times New Roman"/>
          <w:sz w:val="28"/>
          <w:szCs w:val="28"/>
        </w:rPr>
        <w:t>6</w:t>
      </w:r>
      <w:r w:rsidRPr="00922698">
        <w:rPr>
          <w:rFonts w:ascii="Times New Roman" w:hAnsi="Times New Roman" w:cs="Times New Roman"/>
          <w:sz w:val="28"/>
          <w:szCs w:val="28"/>
        </w:rPr>
        <w:t xml:space="preserve"> подпрограмм:</w:t>
      </w:r>
      <w:proofErr w:type="gramEnd"/>
    </w:p>
    <w:p w:rsidR="00353742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«Энергосбережение и повышение энергетической эффективности в бюджетных учреждениях и иных организациях с участием Республики Северная Осетия-Алания и муниципальных образований Республики Северная Осетия-Алания»;</w:t>
      </w:r>
    </w:p>
    <w:p w:rsidR="00353742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«Энергосбережение и повышение энергетической эффективности в системах коммунальной инфраструктуры»;</w:t>
      </w:r>
    </w:p>
    <w:p w:rsidR="00353742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 «Энергосбережение и повышение энергетической эффективности в энергетике»;</w:t>
      </w:r>
    </w:p>
    <w:p w:rsidR="00353742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«Энергосбережение и повышение энергетической эффективности в системе наружного освещения»;</w:t>
      </w:r>
    </w:p>
    <w:p w:rsidR="00353742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5 «Популяризация энергосбережения в Республике Северная Осетия-Алания»;</w:t>
      </w:r>
    </w:p>
    <w:p w:rsidR="00353742" w:rsidRPr="006B537C" w:rsidRDefault="00353742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6 «Обучение в области энергосбережения в Республике Северная Осетия-Алания».</w:t>
      </w:r>
    </w:p>
    <w:p w:rsidR="00716075" w:rsidRPr="006B537C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7C">
        <w:rPr>
          <w:rFonts w:ascii="Times New Roman" w:hAnsi="Times New Roman" w:cs="Times New Roman"/>
          <w:sz w:val="28"/>
          <w:szCs w:val="28"/>
        </w:rPr>
        <w:t xml:space="preserve">Ключевой целью </w:t>
      </w:r>
      <w:r w:rsidR="00D53D6D">
        <w:rPr>
          <w:rFonts w:ascii="Times New Roman" w:hAnsi="Times New Roman" w:cs="Times New Roman"/>
          <w:sz w:val="28"/>
          <w:szCs w:val="28"/>
        </w:rPr>
        <w:t>Г</w:t>
      </w:r>
      <w:r w:rsidRPr="006B537C">
        <w:rPr>
          <w:rFonts w:ascii="Times New Roman" w:hAnsi="Times New Roman" w:cs="Times New Roman"/>
          <w:sz w:val="28"/>
          <w:szCs w:val="28"/>
        </w:rPr>
        <w:t>оспрограммы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7438EE" w:rsidRDefault="007438EE" w:rsidP="007438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D53D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2015 году не предусматривалось.</w:t>
      </w:r>
    </w:p>
    <w:p w:rsidR="00D868DE" w:rsidRDefault="00716075" w:rsidP="007160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7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республиканского бюджета в 2015 году, предусмотренных на погашение кредиторской задолженности за выполненные в 2014 году мероприятия, составляет  24,8 </w:t>
      </w:r>
      <w:proofErr w:type="gramStart"/>
      <w:r w:rsidRPr="006B53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537C">
        <w:rPr>
          <w:rFonts w:ascii="Times New Roman" w:hAnsi="Times New Roman" w:cs="Times New Roman"/>
          <w:sz w:val="28"/>
          <w:szCs w:val="28"/>
        </w:rPr>
        <w:t xml:space="preserve"> рублей. Кассовый расход по итогам  текущего года составил </w:t>
      </w:r>
      <w:r w:rsidR="00D66BC5" w:rsidRPr="006B537C">
        <w:rPr>
          <w:rFonts w:ascii="Times New Roman" w:hAnsi="Times New Roman" w:cs="Times New Roman"/>
          <w:sz w:val="28"/>
          <w:szCs w:val="28"/>
        </w:rPr>
        <w:t>20,6</w:t>
      </w:r>
      <w:r w:rsidRPr="006B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3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537C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D66BC5" w:rsidRPr="006B537C">
        <w:rPr>
          <w:rFonts w:ascii="Times New Roman" w:hAnsi="Times New Roman" w:cs="Times New Roman"/>
          <w:sz w:val="28"/>
          <w:szCs w:val="28"/>
        </w:rPr>
        <w:t>83</w:t>
      </w:r>
      <w:r w:rsidRPr="006B537C">
        <w:rPr>
          <w:rFonts w:ascii="Times New Roman" w:hAnsi="Times New Roman" w:cs="Times New Roman"/>
          <w:sz w:val="28"/>
          <w:szCs w:val="28"/>
        </w:rPr>
        <w:t>%).</w:t>
      </w:r>
    </w:p>
    <w:p w:rsidR="00B80232" w:rsidRDefault="00B80232" w:rsidP="004A35A1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</w:p>
    <w:p w:rsidR="00516669" w:rsidRDefault="00A622C2" w:rsidP="00A622C2">
      <w:pPr>
        <w:pStyle w:val="Style36"/>
        <w:widowControl/>
        <w:tabs>
          <w:tab w:val="left" w:pos="0"/>
        </w:tabs>
        <w:spacing w:line="240" w:lineRule="auto"/>
        <w:ind w:left="426" w:firstLine="0"/>
        <w:jc w:val="center"/>
        <w:rPr>
          <w:rStyle w:val="FontStyle305"/>
          <w:b/>
          <w:sz w:val="28"/>
          <w:szCs w:val="28"/>
        </w:rPr>
      </w:pPr>
      <w:r>
        <w:rPr>
          <w:rStyle w:val="FontStyle305"/>
          <w:b/>
          <w:sz w:val="28"/>
          <w:szCs w:val="28"/>
        </w:rPr>
        <w:t>Раздел 5.</w:t>
      </w:r>
      <w:r w:rsidR="00516669" w:rsidRPr="00CF651B">
        <w:rPr>
          <w:rStyle w:val="FontStyle305"/>
          <w:b/>
          <w:sz w:val="28"/>
          <w:szCs w:val="28"/>
        </w:rPr>
        <w:t>Проблемы</w:t>
      </w:r>
      <w:r w:rsidR="00D53D6D">
        <w:rPr>
          <w:rStyle w:val="FontStyle305"/>
          <w:b/>
          <w:sz w:val="28"/>
          <w:szCs w:val="28"/>
        </w:rPr>
        <w:t xml:space="preserve">, выявленные в ходе реализации </w:t>
      </w:r>
      <w:r w:rsidR="002C3BCB">
        <w:rPr>
          <w:rStyle w:val="FontStyle305"/>
          <w:b/>
          <w:sz w:val="28"/>
          <w:szCs w:val="28"/>
        </w:rPr>
        <w:t>г</w:t>
      </w:r>
      <w:r w:rsidR="00D53D6D">
        <w:rPr>
          <w:rStyle w:val="FontStyle305"/>
          <w:b/>
          <w:sz w:val="28"/>
          <w:szCs w:val="28"/>
        </w:rPr>
        <w:t>осударственных программ</w:t>
      </w:r>
    </w:p>
    <w:p w:rsidR="00516669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567"/>
        <w:jc w:val="center"/>
        <w:rPr>
          <w:rStyle w:val="FontStyle305"/>
          <w:b/>
          <w:sz w:val="28"/>
          <w:szCs w:val="28"/>
        </w:rPr>
      </w:pPr>
    </w:p>
    <w:p w:rsidR="00516669" w:rsidRDefault="00516669" w:rsidP="00B80232">
      <w:pPr>
        <w:pStyle w:val="Style36"/>
        <w:widowControl/>
        <w:numPr>
          <w:ilvl w:val="0"/>
          <w:numId w:val="21"/>
        </w:numPr>
        <w:tabs>
          <w:tab w:val="left" w:pos="0"/>
        </w:tabs>
        <w:spacing w:line="240" w:lineRule="auto"/>
        <w:rPr>
          <w:rStyle w:val="FontStyle305"/>
          <w:b/>
          <w:i/>
          <w:sz w:val="28"/>
          <w:szCs w:val="28"/>
        </w:rPr>
      </w:pPr>
      <w:r w:rsidRPr="00A148D4">
        <w:rPr>
          <w:rStyle w:val="FontStyle305"/>
          <w:b/>
          <w:i/>
          <w:sz w:val="28"/>
          <w:szCs w:val="28"/>
        </w:rPr>
        <w:t>Дорожное хозяйство</w:t>
      </w:r>
    </w:p>
    <w:p w:rsidR="00516669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>
        <w:rPr>
          <w:rStyle w:val="FontStyle305"/>
          <w:sz w:val="28"/>
          <w:szCs w:val="28"/>
        </w:rPr>
        <w:t xml:space="preserve">По причине недофинансирования дорожной отрасли ухудшается эксплуатационное состояние дорог (из 860,2 </w:t>
      </w:r>
      <w:proofErr w:type="gramStart"/>
      <w:r>
        <w:rPr>
          <w:rStyle w:val="FontStyle305"/>
          <w:sz w:val="28"/>
          <w:szCs w:val="28"/>
        </w:rPr>
        <w:t>млн</w:t>
      </w:r>
      <w:proofErr w:type="gramEnd"/>
      <w:r>
        <w:rPr>
          <w:rStyle w:val="FontStyle305"/>
          <w:sz w:val="28"/>
          <w:szCs w:val="28"/>
        </w:rPr>
        <w:t xml:space="preserve"> рублей, предусмотренных на дорожную деятельность</w:t>
      </w:r>
      <w:r w:rsidR="00D53D6D">
        <w:rPr>
          <w:rStyle w:val="FontStyle305"/>
          <w:sz w:val="28"/>
          <w:szCs w:val="28"/>
        </w:rPr>
        <w:t>,</w:t>
      </w:r>
      <w:r>
        <w:rPr>
          <w:rStyle w:val="FontStyle305"/>
          <w:sz w:val="28"/>
          <w:szCs w:val="28"/>
        </w:rPr>
        <w:t xml:space="preserve"> по итогам года выделено 427,6 млн рублей (49,7%)</w:t>
      </w:r>
      <w:r w:rsidR="00D53D6D">
        <w:rPr>
          <w:rStyle w:val="FontStyle305"/>
          <w:sz w:val="28"/>
          <w:szCs w:val="28"/>
        </w:rPr>
        <w:t>)</w:t>
      </w:r>
      <w:r>
        <w:rPr>
          <w:rStyle w:val="FontStyle305"/>
          <w:sz w:val="28"/>
          <w:szCs w:val="28"/>
        </w:rPr>
        <w:t xml:space="preserve">. </w:t>
      </w:r>
    </w:p>
    <w:p w:rsidR="00516669" w:rsidRDefault="0056050D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>
        <w:rPr>
          <w:rStyle w:val="FontStyle305"/>
          <w:sz w:val="28"/>
          <w:szCs w:val="28"/>
        </w:rPr>
        <w:t>Пятьдесят процентов</w:t>
      </w:r>
      <w:r w:rsidR="00516669">
        <w:rPr>
          <w:rStyle w:val="FontStyle305"/>
          <w:sz w:val="28"/>
          <w:szCs w:val="28"/>
        </w:rPr>
        <w:t xml:space="preserve"> автодорог регионального значения не отвечают современным требованиям по пропускной способности и требуют переустройства покрытия с устройством нового основания</w:t>
      </w:r>
      <w:r w:rsidR="00516669" w:rsidRPr="00795749">
        <w:rPr>
          <w:rStyle w:val="FontStyle305"/>
          <w:sz w:val="28"/>
          <w:szCs w:val="28"/>
        </w:rPr>
        <w:t>, 114 (70,4%) мостовых</w:t>
      </w:r>
      <w:r w:rsidR="00516669">
        <w:rPr>
          <w:rStyle w:val="FontStyle305"/>
          <w:sz w:val="28"/>
          <w:szCs w:val="28"/>
        </w:rPr>
        <w:t xml:space="preserve"> переходов находятся в неудовлетворительном состоянии и нуждаются в проведении первоочередных работ по реконструкции и капитальному ремонту.</w:t>
      </w:r>
    </w:p>
    <w:p w:rsidR="00795749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>
        <w:rPr>
          <w:rStyle w:val="FontStyle305"/>
          <w:sz w:val="28"/>
          <w:szCs w:val="28"/>
        </w:rPr>
        <w:t>Крайне неудовлетворительное состояние дорожных покрытий г</w:t>
      </w:r>
      <w:proofErr w:type="gramStart"/>
      <w:r>
        <w:rPr>
          <w:rStyle w:val="FontStyle305"/>
          <w:sz w:val="28"/>
          <w:szCs w:val="28"/>
        </w:rPr>
        <w:t>.В</w:t>
      </w:r>
      <w:proofErr w:type="gramEnd"/>
      <w:r>
        <w:rPr>
          <w:rStyle w:val="FontStyle305"/>
          <w:sz w:val="28"/>
          <w:szCs w:val="28"/>
        </w:rPr>
        <w:t xml:space="preserve">ладикавказ и муниципальных районов республики  приводит к увеличению количества дорожно-транспортных происшествий. </w:t>
      </w:r>
    </w:p>
    <w:p w:rsidR="0056050D" w:rsidRPr="0056050D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56050D">
        <w:rPr>
          <w:rStyle w:val="FontStyle305"/>
          <w:sz w:val="28"/>
          <w:szCs w:val="28"/>
        </w:rPr>
        <w:t xml:space="preserve">Считаем целесообразным </w:t>
      </w:r>
      <w:r w:rsidR="0056050D" w:rsidRPr="0056050D">
        <w:rPr>
          <w:rStyle w:val="FontStyle305"/>
          <w:sz w:val="28"/>
          <w:szCs w:val="28"/>
        </w:rPr>
        <w:t>направлять</w:t>
      </w:r>
      <w:r w:rsidR="0056050D">
        <w:rPr>
          <w:rStyle w:val="FontStyle305"/>
          <w:sz w:val="28"/>
          <w:szCs w:val="28"/>
        </w:rPr>
        <w:t xml:space="preserve"> средства,</w:t>
      </w:r>
      <w:r w:rsidR="0056050D" w:rsidRPr="0056050D">
        <w:rPr>
          <w:rStyle w:val="FontStyle305"/>
          <w:sz w:val="28"/>
          <w:szCs w:val="28"/>
        </w:rPr>
        <w:t xml:space="preserve"> являющи</w:t>
      </w:r>
      <w:r w:rsidR="00B0665A">
        <w:rPr>
          <w:rStyle w:val="FontStyle305"/>
          <w:sz w:val="28"/>
          <w:szCs w:val="28"/>
        </w:rPr>
        <w:t>еся</w:t>
      </w:r>
      <w:r w:rsidR="0056050D" w:rsidRPr="0056050D">
        <w:rPr>
          <w:rStyle w:val="FontStyle305"/>
          <w:sz w:val="28"/>
          <w:szCs w:val="28"/>
        </w:rPr>
        <w:t xml:space="preserve"> источниками формирования </w:t>
      </w:r>
      <w:r w:rsidR="00D53D6D">
        <w:rPr>
          <w:rStyle w:val="FontStyle305"/>
          <w:sz w:val="28"/>
          <w:szCs w:val="28"/>
        </w:rPr>
        <w:t>д</w:t>
      </w:r>
      <w:r w:rsidR="0056050D" w:rsidRPr="0056050D">
        <w:rPr>
          <w:rStyle w:val="FontStyle305"/>
          <w:sz w:val="28"/>
          <w:szCs w:val="28"/>
        </w:rPr>
        <w:t>орожного фонда</w:t>
      </w:r>
      <w:r w:rsidR="0056050D">
        <w:rPr>
          <w:rStyle w:val="FontStyle305"/>
          <w:sz w:val="28"/>
          <w:szCs w:val="28"/>
        </w:rPr>
        <w:t>,</w:t>
      </w:r>
      <w:r w:rsidR="0056050D" w:rsidRPr="0056050D">
        <w:rPr>
          <w:rStyle w:val="FontStyle305"/>
          <w:sz w:val="28"/>
          <w:szCs w:val="28"/>
        </w:rPr>
        <w:t xml:space="preserve"> на установленные цели. </w:t>
      </w:r>
    </w:p>
    <w:p w:rsidR="00516669" w:rsidRPr="00A148D4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b/>
          <w:i/>
          <w:sz w:val="28"/>
          <w:szCs w:val="28"/>
        </w:rPr>
      </w:pPr>
      <w:r w:rsidRPr="00A148D4">
        <w:rPr>
          <w:rStyle w:val="FontStyle305"/>
          <w:b/>
          <w:i/>
          <w:sz w:val="28"/>
          <w:szCs w:val="28"/>
        </w:rPr>
        <w:t>2.Строительство</w:t>
      </w:r>
    </w:p>
    <w:p w:rsidR="00516669" w:rsidRDefault="00516669" w:rsidP="008F368C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>
        <w:rPr>
          <w:rStyle w:val="FontStyle305"/>
          <w:sz w:val="28"/>
          <w:szCs w:val="28"/>
        </w:rPr>
        <w:t>О</w:t>
      </w:r>
      <w:r w:rsidRPr="00A45766">
        <w:rPr>
          <w:rStyle w:val="FontStyle305"/>
          <w:sz w:val="28"/>
          <w:szCs w:val="28"/>
        </w:rPr>
        <w:t>дним из проблемных вопросов, выявленных при анализе реализации государственных программ Республики Северная Осетия-Алания  в 2015 году, является несвоевременное освоение бюджетных средств</w:t>
      </w:r>
      <w:r w:rsidR="0025762A">
        <w:rPr>
          <w:rStyle w:val="FontStyle305"/>
          <w:sz w:val="28"/>
          <w:szCs w:val="28"/>
        </w:rPr>
        <w:t xml:space="preserve">, </w:t>
      </w:r>
      <w:r w:rsidR="0025762A">
        <w:rPr>
          <w:sz w:val="28"/>
          <w:szCs w:val="28"/>
        </w:rPr>
        <w:t>ч</w:t>
      </w:r>
      <w:r w:rsidR="0056050D">
        <w:rPr>
          <w:sz w:val="28"/>
          <w:szCs w:val="28"/>
        </w:rPr>
        <w:t xml:space="preserve">то </w:t>
      </w:r>
      <w:r w:rsidR="008F368C" w:rsidRPr="008F368C">
        <w:rPr>
          <w:sz w:val="28"/>
          <w:szCs w:val="28"/>
        </w:rPr>
        <w:t>связано с длительным сроком заключения контракт</w:t>
      </w:r>
      <w:r w:rsidR="00D53D6D">
        <w:rPr>
          <w:sz w:val="28"/>
          <w:szCs w:val="28"/>
        </w:rPr>
        <w:t>ов</w:t>
      </w:r>
      <w:r w:rsidR="008F368C" w:rsidRPr="008F368C">
        <w:rPr>
          <w:sz w:val="28"/>
          <w:szCs w:val="28"/>
        </w:rPr>
        <w:t xml:space="preserve"> на производство работ, в связи с многочисленными рассмотрениями жалоб участников аукцион</w:t>
      </w:r>
      <w:r w:rsidR="00D53D6D">
        <w:rPr>
          <w:sz w:val="28"/>
          <w:szCs w:val="28"/>
        </w:rPr>
        <w:t>ов</w:t>
      </w:r>
      <w:r w:rsidR="008F368C" w:rsidRPr="008F368C">
        <w:rPr>
          <w:sz w:val="28"/>
          <w:szCs w:val="28"/>
        </w:rPr>
        <w:t xml:space="preserve"> в Ф</w:t>
      </w:r>
      <w:r w:rsidR="00D53D6D">
        <w:rPr>
          <w:sz w:val="28"/>
          <w:szCs w:val="28"/>
        </w:rPr>
        <w:t xml:space="preserve">едеральной </w:t>
      </w:r>
      <w:r w:rsidR="0068272B">
        <w:rPr>
          <w:sz w:val="28"/>
          <w:szCs w:val="28"/>
        </w:rPr>
        <w:t>а</w:t>
      </w:r>
      <w:r w:rsidR="00D53D6D">
        <w:rPr>
          <w:sz w:val="28"/>
          <w:szCs w:val="28"/>
        </w:rPr>
        <w:t xml:space="preserve">нтимонопольной </w:t>
      </w:r>
      <w:r w:rsidR="0068272B">
        <w:rPr>
          <w:sz w:val="28"/>
          <w:szCs w:val="28"/>
        </w:rPr>
        <w:t>с</w:t>
      </w:r>
      <w:r w:rsidR="00D53D6D">
        <w:rPr>
          <w:sz w:val="28"/>
          <w:szCs w:val="28"/>
        </w:rPr>
        <w:t>лужбе</w:t>
      </w:r>
      <w:r w:rsidR="008F368C" w:rsidRPr="008F368C">
        <w:rPr>
          <w:sz w:val="28"/>
          <w:szCs w:val="28"/>
        </w:rPr>
        <w:t>.</w:t>
      </w:r>
      <w:r w:rsidR="0068272B">
        <w:rPr>
          <w:sz w:val="28"/>
          <w:szCs w:val="28"/>
        </w:rPr>
        <w:t xml:space="preserve"> </w:t>
      </w:r>
      <w:r w:rsidR="00795749">
        <w:rPr>
          <w:rStyle w:val="FontStyle305"/>
          <w:sz w:val="28"/>
          <w:szCs w:val="28"/>
        </w:rPr>
        <w:t>Это</w:t>
      </w:r>
      <w:r w:rsidRPr="00A45766">
        <w:rPr>
          <w:rStyle w:val="FontStyle305"/>
          <w:sz w:val="28"/>
          <w:szCs w:val="28"/>
        </w:rPr>
        <w:t xml:space="preserve"> привело к необходимости возврата неиспользованных средств </w:t>
      </w:r>
      <w:r w:rsidR="0085789C">
        <w:rPr>
          <w:rStyle w:val="FontStyle305"/>
          <w:sz w:val="28"/>
          <w:szCs w:val="28"/>
        </w:rPr>
        <w:t>федерального бюджета и не обеспечило своевременный ввод объектов в эксплуатацию.</w:t>
      </w:r>
    </w:p>
    <w:p w:rsidR="0025762A" w:rsidRDefault="0025762A" w:rsidP="0085789C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25762A">
        <w:rPr>
          <w:rStyle w:val="FontStyle305"/>
          <w:sz w:val="28"/>
          <w:szCs w:val="28"/>
        </w:rPr>
        <w:t xml:space="preserve">В целях </w:t>
      </w:r>
      <w:r w:rsidR="0085789C">
        <w:rPr>
          <w:rStyle w:val="FontStyle305"/>
          <w:sz w:val="28"/>
          <w:szCs w:val="28"/>
        </w:rPr>
        <w:t>своевременного освоения бюджетных средств ответственным исполнителям госпрограмм</w:t>
      </w:r>
      <w:r w:rsidR="0085789C" w:rsidRPr="0025762A">
        <w:rPr>
          <w:rStyle w:val="FontStyle305"/>
          <w:sz w:val="28"/>
          <w:szCs w:val="28"/>
        </w:rPr>
        <w:t xml:space="preserve"> </w:t>
      </w:r>
      <w:r w:rsidR="0085789C">
        <w:rPr>
          <w:rStyle w:val="FontStyle305"/>
          <w:sz w:val="28"/>
          <w:szCs w:val="28"/>
        </w:rPr>
        <w:t xml:space="preserve">необходимо </w:t>
      </w:r>
      <w:r w:rsidRPr="0025762A">
        <w:rPr>
          <w:rStyle w:val="FontStyle305"/>
          <w:sz w:val="28"/>
          <w:szCs w:val="28"/>
        </w:rPr>
        <w:t>ускорить заключение соглашений о предоставлении в 201</w:t>
      </w:r>
      <w:r w:rsidR="0085789C">
        <w:rPr>
          <w:rStyle w:val="FontStyle305"/>
          <w:sz w:val="28"/>
          <w:szCs w:val="28"/>
        </w:rPr>
        <w:t>6</w:t>
      </w:r>
      <w:r w:rsidRPr="0025762A">
        <w:rPr>
          <w:rStyle w:val="FontStyle305"/>
          <w:sz w:val="28"/>
          <w:szCs w:val="28"/>
        </w:rPr>
        <w:t xml:space="preserve"> году субсидий из федерального бюджета бюджету Республики Северная Осетия-Алания на софинансирование объектов капитального строительства для </w:t>
      </w:r>
      <w:r>
        <w:rPr>
          <w:rStyle w:val="FontStyle305"/>
          <w:sz w:val="28"/>
          <w:szCs w:val="28"/>
        </w:rPr>
        <w:t>открытия финансирования.</w:t>
      </w:r>
    </w:p>
    <w:p w:rsidR="00516669" w:rsidRPr="00A148D4" w:rsidRDefault="00D53D6D" w:rsidP="00D53D6D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b/>
          <w:i/>
          <w:sz w:val="28"/>
          <w:szCs w:val="28"/>
        </w:rPr>
      </w:pPr>
      <w:r w:rsidRPr="00D53D6D">
        <w:rPr>
          <w:rStyle w:val="FontStyle305"/>
          <w:i/>
          <w:sz w:val="28"/>
          <w:szCs w:val="28"/>
        </w:rPr>
        <w:t>3.</w:t>
      </w:r>
      <w:r>
        <w:rPr>
          <w:rStyle w:val="FontStyle305"/>
          <w:b/>
          <w:i/>
          <w:sz w:val="28"/>
          <w:szCs w:val="28"/>
        </w:rPr>
        <w:t xml:space="preserve"> </w:t>
      </w:r>
      <w:r w:rsidR="00516669" w:rsidRPr="00A148D4">
        <w:rPr>
          <w:rStyle w:val="FontStyle305"/>
          <w:b/>
          <w:i/>
          <w:sz w:val="28"/>
          <w:szCs w:val="28"/>
        </w:rPr>
        <w:t>Здравоохранение</w:t>
      </w:r>
    </w:p>
    <w:p w:rsidR="00516669" w:rsidRDefault="00516669" w:rsidP="00516669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A148D4">
        <w:rPr>
          <w:rStyle w:val="FontStyle305"/>
          <w:sz w:val="28"/>
          <w:szCs w:val="28"/>
        </w:rPr>
        <w:t xml:space="preserve">Отсутствие передвижных </w:t>
      </w:r>
      <w:proofErr w:type="spellStart"/>
      <w:r w:rsidRPr="00A148D4">
        <w:rPr>
          <w:rStyle w:val="FontStyle305"/>
          <w:sz w:val="28"/>
          <w:szCs w:val="28"/>
        </w:rPr>
        <w:t>флюорографов</w:t>
      </w:r>
      <w:proofErr w:type="spellEnd"/>
      <w:r w:rsidRPr="00A148D4">
        <w:rPr>
          <w:rStyle w:val="FontStyle305"/>
          <w:sz w:val="28"/>
          <w:szCs w:val="28"/>
        </w:rPr>
        <w:t xml:space="preserve"> </w:t>
      </w:r>
      <w:r>
        <w:rPr>
          <w:rStyle w:val="FontStyle305"/>
          <w:sz w:val="28"/>
          <w:szCs w:val="28"/>
        </w:rPr>
        <w:t xml:space="preserve">для </w:t>
      </w:r>
      <w:r w:rsidRPr="00A148D4">
        <w:rPr>
          <w:rStyle w:val="FontStyle305"/>
          <w:sz w:val="28"/>
          <w:szCs w:val="28"/>
        </w:rPr>
        <w:t>охвата населения профилакти</w:t>
      </w:r>
      <w:r>
        <w:rPr>
          <w:rStyle w:val="FontStyle305"/>
          <w:sz w:val="28"/>
          <w:szCs w:val="28"/>
        </w:rPr>
        <w:t>ч</w:t>
      </w:r>
      <w:r w:rsidR="001B0101">
        <w:rPr>
          <w:rStyle w:val="FontStyle305"/>
          <w:sz w:val="28"/>
          <w:szCs w:val="28"/>
        </w:rPr>
        <w:t xml:space="preserve">ескими осмотрами на туберкулез </w:t>
      </w:r>
      <w:r>
        <w:rPr>
          <w:rStyle w:val="FontStyle305"/>
          <w:sz w:val="28"/>
          <w:szCs w:val="28"/>
        </w:rPr>
        <w:t>не позволило достичь запланированных показателей.</w:t>
      </w:r>
    </w:p>
    <w:p w:rsidR="008011A2" w:rsidRDefault="008011A2" w:rsidP="00516669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>
        <w:rPr>
          <w:sz w:val="28"/>
          <w:szCs w:val="28"/>
        </w:rPr>
        <w:t xml:space="preserve">В связи с высокими показателями </w:t>
      </w:r>
      <w:r w:rsidRPr="008011A2">
        <w:rPr>
          <w:sz w:val="28"/>
          <w:szCs w:val="28"/>
        </w:rPr>
        <w:t>смертности населения от ишемической болезни сердца, а также от цереброваскулярных заболеваний</w:t>
      </w:r>
      <w:r>
        <w:rPr>
          <w:sz w:val="28"/>
          <w:szCs w:val="28"/>
        </w:rPr>
        <w:t xml:space="preserve"> республике необходим</w:t>
      </w:r>
      <w:r w:rsidRPr="009458DF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</w:t>
      </w:r>
      <w:r w:rsidRPr="009458DF">
        <w:rPr>
          <w:sz w:val="28"/>
          <w:szCs w:val="28"/>
        </w:rPr>
        <w:t xml:space="preserve"> сосудист</w:t>
      </w:r>
      <w:r>
        <w:rPr>
          <w:sz w:val="28"/>
          <w:szCs w:val="28"/>
        </w:rPr>
        <w:t>ый</w:t>
      </w:r>
      <w:r w:rsidRPr="009458DF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. </w:t>
      </w:r>
    </w:p>
    <w:p w:rsidR="00516669" w:rsidRPr="00A148D4" w:rsidRDefault="00516669" w:rsidP="00516669">
      <w:pPr>
        <w:pStyle w:val="Style36"/>
        <w:widowControl/>
        <w:tabs>
          <w:tab w:val="left" w:pos="0"/>
        </w:tabs>
        <w:spacing w:line="240" w:lineRule="auto"/>
        <w:ind w:firstLine="0"/>
        <w:rPr>
          <w:rStyle w:val="FontStyle305"/>
          <w:b/>
          <w:i/>
          <w:sz w:val="28"/>
          <w:szCs w:val="28"/>
        </w:rPr>
      </w:pPr>
      <w:r w:rsidRPr="00A148D4">
        <w:rPr>
          <w:rStyle w:val="FontStyle305"/>
          <w:b/>
          <w:i/>
          <w:sz w:val="28"/>
          <w:szCs w:val="28"/>
        </w:rPr>
        <w:t xml:space="preserve">       4.</w:t>
      </w:r>
      <w:r w:rsidR="00D53D6D">
        <w:rPr>
          <w:rStyle w:val="FontStyle305"/>
          <w:b/>
          <w:i/>
          <w:sz w:val="28"/>
          <w:szCs w:val="28"/>
        </w:rPr>
        <w:t xml:space="preserve"> </w:t>
      </w:r>
      <w:r w:rsidRPr="00A148D4">
        <w:rPr>
          <w:rStyle w:val="FontStyle305"/>
          <w:b/>
          <w:i/>
          <w:sz w:val="28"/>
          <w:szCs w:val="28"/>
        </w:rPr>
        <w:t>Жилье</w:t>
      </w:r>
    </w:p>
    <w:p w:rsidR="00516669" w:rsidRDefault="00516669" w:rsidP="00516669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proofErr w:type="gramStart"/>
      <w:r>
        <w:rPr>
          <w:rStyle w:val="FontStyle305"/>
          <w:sz w:val="28"/>
          <w:szCs w:val="28"/>
        </w:rPr>
        <w:t>Проблемным вопросом при реализации данного направления стало о</w:t>
      </w:r>
      <w:r w:rsidRPr="00A148D4">
        <w:rPr>
          <w:rStyle w:val="FontStyle305"/>
          <w:sz w:val="28"/>
          <w:szCs w:val="28"/>
        </w:rPr>
        <w:t>тсутствие сформированных и обеспеченных инженерной инфраструктурой земельных участ</w:t>
      </w:r>
      <w:r>
        <w:rPr>
          <w:rStyle w:val="FontStyle305"/>
          <w:sz w:val="28"/>
          <w:szCs w:val="28"/>
        </w:rPr>
        <w:t xml:space="preserve">ков для жилищного строительства, а </w:t>
      </w:r>
      <w:r w:rsidRPr="00B80232">
        <w:rPr>
          <w:rStyle w:val="FontStyle305"/>
          <w:sz w:val="28"/>
          <w:szCs w:val="28"/>
        </w:rPr>
        <w:t xml:space="preserve">также дефицит </w:t>
      </w:r>
      <w:r w:rsidRPr="00B80232">
        <w:rPr>
          <w:rStyle w:val="FontStyle305"/>
          <w:color w:val="000000" w:themeColor="text1"/>
          <w:sz w:val="28"/>
          <w:szCs w:val="28"/>
        </w:rPr>
        <w:t xml:space="preserve">средств </w:t>
      </w:r>
      <w:r w:rsidR="00CF7165" w:rsidRPr="00B80232">
        <w:rPr>
          <w:rStyle w:val="FontStyle305"/>
          <w:color w:val="000000" w:themeColor="text1"/>
          <w:sz w:val="28"/>
          <w:szCs w:val="28"/>
        </w:rPr>
        <w:t>республиканского</w:t>
      </w:r>
      <w:r w:rsidR="00B80232" w:rsidRPr="00B80232">
        <w:rPr>
          <w:rStyle w:val="FontStyle305"/>
          <w:color w:val="000000" w:themeColor="text1"/>
          <w:sz w:val="28"/>
          <w:szCs w:val="28"/>
        </w:rPr>
        <w:t xml:space="preserve"> и местных </w:t>
      </w:r>
      <w:r w:rsidR="00CF7165" w:rsidRPr="00B80232">
        <w:rPr>
          <w:rStyle w:val="FontStyle305"/>
          <w:color w:val="000000" w:themeColor="text1"/>
          <w:sz w:val="28"/>
          <w:szCs w:val="28"/>
        </w:rPr>
        <w:t>бюджет</w:t>
      </w:r>
      <w:r w:rsidR="00B80232" w:rsidRPr="00B80232">
        <w:rPr>
          <w:rStyle w:val="FontStyle305"/>
          <w:color w:val="000000" w:themeColor="text1"/>
          <w:sz w:val="28"/>
          <w:szCs w:val="28"/>
        </w:rPr>
        <w:t>ов</w:t>
      </w:r>
      <w:r w:rsidR="00CF7165" w:rsidRPr="00B80232">
        <w:rPr>
          <w:rStyle w:val="FontStyle305"/>
          <w:color w:val="FF0000"/>
          <w:sz w:val="28"/>
          <w:szCs w:val="28"/>
        </w:rPr>
        <w:t xml:space="preserve"> </w:t>
      </w:r>
      <w:r w:rsidRPr="00B80232">
        <w:rPr>
          <w:rStyle w:val="FontStyle305"/>
          <w:sz w:val="28"/>
          <w:szCs w:val="28"/>
        </w:rPr>
        <w:t xml:space="preserve">для реализации мероприятий по обеспечению земельными участками многодетных семей в соответствии с Законом </w:t>
      </w:r>
      <w:r w:rsidR="00D53D6D">
        <w:rPr>
          <w:rStyle w:val="FontStyle305"/>
          <w:sz w:val="28"/>
          <w:szCs w:val="28"/>
        </w:rPr>
        <w:t xml:space="preserve">Республики Северная Осетия-Алания </w:t>
      </w:r>
      <w:r w:rsidRPr="00B80232">
        <w:rPr>
          <w:rStyle w:val="FontStyle305"/>
          <w:sz w:val="28"/>
          <w:szCs w:val="28"/>
        </w:rPr>
        <w:t>от 16</w:t>
      </w:r>
      <w:r w:rsidR="00D53D6D">
        <w:rPr>
          <w:rStyle w:val="FontStyle305"/>
          <w:sz w:val="28"/>
          <w:szCs w:val="28"/>
        </w:rPr>
        <w:t xml:space="preserve"> февраля </w:t>
      </w:r>
      <w:r w:rsidRPr="00B80232">
        <w:rPr>
          <w:rStyle w:val="FontStyle305"/>
          <w:sz w:val="28"/>
          <w:szCs w:val="28"/>
        </w:rPr>
        <w:t xml:space="preserve">2012 года </w:t>
      </w:r>
      <w:r w:rsidR="00D53D6D">
        <w:rPr>
          <w:rStyle w:val="FontStyle305"/>
          <w:sz w:val="28"/>
          <w:szCs w:val="28"/>
        </w:rPr>
        <w:t xml:space="preserve">         </w:t>
      </w:r>
      <w:r w:rsidRPr="00B80232">
        <w:rPr>
          <w:rStyle w:val="FontStyle305"/>
          <w:sz w:val="28"/>
          <w:szCs w:val="28"/>
        </w:rPr>
        <w:t>№ 3-РЗ «О предоставлении гражданам,</w:t>
      </w:r>
      <w:r w:rsidRPr="00A148D4">
        <w:rPr>
          <w:rStyle w:val="FontStyle305"/>
          <w:sz w:val="28"/>
          <w:szCs w:val="28"/>
        </w:rPr>
        <w:t xml:space="preserve"> имеющим трех и более детей, земельных участков на территории</w:t>
      </w:r>
      <w:proofErr w:type="gramEnd"/>
      <w:r w:rsidRPr="00A148D4">
        <w:rPr>
          <w:rStyle w:val="FontStyle305"/>
          <w:sz w:val="28"/>
          <w:szCs w:val="28"/>
        </w:rPr>
        <w:t xml:space="preserve"> Республики Северная Осетия – Алания».</w:t>
      </w:r>
    </w:p>
    <w:p w:rsidR="00516669" w:rsidRPr="00682A7C" w:rsidRDefault="00D53D6D" w:rsidP="00D53D6D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b/>
          <w:i/>
          <w:color w:val="000000" w:themeColor="text1"/>
          <w:sz w:val="28"/>
          <w:szCs w:val="28"/>
        </w:rPr>
      </w:pPr>
      <w:r w:rsidRPr="00D53D6D">
        <w:rPr>
          <w:rStyle w:val="FontStyle305"/>
          <w:b/>
          <w:i/>
          <w:color w:val="000000" w:themeColor="text1"/>
          <w:sz w:val="28"/>
          <w:szCs w:val="28"/>
        </w:rPr>
        <w:t>5.</w:t>
      </w:r>
      <w:r>
        <w:rPr>
          <w:rStyle w:val="FontStyle305"/>
          <w:b/>
          <w:i/>
          <w:color w:val="000000" w:themeColor="text1"/>
          <w:sz w:val="28"/>
          <w:szCs w:val="28"/>
        </w:rPr>
        <w:t xml:space="preserve"> </w:t>
      </w:r>
      <w:r w:rsidR="00516669" w:rsidRPr="00682A7C">
        <w:rPr>
          <w:rStyle w:val="FontStyle305"/>
          <w:b/>
          <w:i/>
          <w:color w:val="000000" w:themeColor="text1"/>
          <w:sz w:val="28"/>
          <w:szCs w:val="28"/>
        </w:rPr>
        <w:t>Агропромышленный комплекс</w:t>
      </w:r>
    </w:p>
    <w:p w:rsidR="00B16F50" w:rsidRPr="00AC2D92" w:rsidRDefault="00B16F50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color w:val="000000" w:themeColor="text1"/>
          <w:sz w:val="28"/>
          <w:szCs w:val="28"/>
        </w:rPr>
      </w:pPr>
      <w:r w:rsidRPr="00B16F50">
        <w:rPr>
          <w:rStyle w:val="FontStyle305"/>
          <w:color w:val="000000" w:themeColor="text1"/>
          <w:sz w:val="28"/>
          <w:szCs w:val="28"/>
        </w:rPr>
        <w:t xml:space="preserve">В результате аномальных погодных условий сельскохозяйственным товаропроизводителям ежегодно наносится ущерб от градобития и засухи в пределах 150-180 </w:t>
      </w:r>
      <w:proofErr w:type="gramStart"/>
      <w:r w:rsidRPr="00B16F50">
        <w:rPr>
          <w:rStyle w:val="FontStyle305"/>
          <w:color w:val="000000" w:themeColor="text1"/>
          <w:sz w:val="28"/>
          <w:szCs w:val="28"/>
        </w:rPr>
        <w:t>млн</w:t>
      </w:r>
      <w:proofErr w:type="gramEnd"/>
      <w:r w:rsidRPr="00B16F50">
        <w:rPr>
          <w:rStyle w:val="FontStyle305"/>
          <w:color w:val="000000" w:themeColor="text1"/>
          <w:sz w:val="28"/>
          <w:szCs w:val="28"/>
        </w:rPr>
        <w:t xml:space="preserve"> рублей, в связи с чем считаем целесообразным с целью защиты посевов от потерь и поголовья крупного рогатого скота и птицы от различных </w:t>
      </w:r>
      <w:r w:rsidRPr="00AC2D92">
        <w:rPr>
          <w:rStyle w:val="FontStyle305"/>
          <w:color w:val="000000" w:themeColor="text1"/>
          <w:sz w:val="28"/>
          <w:szCs w:val="28"/>
        </w:rPr>
        <w:t xml:space="preserve">болезней </w:t>
      </w:r>
      <w:r w:rsidR="00AC2D92" w:rsidRPr="00AC2D92">
        <w:rPr>
          <w:rStyle w:val="FontStyle305"/>
          <w:color w:val="000000" w:themeColor="text1"/>
          <w:sz w:val="28"/>
          <w:szCs w:val="28"/>
        </w:rPr>
        <w:t xml:space="preserve">сельскохозяйственным товаропроизводителям активнее </w:t>
      </w:r>
      <w:r w:rsidRPr="00AC2D92">
        <w:rPr>
          <w:rStyle w:val="FontStyle305"/>
          <w:color w:val="000000" w:themeColor="text1"/>
          <w:sz w:val="28"/>
          <w:szCs w:val="28"/>
        </w:rPr>
        <w:t>принимать участие</w:t>
      </w:r>
      <w:r w:rsidR="00AC2D92" w:rsidRPr="00AC2D92">
        <w:rPr>
          <w:rStyle w:val="FontStyle305"/>
          <w:color w:val="000000" w:themeColor="text1"/>
          <w:sz w:val="28"/>
          <w:szCs w:val="28"/>
        </w:rPr>
        <w:t xml:space="preserve"> </w:t>
      </w:r>
      <w:r w:rsidRPr="00AC2D92">
        <w:rPr>
          <w:rStyle w:val="FontStyle305"/>
          <w:color w:val="000000" w:themeColor="text1"/>
          <w:sz w:val="28"/>
          <w:szCs w:val="28"/>
        </w:rPr>
        <w:t xml:space="preserve"> в реализации мероприятий по управлению рисками с области растениеводства и животноводства.</w:t>
      </w:r>
    </w:p>
    <w:p w:rsidR="00696D95" w:rsidRDefault="00696D95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color w:val="000000" w:themeColor="text1"/>
          <w:sz w:val="28"/>
          <w:szCs w:val="28"/>
        </w:rPr>
      </w:pPr>
      <w:r>
        <w:rPr>
          <w:rStyle w:val="FontStyle305"/>
          <w:color w:val="000000" w:themeColor="text1"/>
          <w:sz w:val="28"/>
          <w:szCs w:val="28"/>
        </w:rPr>
        <w:t>В</w:t>
      </w:r>
      <w:r w:rsidRPr="00696D95">
        <w:rPr>
          <w:rStyle w:val="FontStyle305"/>
          <w:color w:val="000000" w:themeColor="text1"/>
          <w:sz w:val="28"/>
          <w:szCs w:val="28"/>
        </w:rPr>
        <w:t xml:space="preserve"> сельском хозяйстве сохраняется ряд системных проблем, сдерживающих дальнейшее развитие отрасли. Основными проблемами АПК являются: спад производства, сокращение поголовья скота, что произошло в результате неустойчивости производственно-хозяйственных связей, инфляции, удорожани</w:t>
      </w:r>
      <w:r w:rsidR="003F1BB4">
        <w:rPr>
          <w:rStyle w:val="FontStyle305"/>
          <w:color w:val="000000" w:themeColor="text1"/>
          <w:sz w:val="28"/>
          <w:szCs w:val="28"/>
        </w:rPr>
        <w:t>я</w:t>
      </w:r>
      <w:r w:rsidRPr="00696D95">
        <w:rPr>
          <w:rStyle w:val="FontStyle305"/>
          <w:color w:val="000000" w:themeColor="text1"/>
          <w:sz w:val="28"/>
          <w:szCs w:val="28"/>
        </w:rPr>
        <w:t xml:space="preserve"> кредитных ресурсов, сокращени</w:t>
      </w:r>
      <w:r w:rsidR="003F1BB4">
        <w:rPr>
          <w:rStyle w:val="FontStyle305"/>
          <w:color w:val="000000" w:themeColor="text1"/>
          <w:sz w:val="28"/>
          <w:szCs w:val="28"/>
        </w:rPr>
        <w:t>я</w:t>
      </w:r>
      <w:r w:rsidRPr="00696D95">
        <w:rPr>
          <w:rStyle w:val="FontStyle305"/>
          <w:color w:val="000000" w:themeColor="text1"/>
          <w:sz w:val="28"/>
          <w:szCs w:val="28"/>
        </w:rPr>
        <w:t xml:space="preserve"> государственного финансирования, снижения покупательской способности потребителей сельскохозяйственной продукции, роста неплатежей между предприятиями и </w:t>
      </w:r>
      <w:proofErr w:type="spellStart"/>
      <w:r w:rsidRPr="00696D95">
        <w:rPr>
          <w:rStyle w:val="FontStyle305"/>
          <w:color w:val="000000" w:themeColor="text1"/>
          <w:sz w:val="28"/>
          <w:szCs w:val="28"/>
        </w:rPr>
        <w:t>диспаритет</w:t>
      </w:r>
      <w:r w:rsidR="0068272B">
        <w:rPr>
          <w:rStyle w:val="FontStyle305"/>
          <w:color w:val="000000" w:themeColor="text1"/>
          <w:sz w:val="28"/>
          <w:szCs w:val="28"/>
        </w:rPr>
        <w:t>а</w:t>
      </w:r>
      <w:proofErr w:type="spellEnd"/>
      <w:r w:rsidRPr="00696D95">
        <w:rPr>
          <w:rStyle w:val="FontStyle305"/>
          <w:color w:val="000000" w:themeColor="text1"/>
          <w:sz w:val="28"/>
          <w:szCs w:val="28"/>
        </w:rPr>
        <w:t xml:space="preserve"> цен на промышленную и сельскохозяйственную продукцию</w:t>
      </w:r>
      <w:r w:rsidR="00D53D6D">
        <w:rPr>
          <w:rStyle w:val="FontStyle305"/>
          <w:color w:val="000000" w:themeColor="text1"/>
          <w:sz w:val="28"/>
          <w:szCs w:val="28"/>
        </w:rPr>
        <w:t>,</w:t>
      </w:r>
      <w:r w:rsidRPr="00696D95">
        <w:rPr>
          <w:rStyle w:val="FontStyle305"/>
          <w:color w:val="000000" w:themeColor="text1"/>
          <w:sz w:val="28"/>
          <w:szCs w:val="28"/>
        </w:rPr>
        <w:t xml:space="preserve"> неудовлетворительно</w:t>
      </w:r>
      <w:r w:rsidR="0068272B">
        <w:rPr>
          <w:rStyle w:val="FontStyle305"/>
          <w:color w:val="000000" w:themeColor="text1"/>
          <w:sz w:val="28"/>
          <w:szCs w:val="28"/>
        </w:rPr>
        <w:t>го</w:t>
      </w:r>
      <w:r w:rsidRPr="00696D95">
        <w:rPr>
          <w:rStyle w:val="FontStyle305"/>
          <w:color w:val="000000" w:themeColor="text1"/>
          <w:sz w:val="28"/>
          <w:szCs w:val="28"/>
        </w:rPr>
        <w:t xml:space="preserve"> состояние сельскохозяйственных земель.</w:t>
      </w:r>
    </w:p>
    <w:p w:rsidR="00C17794" w:rsidRPr="00B16F50" w:rsidRDefault="00A10E8C" w:rsidP="00516669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color w:val="000000" w:themeColor="text1"/>
          <w:sz w:val="28"/>
          <w:szCs w:val="28"/>
        </w:rPr>
      </w:pPr>
      <w:r>
        <w:rPr>
          <w:rStyle w:val="FontStyle305"/>
          <w:color w:val="000000" w:themeColor="text1"/>
          <w:sz w:val="28"/>
          <w:szCs w:val="28"/>
        </w:rPr>
        <w:t xml:space="preserve">В связи с </w:t>
      </w:r>
      <w:proofErr w:type="gramStart"/>
      <w:r>
        <w:rPr>
          <w:rStyle w:val="FontStyle305"/>
          <w:color w:val="000000" w:themeColor="text1"/>
          <w:sz w:val="28"/>
          <w:szCs w:val="28"/>
        </w:rPr>
        <w:t>изложенным</w:t>
      </w:r>
      <w:proofErr w:type="gramEnd"/>
      <w:r>
        <w:rPr>
          <w:rStyle w:val="FontStyle305"/>
          <w:color w:val="000000" w:themeColor="text1"/>
          <w:sz w:val="28"/>
          <w:szCs w:val="28"/>
        </w:rPr>
        <w:t>, Министерство экономического развития Республики Северная Осетия-Алания считает целесообразным:</w:t>
      </w:r>
    </w:p>
    <w:p w:rsidR="00B45E85" w:rsidRPr="00B45E85" w:rsidRDefault="00B45E85" w:rsidP="00B45E85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proofErr w:type="gramStart"/>
      <w:r w:rsidRPr="00B45E85">
        <w:rPr>
          <w:rStyle w:val="FontStyle305"/>
          <w:sz w:val="28"/>
          <w:szCs w:val="28"/>
        </w:rPr>
        <w:t>Министерству строительства и архитектуры Республики Северная Осетия-Алания, Министерству жилищно-коммунального хозяйства, топлива и энергетики Республики Северная Осетия-Алания, Министерству промышленности и торговли Республики Северная Осетия-Алания, Министерству сельского хозяйства и продовольствия Республики Северная Осетия-Алания, Комитету связи и массовых коммуникаций Республики Северная Осетия-Алания и Комитету Республики Северная Осетия-Алания по транспорту в связи с недостаточной эффективностью реализации в 2015 году государственных программ «Обеспечение доступным и</w:t>
      </w:r>
      <w:proofErr w:type="gramEnd"/>
      <w:r w:rsidRPr="00B45E85">
        <w:rPr>
          <w:rStyle w:val="FontStyle305"/>
          <w:sz w:val="28"/>
          <w:szCs w:val="28"/>
        </w:rPr>
        <w:t xml:space="preserve"> </w:t>
      </w:r>
      <w:proofErr w:type="gramStart"/>
      <w:r w:rsidRPr="00B45E85">
        <w:rPr>
          <w:rStyle w:val="FontStyle305"/>
          <w:sz w:val="28"/>
          <w:szCs w:val="28"/>
        </w:rPr>
        <w:t>комфортным жильем и коммунальными услугами граждан в Республике Северная Осетия-Алания» на 2015 - 2017 годы, «Развитие промышленности и пассажирского транспорта Республики Северная Осетия-Алания в 2014-2016 годах», «Развитие сельского хозяйства и регулирование рынков сельскохозяйственной продукции, сырья и продовольствия» на 2014-2020 годы, «Развитие информационного общества в Республике Северная Осетия-Алания» на 2014-2016 годы, «Развитие средств массовой информации Республики Северная Осетия-Алания» на 2015-2018 годы, «Комплексная</w:t>
      </w:r>
      <w:proofErr w:type="gramEnd"/>
      <w:r w:rsidRPr="00B45E85">
        <w:rPr>
          <w:rStyle w:val="FontStyle305"/>
          <w:sz w:val="28"/>
          <w:szCs w:val="28"/>
        </w:rPr>
        <w:t xml:space="preserve"> система коллективной безопасности в  Республике Северная Осетия-Алания «Безопасная</w:t>
      </w:r>
      <w:r w:rsidR="0068272B">
        <w:rPr>
          <w:rStyle w:val="FontStyle305"/>
          <w:sz w:val="28"/>
          <w:szCs w:val="28"/>
        </w:rPr>
        <w:t xml:space="preserve"> республика» на 2014-2020 годы»</w:t>
      </w:r>
      <w:r w:rsidRPr="00B45E85">
        <w:rPr>
          <w:rStyle w:val="FontStyle305"/>
          <w:sz w:val="28"/>
          <w:szCs w:val="28"/>
        </w:rPr>
        <w:t xml:space="preserve"> рассмотреть итоги их реализации на заседании Правительства Республики Северная Осетия-Алания.</w:t>
      </w:r>
    </w:p>
    <w:p w:rsidR="00B45E85" w:rsidRPr="00B45E85" w:rsidRDefault="00B45E85" w:rsidP="00B45E85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B45E85">
        <w:rPr>
          <w:rStyle w:val="FontStyle305"/>
          <w:sz w:val="28"/>
          <w:szCs w:val="28"/>
        </w:rPr>
        <w:t>Ответственным исполнителям государственных программ:</w:t>
      </w:r>
    </w:p>
    <w:p w:rsidR="00B45E85" w:rsidRPr="00B45E85" w:rsidRDefault="00B45E85" w:rsidP="00B45E85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B45E85">
        <w:rPr>
          <w:rStyle w:val="FontStyle305"/>
          <w:sz w:val="28"/>
          <w:szCs w:val="28"/>
        </w:rPr>
        <w:t>в срок до 1 октября 2016 года привести структуру государственных программ в соответствие с Порядком разработки, реализации и оценки эффективности государственных программ Республики Северная Осетия-Алания, утвержденным постановлением Правительства Республики Северная Осетия-Алания от 28 августа 2015 года № 202, и Методическими указаниями, разработанными Министерством экономического развития Республики Северная Осетия-Алания;</w:t>
      </w:r>
    </w:p>
    <w:p w:rsidR="00B45E85" w:rsidRPr="00B45E85" w:rsidRDefault="00B45E85" w:rsidP="00B45E85">
      <w:pPr>
        <w:pStyle w:val="Style36"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  <w:r w:rsidRPr="00B45E85">
        <w:rPr>
          <w:rStyle w:val="FontStyle305"/>
          <w:sz w:val="28"/>
          <w:szCs w:val="28"/>
        </w:rPr>
        <w:t xml:space="preserve">активизировать работу по достижению целевых показателей (индикаторов) государственных программ  в 2016 году.   </w:t>
      </w:r>
    </w:p>
    <w:p w:rsidR="00B80232" w:rsidRDefault="00B80232" w:rsidP="004A35A1">
      <w:pPr>
        <w:pStyle w:val="Style36"/>
        <w:widowControl/>
        <w:tabs>
          <w:tab w:val="left" w:pos="0"/>
        </w:tabs>
        <w:spacing w:line="240" w:lineRule="auto"/>
        <w:ind w:firstLine="567"/>
        <w:rPr>
          <w:rStyle w:val="FontStyle305"/>
          <w:sz w:val="28"/>
          <w:szCs w:val="28"/>
        </w:rPr>
      </w:pPr>
    </w:p>
    <w:p w:rsidR="00522774" w:rsidRPr="00522774" w:rsidRDefault="00522774" w:rsidP="000D0CB8">
      <w:pPr>
        <w:pStyle w:val="Style36"/>
        <w:tabs>
          <w:tab w:val="left" w:pos="0"/>
        </w:tabs>
        <w:spacing w:line="240" w:lineRule="auto"/>
        <w:rPr>
          <w:rStyle w:val="FontStyle305"/>
          <w:sz w:val="28"/>
          <w:szCs w:val="28"/>
        </w:rPr>
      </w:pPr>
    </w:p>
    <w:p w:rsidR="00522774" w:rsidRPr="00522774" w:rsidRDefault="00522774" w:rsidP="000D0CB8">
      <w:pPr>
        <w:pStyle w:val="Style36"/>
        <w:tabs>
          <w:tab w:val="left" w:pos="0"/>
        </w:tabs>
        <w:spacing w:line="240" w:lineRule="auto"/>
        <w:rPr>
          <w:rStyle w:val="FontStyle305"/>
          <w:sz w:val="28"/>
          <w:szCs w:val="28"/>
        </w:rPr>
      </w:pPr>
    </w:p>
    <w:p w:rsidR="00B22258" w:rsidRDefault="00B22258" w:rsidP="00B22258">
      <w:pPr>
        <w:jc w:val="center"/>
      </w:pPr>
      <w:r w:rsidRPr="00B30E25">
        <w:t>___________</w:t>
      </w:r>
    </w:p>
    <w:sectPr w:rsidR="00B22258" w:rsidSect="0053535E">
      <w:headerReference w:type="default" r:id="rId9"/>
      <w:pgSz w:w="11906" w:h="16838"/>
      <w:pgMar w:top="851" w:right="1134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E8" w:rsidRDefault="002541E8" w:rsidP="00CA2555">
      <w:pPr>
        <w:spacing w:after="0" w:line="240" w:lineRule="auto"/>
      </w:pPr>
      <w:r>
        <w:separator/>
      </w:r>
    </w:p>
  </w:endnote>
  <w:endnote w:type="continuationSeparator" w:id="0">
    <w:p w:rsidR="002541E8" w:rsidRDefault="002541E8" w:rsidP="00CA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E8" w:rsidRDefault="002541E8" w:rsidP="00CA2555">
      <w:pPr>
        <w:spacing w:after="0" w:line="240" w:lineRule="auto"/>
      </w:pPr>
      <w:r>
        <w:separator/>
      </w:r>
    </w:p>
  </w:footnote>
  <w:footnote w:type="continuationSeparator" w:id="0">
    <w:p w:rsidR="002541E8" w:rsidRDefault="002541E8" w:rsidP="00CA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900"/>
      <w:docPartObj>
        <w:docPartGallery w:val="Page Numbers (Top of Page)"/>
        <w:docPartUnique/>
      </w:docPartObj>
    </w:sdtPr>
    <w:sdtEndPr/>
    <w:sdtContent>
      <w:p w:rsidR="00E55274" w:rsidRDefault="00E55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9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E55274" w:rsidRDefault="00E552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E4AE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246B2"/>
    <w:multiLevelType w:val="multilevel"/>
    <w:tmpl w:val="2E2E1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7E3D43"/>
    <w:multiLevelType w:val="singleLevel"/>
    <w:tmpl w:val="E5487FF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A8E0B2E"/>
    <w:multiLevelType w:val="multilevel"/>
    <w:tmpl w:val="EE50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135713FB"/>
    <w:multiLevelType w:val="hybridMultilevel"/>
    <w:tmpl w:val="3AE4951E"/>
    <w:lvl w:ilvl="0" w:tplc="0396F77E">
      <w:start w:val="4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1EB82136"/>
    <w:multiLevelType w:val="hybridMultilevel"/>
    <w:tmpl w:val="29A27D82"/>
    <w:lvl w:ilvl="0" w:tplc="9DCE77C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20370C2D"/>
    <w:multiLevelType w:val="hybridMultilevel"/>
    <w:tmpl w:val="8604C266"/>
    <w:lvl w:ilvl="0" w:tplc="A0A0B44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EF1632"/>
    <w:multiLevelType w:val="hybridMultilevel"/>
    <w:tmpl w:val="96A48D34"/>
    <w:lvl w:ilvl="0" w:tplc="70B2B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C35FE"/>
    <w:multiLevelType w:val="hybridMultilevel"/>
    <w:tmpl w:val="B0146F34"/>
    <w:lvl w:ilvl="0" w:tplc="4BBCC2D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521FC4"/>
    <w:multiLevelType w:val="hybridMultilevel"/>
    <w:tmpl w:val="4FCCDFBE"/>
    <w:lvl w:ilvl="0" w:tplc="1B26D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AE0826"/>
    <w:multiLevelType w:val="multilevel"/>
    <w:tmpl w:val="834C72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1">
    <w:nsid w:val="48F81145"/>
    <w:multiLevelType w:val="singleLevel"/>
    <w:tmpl w:val="59488E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3006CDD"/>
    <w:multiLevelType w:val="hybridMultilevel"/>
    <w:tmpl w:val="666A8652"/>
    <w:lvl w:ilvl="0" w:tplc="52F047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E0295C"/>
    <w:multiLevelType w:val="singleLevel"/>
    <w:tmpl w:val="E4DED9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BDA7BFC"/>
    <w:multiLevelType w:val="hybridMultilevel"/>
    <w:tmpl w:val="FF7266D4"/>
    <w:lvl w:ilvl="0" w:tplc="9E0CDA0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191808"/>
    <w:multiLevelType w:val="singleLevel"/>
    <w:tmpl w:val="59488E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3EC7ED8"/>
    <w:multiLevelType w:val="hybridMultilevel"/>
    <w:tmpl w:val="351E1FEE"/>
    <w:lvl w:ilvl="0" w:tplc="E288059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78AF3107"/>
    <w:multiLevelType w:val="hybridMultilevel"/>
    <w:tmpl w:val="5190664C"/>
    <w:lvl w:ilvl="0" w:tplc="A0A0B4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3461F"/>
    <w:multiLevelType w:val="hybridMultilevel"/>
    <w:tmpl w:val="CB2C121C"/>
    <w:lvl w:ilvl="0" w:tplc="A0A0B4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8"/>
  </w:num>
  <w:num w:numId="9">
    <w:abstractNumId w:val="17"/>
  </w:num>
  <w:num w:numId="10">
    <w:abstractNumId w:val="11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C0"/>
    <w:rsid w:val="00005B88"/>
    <w:rsid w:val="000117C5"/>
    <w:rsid w:val="00011C94"/>
    <w:rsid w:val="00014928"/>
    <w:rsid w:val="000170FA"/>
    <w:rsid w:val="000175A4"/>
    <w:rsid w:val="00021CB5"/>
    <w:rsid w:val="00022DBB"/>
    <w:rsid w:val="00022EE3"/>
    <w:rsid w:val="00025BBC"/>
    <w:rsid w:val="00030347"/>
    <w:rsid w:val="0003177C"/>
    <w:rsid w:val="00031E7F"/>
    <w:rsid w:val="000412A5"/>
    <w:rsid w:val="000433DB"/>
    <w:rsid w:val="00043659"/>
    <w:rsid w:val="000451C7"/>
    <w:rsid w:val="000462C3"/>
    <w:rsid w:val="0004663F"/>
    <w:rsid w:val="0005219C"/>
    <w:rsid w:val="0005253E"/>
    <w:rsid w:val="000530FB"/>
    <w:rsid w:val="0005395D"/>
    <w:rsid w:val="00055946"/>
    <w:rsid w:val="00057E69"/>
    <w:rsid w:val="00060872"/>
    <w:rsid w:val="00062763"/>
    <w:rsid w:val="0006330D"/>
    <w:rsid w:val="0006357C"/>
    <w:rsid w:val="00067187"/>
    <w:rsid w:val="00071259"/>
    <w:rsid w:val="00073948"/>
    <w:rsid w:val="0007409F"/>
    <w:rsid w:val="0007682C"/>
    <w:rsid w:val="00080C1F"/>
    <w:rsid w:val="00082179"/>
    <w:rsid w:val="0008230D"/>
    <w:rsid w:val="00083DD1"/>
    <w:rsid w:val="00084D96"/>
    <w:rsid w:val="00084DA8"/>
    <w:rsid w:val="0008689D"/>
    <w:rsid w:val="00091B49"/>
    <w:rsid w:val="00095B71"/>
    <w:rsid w:val="00095DCC"/>
    <w:rsid w:val="00096160"/>
    <w:rsid w:val="000A0B73"/>
    <w:rsid w:val="000A0BFA"/>
    <w:rsid w:val="000A1A2A"/>
    <w:rsid w:val="000A224E"/>
    <w:rsid w:val="000A5DF5"/>
    <w:rsid w:val="000A6454"/>
    <w:rsid w:val="000A6EEB"/>
    <w:rsid w:val="000B35FB"/>
    <w:rsid w:val="000B4667"/>
    <w:rsid w:val="000B6F0E"/>
    <w:rsid w:val="000B73DA"/>
    <w:rsid w:val="000B7436"/>
    <w:rsid w:val="000C3E0D"/>
    <w:rsid w:val="000C5D70"/>
    <w:rsid w:val="000D0CB8"/>
    <w:rsid w:val="000D1BCE"/>
    <w:rsid w:val="000D1D08"/>
    <w:rsid w:val="000D5361"/>
    <w:rsid w:val="000D60B5"/>
    <w:rsid w:val="000D6405"/>
    <w:rsid w:val="000E01B2"/>
    <w:rsid w:val="000E1FD8"/>
    <w:rsid w:val="000E3D7B"/>
    <w:rsid w:val="000E59A4"/>
    <w:rsid w:val="000E5D94"/>
    <w:rsid w:val="000F0034"/>
    <w:rsid w:val="000F0DEF"/>
    <w:rsid w:val="000F11DB"/>
    <w:rsid w:val="000F159C"/>
    <w:rsid w:val="000F35B5"/>
    <w:rsid w:val="000F4BA1"/>
    <w:rsid w:val="000F4EFD"/>
    <w:rsid w:val="000F5F69"/>
    <w:rsid w:val="000F6B2C"/>
    <w:rsid w:val="000F7432"/>
    <w:rsid w:val="001003C6"/>
    <w:rsid w:val="00101133"/>
    <w:rsid w:val="001012DF"/>
    <w:rsid w:val="00102BA2"/>
    <w:rsid w:val="001032F7"/>
    <w:rsid w:val="00103836"/>
    <w:rsid w:val="001043EA"/>
    <w:rsid w:val="00105D92"/>
    <w:rsid w:val="00107364"/>
    <w:rsid w:val="00107E62"/>
    <w:rsid w:val="001115D9"/>
    <w:rsid w:val="00115EAE"/>
    <w:rsid w:val="00115F61"/>
    <w:rsid w:val="0011607A"/>
    <w:rsid w:val="0012100E"/>
    <w:rsid w:val="001252E1"/>
    <w:rsid w:val="001252F7"/>
    <w:rsid w:val="00125A54"/>
    <w:rsid w:val="00125E74"/>
    <w:rsid w:val="00127D1E"/>
    <w:rsid w:val="00132453"/>
    <w:rsid w:val="0013319C"/>
    <w:rsid w:val="00133EE7"/>
    <w:rsid w:val="00135FF4"/>
    <w:rsid w:val="00136C8D"/>
    <w:rsid w:val="00136D54"/>
    <w:rsid w:val="00140434"/>
    <w:rsid w:val="00140DB7"/>
    <w:rsid w:val="0014265C"/>
    <w:rsid w:val="00142B8A"/>
    <w:rsid w:val="00143997"/>
    <w:rsid w:val="00143BB7"/>
    <w:rsid w:val="00144272"/>
    <w:rsid w:val="00145B36"/>
    <w:rsid w:val="00146155"/>
    <w:rsid w:val="0014649C"/>
    <w:rsid w:val="001475D0"/>
    <w:rsid w:val="001524FE"/>
    <w:rsid w:val="001539DC"/>
    <w:rsid w:val="00155414"/>
    <w:rsid w:val="0015768B"/>
    <w:rsid w:val="00161902"/>
    <w:rsid w:val="0016190E"/>
    <w:rsid w:val="001622A8"/>
    <w:rsid w:val="001642BE"/>
    <w:rsid w:val="00171BF2"/>
    <w:rsid w:val="001727C0"/>
    <w:rsid w:val="00174A22"/>
    <w:rsid w:val="00176112"/>
    <w:rsid w:val="00177FFD"/>
    <w:rsid w:val="00180EC2"/>
    <w:rsid w:val="00182649"/>
    <w:rsid w:val="0018348E"/>
    <w:rsid w:val="001868F9"/>
    <w:rsid w:val="001871FE"/>
    <w:rsid w:val="00187F21"/>
    <w:rsid w:val="0019524C"/>
    <w:rsid w:val="00197D16"/>
    <w:rsid w:val="00197DC0"/>
    <w:rsid w:val="001A05F6"/>
    <w:rsid w:val="001A0875"/>
    <w:rsid w:val="001A33B4"/>
    <w:rsid w:val="001A533E"/>
    <w:rsid w:val="001A6766"/>
    <w:rsid w:val="001A70C0"/>
    <w:rsid w:val="001A7654"/>
    <w:rsid w:val="001A7D19"/>
    <w:rsid w:val="001A7D7F"/>
    <w:rsid w:val="001B0101"/>
    <w:rsid w:val="001B2E04"/>
    <w:rsid w:val="001B3B8E"/>
    <w:rsid w:val="001B41E0"/>
    <w:rsid w:val="001B440A"/>
    <w:rsid w:val="001B6496"/>
    <w:rsid w:val="001B64E7"/>
    <w:rsid w:val="001B666E"/>
    <w:rsid w:val="001B6D62"/>
    <w:rsid w:val="001C2AE4"/>
    <w:rsid w:val="001C3AB9"/>
    <w:rsid w:val="001C4802"/>
    <w:rsid w:val="001C7AAE"/>
    <w:rsid w:val="001D2A09"/>
    <w:rsid w:val="001D2C59"/>
    <w:rsid w:val="001D4536"/>
    <w:rsid w:val="001D58F1"/>
    <w:rsid w:val="001D6FC5"/>
    <w:rsid w:val="001D70D4"/>
    <w:rsid w:val="001D7B13"/>
    <w:rsid w:val="001E17BF"/>
    <w:rsid w:val="001E6718"/>
    <w:rsid w:val="001F2E36"/>
    <w:rsid w:val="001F4A3A"/>
    <w:rsid w:val="00200171"/>
    <w:rsid w:val="00200CB4"/>
    <w:rsid w:val="00205A68"/>
    <w:rsid w:val="00210F61"/>
    <w:rsid w:val="00211DC8"/>
    <w:rsid w:val="0021358D"/>
    <w:rsid w:val="002237DF"/>
    <w:rsid w:val="00224802"/>
    <w:rsid w:val="002250E8"/>
    <w:rsid w:val="0022600F"/>
    <w:rsid w:val="002307E7"/>
    <w:rsid w:val="00232714"/>
    <w:rsid w:val="00234978"/>
    <w:rsid w:val="00235269"/>
    <w:rsid w:val="00235A46"/>
    <w:rsid w:val="002408FD"/>
    <w:rsid w:val="0024155A"/>
    <w:rsid w:val="0024175D"/>
    <w:rsid w:val="002468A1"/>
    <w:rsid w:val="00247A4E"/>
    <w:rsid w:val="00250EFD"/>
    <w:rsid w:val="00251017"/>
    <w:rsid w:val="002523C3"/>
    <w:rsid w:val="00252D53"/>
    <w:rsid w:val="002541E8"/>
    <w:rsid w:val="00254B64"/>
    <w:rsid w:val="00256B3F"/>
    <w:rsid w:val="00256FCE"/>
    <w:rsid w:val="0025762A"/>
    <w:rsid w:val="00261790"/>
    <w:rsid w:val="002644A6"/>
    <w:rsid w:val="0026672B"/>
    <w:rsid w:val="00270588"/>
    <w:rsid w:val="00276D66"/>
    <w:rsid w:val="00276E82"/>
    <w:rsid w:val="00277EFE"/>
    <w:rsid w:val="0028208A"/>
    <w:rsid w:val="0028341B"/>
    <w:rsid w:val="002851B1"/>
    <w:rsid w:val="002909F5"/>
    <w:rsid w:val="00292789"/>
    <w:rsid w:val="002A2306"/>
    <w:rsid w:val="002A2F19"/>
    <w:rsid w:val="002A45D2"/>
    <w:rsid w:val="002A7FB4"/>
    <w:rsid w:val="002B0248"/>
    <w:rsid w:val="002B04CA"/>
    <w:rsid w:val="002B2C3A"/>
    <w:rsid w:val="002B3233"/>
    <w:rsid w:val="002B3FAB"/>
    <w:rsid w:val="002C3BCB"/>
    <w:rsid w:val="002C5304"/>
    <w:rsid w:val="002C5666"/>
    <w:rsid w:val="002C5D19"/>
    <w:rsid w:val="002C6244"/>
    <w:rsid w:val="002D02AB"/>
    <w:rsid w:val="002D3751"/>
    <w:rsid w:val="002D5370"/>
    <w:rsid w:val="002D6136"/>
    <w:rsid w:val="002D6B85"/>
    <w:rsid w:val="002D70CA"/>
    <w:rsid w:val="002D7A25"/>
    <w:rsid w:val="002F24A2"/>
    <w:rsid w:val="002F29E4"/>
    <w:rsid w:val="002F3CA0"/>
    <w:rsid w:val="002F4ADC"/>
    <w:rsid w:val="002F5C60"/>
    <w:rsid w:val="002F6392"/>
    <w:rsid w:val="002F70D8"/>
    <w:rsid w:val="00300FEC"/>
    <w:rsid w:val="00302FB3"/>
    <w:rsid w:val="003031DC"/>
    <w:rsid w:val="0030411C"/>
    <w:rsid w:val="00304A26"/>
    <w:rsid w:val="00306592"/>
    <w:rsid w:val="00315372"/>
    <w:rsid w:val="00315FBF"/>
    <w:rsid w:val="00316521"/>
    <w:rsid w:val="00323FE7"/>
    <w:rsid w:val="0032471C"/>
    <w:rsid w:val="00326736"/>
    <w:rsid w:val="00326E0D"/>
    <w:rsid w:val="00326E85"/>
    <w:rsid w:val="003275D8"/>
    <w:rsid w:val="003304E0"/>
    <w:rsid w:val="0033258B"/>
    <w:rsid w:val="00334481"/>
    <w:rsid w:val="0033537E"/>
    <w:rsid w:val="00335E03"/>
    <w:rsid w:val="00340E7A"/>
    <w:rsid w:val="003421CF"/>
    <w:rsid w:val="00343EC4"/>
    <w:rsid w:val="00346562"/>
    <w:rsid w:val="00346850"/>
    <w:rsid w:val="003504CF"/>
    <w:rsid w:val="003505A2"/>
    <w:rsid w:val="0035357E"/>
    <w:rsid w:val="00353742"/>
    <w:rsid w:val="00354A8C"/>
    <w:rsid w:val="00356EDD"/>
    <w:rsid w:val="00357251"/>
    <w:rsid w:val="003609DD"/>
    <w:rsid w:val="00360E0D"/>
    <w:rsid w:val="00362E64"/>
    <w:rsid w:val="003644C9"/>
    <w:rsid w:val="00364F7A"/>
    <w:rsid w:val="00365C0A"/>
    <w:rsid w:val="00366BD8"/>
    <w:rsid w:val="00367D80"/>
    <w:rsid w:val="00370143"/>
    <w:rsid w:val="00370E54"/>
    <w:rsid w:val="00372BDA"/>
    <w:rsid w:val="00373088"/>
    <w:rsid w:val="003746EC"/>
    <w:rsid w:val="00375C09"/>
    <w:rsid w:val="00380B23"/>
    <w:rsid w:val="003820A1"/>
    <w:rsid w:val="0038409F"/>
    <w:rsid w:val="0038501E"/>
    <w:rsid w:val="003910FD"/>
    <w:rsid w:val="003914F4"/>
    <w:rsid w:val="003917CC"/>
    <w:rsid w:val="003929F5"/>
    <w:rsid w:val="00392C9B"/>
    <w:rsid w:val="003A27DA"/>
    <w:rsid w:val="003A507E"/>
    <w:rsid w:val="003A69BE"/>
    <w:rsid w:val="003A752D"/>
    <w:rsid w:val="003B2A30"/>
    <w:rsid w:val="003B3BA7"/>
    <w:rsid w:val="003B4B13"/>
    <w:rsid w:val="003B4C7C"/>
    <w:rsid w:val="003B5E42"/>
    <w:rsid w:val="003B5EC5"/>
    <w:rsid w:val="003C043C"/>
    <w:rsid w:val="003C178F"/>
    <w:rsid w:val="003C41A3"/>
    <w:rsid w:val="003C7016"/>
    <w:rsid w:val="003C75E2"/>
    <w:rsid w:val="003D059E"/>
    <w:rsid w:val="003D0F5C"/>
    <w:rsid w:val="003D24FC"/>
    <w:rsid w:val="003D414E"/>
    <w:rsid w:val="003D4AB3"/>
    <w:rsid w:val="003E25B0"/>
    <w:rsid w:val="003E2607"/>
    <w:rsid w:val="003E4446"/>
    <w:rsid w:val="003E4E3C"/>
    <w:rsid w:val="003F04B6"/>
    <w:rsid w:val="003F099A"/>
    <w:rsid w:val="003F0A24"/>
    <w:rsid w:val="003F0D85"/>
    <w:rsid w:val="003F10ED"/>
    <w:rsid w:val="003F12B6"/>
    <w:rsid w:val="003F1BB4"/>
    <w:rsid w:val="003F2F2F"/>
    <w:rsid w:val="003F3773"/>
    <w:rsid w:val="003F51BE"/>
    <w:rsid w:val="003F5901"/>
    <w:rsid w:val="003F6663"/>
    <w:rsid w:val="004002ED"/>
    <w:rsid w:val="00400957"/>
    <w:rsid w:val="00405B67"/>
    <w:rsid w:val="004073EB"/>
    <w:rsid w:val="00410592"/>
    <w:rsid w:val="0041168F"/>
    <w:rsid w:val="004125BC"/>
    <w:rsid w:val="00412DE1"/>
    <w:rsid w:val="00414915"/>
    <w:rsid w:val="00414DF9"/>
    <w:rsid w:val="00415B0C"/>
    <w:rsid w:val="00416C52"/>
    <w:rsid w:val="0042005E"/>
    <w:rsid w:val="004218C2"/>
    <w:rsid w:val="00423DE3"/>
    <w:rsid w:val="00440736"/>
    <w:rsid w:val="004414F9"/>
    <w:rsid w:val="00443A8D"/>
    <w:rsid w:val="0044419C"/>
    <w:rsid w:val="00444735"/>
    <w:rsid w:val="00445BAB"/>
    <w:rsid w:val="00446F5A"/>
    <w:rsid w:val="00455837"/>
    <w:rsid w:val="00456779"/>
    <w:rsid w:val="0046005C"/>
    <w:rsid w:val="00460F56"/>
    <w:rsid w:val="00463E25"/>
    <w:rsid w:val="00464ACF"/>
    <w:rsid w:val="00465159"/>
    <w:rsid w:val="004707F9"/>
    <w:rsid w:val="00470FC6"/>
    <w:rsid w:val="00471DF7"/>
    <w:rsid w:val="00474DDA"/>
    <w:rsid w:val="0047565C"/>
    <w:rsid w:val="00476746"/>
    <w:rsid w:val="004852C9"/>
    <w:rsid w:val="00490769"/>
    <w:rsid w:val="00493285"/>
    <w:rsid w:val="00496302"/>
    <w:rsid w:val="00496A1A"/>
    <w:rsid w:val="00497097"/>
    <w:rsid w:val="00497299"/>
    <w:rsid w:val="004A224D"/>
    <w:rsid w:val="004A35A1"/>
    <w:rsid w:val="004A52D2"/>
    <w:rsid w:val="004A567E"/>
    <w:rsid w:val="004B0D54"/>
    <w:rsid w:val="004B43F9"/>
    <w:rsid w:val="004B5263"/>
    <w:rsid w:val="004B7ECA"/>
    <w:rsid w:val="004C09D5"/>
    <w:rsid w:val="004C2D5C"/>
    <w:rsid w:val="004C62E1"/>
    <w:rsid w:val="004C7AD3"/>
    <w:rsid w:val="004D0EF1"/>
    <w:rsid w:val="004D6EA1"/>
    <w:rsid w:val="004D7C31"/>
    <w:rsid w:val="004D7EEE"/>
    <w:rsid w:val="004E0668"/>
    <w:rsid w:val="004E423D"/>
    <w:rsid w:val="004E4AB4"/>
    <w:rsid w:val="004E51D5"/>
    <w:rsid w:val="004E67CC"/>
    <w:rsid w:val="004E7211"/>
    <w:rsid w:val="004E7692"/>
    <w:rsid w:val="004F1208"/>
    <w:rsid w:val="004F1DB4"/>
    <w:rsid w:val="004F5AFF"/>
    <w:rsid w:val="004F6469"/>
    <w:rsid w:val="004F7226"/>
    <w:rsid w:val="004F7CB2"/>
    <w:rsid w:val="00501FD4"/>
    <w:rsid w:val="005074AC"/>
    <w:rsid w:val="0050774B"/>
    <w:rsid w:val="00510212"/>
    <w:rsid w:val="00512595"/>
    <w:rsid w:val="00514675"/>
    <w:rsid w:val="00516669"/>
    <w:rsid w:val="00520435"/>
    <w:rsid w:val="005204BA"/>
    <w:rsid w:val="00521AB8"/>
    <w:rsid w:val="00521D68"/>
    <w:rsid w:val="00522774"/>
    <w:rsid w:val="00522BC8"/>
    <w:rsid w:val="00524574"/>
    <w:rsid w:val="0052486E"/>
    <w:rsid w:val="00524BC4"/>
    <w:rsid w:val="00525A7B"/>
    <w:rsid w:val="00526145"/>
    <w:rsid w:val="00527391"/>
    <w:rsid w:val="005276CB"/>
    <w:rsid w:val="00532E89"/>
    <w:rsid w:val="00534804"/>
    <w:rsid w:val="00534981"/>
    <w:rsid w:val="0053535E"/>
    <w:rsid w:val="005358EA"/>
    <w:rsid w:val="00535FB0"/>
    <w:rsid w:val="0053625D"/>
    <w:rsid w:val="0054245D"/>
    <w:rsid w:val="005438CF"/>
    <w:rsid w:val="00544456"/>
    <w:rsid w:val="00550DA8"/>
    <w:rsid w:val="00553D62"/>
    <w:rsid w:val="00556187"/>
    <w:rsid w:val="0056001C"/>
    <w:rsid w:val="005603E6"/>
    <w:rsid w:val="0056050D"/>
    <w:rsid w:val="005608D2"/>
    <w:rsid w:val="0056647A"/>
    <w:rsid w:val="00567212"/>
    <w:rsid w:val="00567A90"/>
    <w:rsid w:val="005719A2"/>
    <w:rsid w:val="00571A8D"/>
    <w:rsid w:val="00572F1E"/>
    <w:rsid w:val="005816CA"/>
    <w:rsid w:val="005829E5"/>
    <w:rsid w:val="00582D8D"/>
    <w:rsid w:val="00585F29"/>
    <w:rsid w:val="005912A0"/>
    <w:rsid w:val="00591511"/>
    <w:rsid w:val="005916FA"/>
    <w:rsid w:val="005933B8"/>
    <w:rsid w:val="00594126"/>
    <w:rsid w:val="005943DF"/>
    <w:rsid w:val="00594D61"/>
    <w:rsid w:val="00595619"/>
    <w:rsid w:val="00596B35"/>
    <w:rsid w:val="00597B8E"/>
    <w:rsid w:val="005A4E6F"/>
    <w:rsid w:val="005A510A"/>
    <w:rsid w:val="005A5EBF"/>
    <w:rsid w:val="005A7EE6"/>
    <w:rsid w:val="005B21C0"/>
    <w:rsid w:val="005B750C"/>
    <w:rsid w:val="005C2E75"/>
    <w:rsid w:val="005C312F"/>
    <w:rsid w:val="005C3A32"/>
    <w:rsid w:val="005C46DE"/>
    <w:rsid w:val="005C594B"/>
    <w:rsid w:val="005C6DCA"/>
    <w:rsid w:val="005D130F"/>
    <w:rsid w:val="005D263D"/>
    <w:rsid w:val="005D3FE8"/>
    <w:rsid w:val="005D5320"/>
    <w:rsid w:val="005D6E18"/>
    <w:rsid w:val="005E019F"/>
    <w:rsid w:val="005E0826"/>
    <w:rsid w:val="005E0DAC"/>
    <w:rsid w:val="005E1F4E"/>
    <w:rsid w:val="005E2418"/>
    <w:rsid w:val="005E2C26"/>
    <w:rsid w:val="005E30E3"/>
    <w:rsid w:val="005E47FE"/>
    <w:rsid w:val="005E6214"/>
    <w:rsid w:val="005E713C"/>
    <w:rsid w:val="005E7355"/>
    <w:rsid w:val="005F30A3"/>
    <w:rsid w:val="005F3758"/>
    <w:rsid w:val="005F47F3"/>
    <w:rsid w:val="005F63C7"/>
    <w:rsid w:val="00600662"/>
    <w:rsid w:val="006034C7"/>
    <w:rsid w:val="00603F6A"/>
    <w:rsid w:val="0060519C"/>
    <w:rsid w:val="0061416E"/>
    <w:rsid w:val="006149C8"/>
    <w:rsid w:val="00616D14"/>
    <w:rsid w:val="00620A77"/>
    <w:rsid w:val="006219D4"/>
    <w:rsid w:val="00622009"/>
    <w:rsid w:val="006237E2"/>
    <w:rsid w:val="00626BAA"/>
    <w:rsid w:val="00631BB9"/>
    <w:rsid w:val="00631D6E"/>
    <w:rsid w:val="00633E49"/>
    <w:rsid w:val="00634A16"/>
    <w:rsid w:val="00634ACA"/>
    <w:rsid w:val="00636DB7"/>
    <w:rsid w:val="00640399"/>
    <w:rsid w:val="006416EF"/>
    <w:rsid w:val="006452C3"/>
    <w:rsid w:val="00650099"/>
    <w:rsid w:val="006500CB"/>
    <w:rsid w:val="00652EA0"/>
    <w:rsid w:val="006554E4"/>
    <w:rsid w:val="00661423"/>
    <w:rsid w:val="00661863"/>
    <w:rsid w:val="00662129"/>
    <w:rsid w:val="00662B47"/>
    <w:rsid w:val="00664B16"/>
    <w:rsid w:val="00664F4C"/>
    <w:rsid w:val="0067080E"/>
    <w:rsid w:val="00680405"/>
    <w:rsid w:val="0068106D"/>
    <w:rsid w:val="006820E9"/>
    <w:rsid w:val="0068272B"/>
    <w:rsid w:val="00682A7C"/>
    <w:rsid w:val="00683507"/>
    <w:rsid w:val="00685803"/>
    <w:rsid w:val="006878F9"/>
    <w:rsid w:val="00690884"/>
    <w:rsid w:val="006959C3"/>
    <w:rsid w:val="00696D95"/>
    <w:rsid w:val="006A271C"/>
    <w:rsid w:val="006A2DE4"/>
    <w:rsid w:val="006A5491"/>
    <w:rsid w:val="006B0C64"/>
    <w:rsid w:val="006B0F3A"/>
    <w:rsid w:val="006B197C"/>
    <w:rsid w:val="006B231C"/>
    <w:rsid w:val="006B3737"/>
    <w:rsid w:val="006B3E57"/>
    <w:rsid w:val="006B537C"/>
    <w:rsid w:val="006B7912"/>
    <w:rsid w:val="006C1F6C"/>
    <w:rsid w:val="006C2226"/>
    <w:rsid w:val="006C54CB"/>
    <w:rsid w:val="006C6538"/>
    <w:rsid w:val="006C6BC2"/>
    <w:rsid w:val="006D0B65"/>
    <w:rsid w:val="006D16A2"/>
    <w:rsid w:val="006D271B"/>
    <w:rsid w:val="006D5351"/>
    <w:rsid w:val="006D785F"/>
    <w:rsid w:val="006D7D99"/>
    <w:rsid w:val="006E19FD"/>
    <w:rsid w:val="006E4EAC"/>
    <w:rsid w:val="006E4F01"/>
    <w:rsid w:val="006E5AF5"/>
    <w:rsid w:val="006E6802"/>
    <w:rsid w:val="006F136D"/>
    <w:rsid w:val="006F29CC"/>
    <w:rsid w:val="006F4E12"/>
    <w:rsid w:val="006F612B"/>
    <w:rsid w:val="007025CA"/>
    <w:rsid w:val="007059BA"/>
    <w:rsid w:val="007076A0"/>
    <w:rsid w:val="00711810"/>
    <w:rsid w:val="007131D1"/>
    <w:rsid w:val="007156E2"/>
    <w:rsid w:val="00716075"/>
    <w:rsid w:val="007163F7"/>
    <w:rsid w:val="0071718C"/>
    <w:rsid w:val="00717940"/>
    <w:rsid w:val="00720CDB"/>
    <w:rsid w:val="00721211"/>
    <w:rsid w:val="00723B52"/>
    <w:rsid w:val="00724175"/>
    <w:rsid w:val="00724651"/>
    <w:rsid w:val="00725586"/>
    <w:rsid w:val="0072724D"/>
    <w:rsid w:val="00730196"/>
    <w:rsid w:val="007331C7"/>
    <w:rsid w:val="00735778"/>
    <w:rsid w:val="00741B4C"/>
    <w:rsid w:val="007427E0"/>
    <w:rsid w:val="007438EE"/>
    <w:rsid w:val="00744662"/>
    <w:rsid w:val="00744B0F"/>
    <w:rsid w:val="00745AD7"/>
    <w:rsid w:val="00746BB7"/>
    <w:rsid w:val="007507D4"/>
    <w:rsid w:val="00752559"/>
    <w:rsid w:val="00753C4E"/>
    <w:rsid w:val="0075603B"/>
    <w:rsid w:val="00756F54"/>
    <w:rsid w:val="00757975"/>
    <w:rsid w:val="00764134"/>
    <w:rsid w:val="0076683C"/>
    <w:rsid w:val="007673B0"/>
    <w:rsid w:val="0077193A"/>
    <w:rsid w:val="007726CA"/>
    <w:rsid w:val="00773796"/>
    <w:rsid w:val="00775140"/>
    <w:rsid w:val="0077665C"/>
    <w:rsid w:val="00777BAE"/>
    <w:rsid w:val="00785D0E"/>
    <w:rsid w:val="007867CB"/>
    <w:rsid w:val="00786856"/>
    <w:rsid w:val="00786DE1"/>
    <w:rsid w:val="007944AE"/>
    <w:rsid w:val="00795749"/>
    <w:rsid w:val="00797643"/>
    <w:rsid w:val="007A2BDD"/>
    <w:rsid w:val="007A75AE"/>
    <w:rsid w:val="007B0794"/>
    <w:rsid w:val="007B4138"/>
    <w:rsid w:val="007B54E2"/>
    <w:rsid w:val="007C2EC0"/>
    <w:rsid w:val="007C4238"/>
    <w:rsid w:val="007C566F"/>
    <w:rsid w:val="007C69B6"/>
    <w:rsid w:val="007D776C"/>
    <w:rsid w:val="007D7B9F"/>
    <w:rsid w:val="007E2274"/>
    <w:rsid w:val="007E3C38"/>
    <w:rsid w:val="007E6147"/>
    <w:rsid w:val="007E7C7C"/>
    <w:rsid w:val="007F1E25"/>
    <w:rsid w:val="007F20B0"/>
    <w:rsid w:val="007F2DB7"/>
    <w:rsid w:val="007F77DA"/>
    <w:rsid w:val="008011A2"/>
    <w:rsid w:val="008012DA"/>
    <w:rsid w:val="008012F3"/>
    <w:rsid w:val="00801639"/>
    <w:rsid w:val="00802012"/>
    <w:rsid w:val="00805863"/>
    <w:rsid w:val="00806BE4"/>
    <w:rsid w:val="008111D0"/>
    <w:rsid w:val="008127BD"/>
    <w:rsid w:val="00813C08"/>
    <w:rsid w:val="00817111"/>
    <w:rsid w:val="00821C43"/>
    <w:rsid w:val="00822A6B"/>
    <w:rsid w:val="00823358"/>
    <w:rsid w:val="00825647"/>
    <w:rsid w:val="00825F1D"/>
    <w:rsid w:val="0083130F"/>
    <w:rsid w:val="0083322D"/>
    <w:rsid w:val="008337DF"/>
    <w:rsid w:val="00834505"/>
    <w:rsid w:val="00836C8E"/>
    <w:rsid w:val="00844213"/>
    <w:rsid w:val="00844305"/>
    <w:rsid w:val="008448C0"/>
    <w:rsid w:val="0084491D"/>
    <w:rsid w:val="00844D7D"/>
    <w:rsid w:val="0084666E"/>
    <w:rsid w:val="008476B3"/>
    <w:rsid w:val="008527C8"/>
    <w:rsid w:val="0085639B"/>
    <w:rsid w:val="0085789C"/>
    <w:rsid w:val="008630DD"/>
    <w:rsid w:val="00864679"/>
    <w:rsid w:val="00865EF5"/>
    <w:rsid w:val="00866832"/>
    <w:rsid w:val="008731FB"/>
    <w:rsid w:val="008746C7"/>
    <w:rsid w:val="00874D58"/>
    <w:rsid w:val="00877721"/>
    <w:rsid w:val="008807B3"/>
    <w:rsid w:val="008812A9"/>
    <w:rsid w:val="00881AC4"/>
    <w:rsid w:val="00881B34"/>
    <w:rsid w:val="00885273"/>
    <w:rsid w:val="00886838"/>
    <w:rsid w:val="0089228A"/>
    <w:rsid w:val="008926DF"/>
    <w:rsid w:val="00896D59"/>
    <w:rsid w:val="00897708"/>
    <w:rsid w:val="008A000E"/>
    <w:rsid w:val="008A0226"/>
    <w:rsid w:val="008A140E"/>
    <w:rsid w:val="008A178C"/>
    <w:rsid w:val="008A254B"/>
    <w:rsid w:val="008A3702"/>
    <w:rsid w:val="008A4BE8"/>
    <w:rsid w:val="008A525D"/>
    <w:rsid w:val="008B165F"/>
    <w:rsid w:val="008B230B"/>
    <w:rsid w:val="008B2D89"/>
    <w:rsid w:val="008B67B1"/>
    <w:rsid w:val="008C261C"/>
    <w:rsid w:val="008C2796"/>
    <w:rsid w:val="008C392F"/>
    <w:rsid w:val="008C63D3"/>
    <w:rsid w:val="008D1D82"/>
    <w:rsid w:val="008D23FC"/>
    <w:rsid w:val="008D3C64"/>
    <w:rsid w:val="008D413D"/>
    <w:rsid w:val="008D6531"/>
    <w:rsid w:val="008E123B"/>
    <w:rsid w:val="008E6992"/>
    <w:rsid w:val="008F368C"/>
    <w:rsid w:val="008F458C"/>
    <w:rsid w:val="008F657C"/>
    <w:rsid w:val="008F68A0"/>
    <w:rsid w:val="008F74C6"/>
    <w:rsid w:val="008F7FA2"/>
    <w:rsid w:val="00900022"/>
    <w:rsid w:val="009021AE"/>
    <w:rsid w:val="00902B5A"/>
    <w:rsid w:val="00902DE4"/>
    <w:rsid w:val="009036D3"/>
    <w:rsid w:val="00906A7B"/>
    <w:rsid w:val="00912108"/>
    <w:rsid w:val="00913F2D"/>
    <w:rsid w:val="009141AA"/>
    <w:rsid w:val="00914391"/>
    <w:rsid w:val="009145F5"/>
    <w:rsid w:val="00914F33"/>
    <w:rsid w:val="00916E5C"/>
    <w:rsid w:val="009224F7"/>
    <w:rsid w:val="00922698"/>
    <w:rsid w:val="00922A02"/>
    <w:rsid w:val="00923245"/>
    <w:rsid w:val="00925D58"/>
    <w:rsid w:val="00927B5C"/>
    <w:rsid w:val="0093372A"/>
    <w:rsid w:val="00941074"/>
    <w:rsid w:val="0094225A"/>
    <w:rsid w:val="009444C4"/>
    <w:rsid w:val="00944A3E"/>
    <w:rsid w:val="009458DF"/>
    <w:rsid w:val="00945BDE"/>
    <w:rsid w:val="00945E36"/>
    <w:rsid w:val="00950FCD"/>
    <w:rsid w:val="00953318"/>
    <w:rsid w:val="00960273"/>
    <w:rsid w:val="00961460"/>
    <w:rsid w:val="009614C9"/>
    <w:rsid w:val="009628BE"/>
    <w:rsid w:val="00962B76"/>
    <w:rsid w:val="00967B44"/>
    <w:rsid w:val="00967DEE"/>
    <w:rsid w:val="0097175A"/>
    <w:rsid w:val="00974307"/>
    <w:rsid w:val="00974CA8"/>
    <w:rsid w:val="009773F5"/>
    <w:rsid w:val="0098059C"/>
    <w:rsid w:val="00980830"/>
    <w:rsid w:val="009833CC"/>
    <w:rsid w:val="00983C3F"/>
    <w:rsid w:val="00986128"/>
    <w:rsid w:val="0098626F"/>
    <w:rsid w:val="00987154"/>
    <w:rsid w:val="009873BF"/>
    <w:rsid w:val="00987B6E"/>
    <w:rsid w:val="009925D2"/>
    <w:rsid w:val="0099334B"/>
    <w:rsid w:val="009A2C9F"/>
    <w:rsid w:val="009A2CAB"/>
    <w:rsid w:val="009A2CB8"/>
    <w:rsid w:val="009A3263"/>
    <w:rsid w:val="009A4E2A"/>
    <w:rsid w:val="009A61C4"/>
    <w:rsid w:val="009A67BC"/>
    <w:rsid w:val="009A705C"/>
    <w:rsid w:val="009B04BD"/>
    <w:rsid w:val="009B1331"/>
    <w:rsid w:val="009B663F"/>
    <w:rsid w:val="009B69DA"/>
    <w:rsid w:val="009C1F39"/>
    <w:rsid w:val="009C2F90"/>
    <w:rsid w:val="009C5440"/>
    <w:rsid w:val="009C653E"/>
    <w:rsid w:val="009C65F0"/>
    <w:rsid w:val="009D0E30"/>
    <w:rsid w:val="009D2717"/>
    <w:rsid w:val="009D2BB4"/>
    <w:rsid w:val="009D51A0"/>
    <w:rsid w:val="009D5DE2"/>
    <w:rsid w:val="009E01FF"/>
    <w:rsid w:val="009E2A8A"/>
    <w:rsid w:val="009E3701"/>
    <w:rsid w:val="009E37C4"/>
    <w:rsid w:val="009F174A"/>
    <w:rsid w:val="009F2952"/>
    <w:rsid w:val="009F4137"/>
    <w:rsid w:val="009F4CAC"/>
    <w:rsid w:val="009F7F77"/>
    <w:rsid w:val="00A01467"/>
    <w:rsid w:val="00A01BA8"/>
    <w:rsid w:val="00A038B0"/>
    <w:rsid w:val="00A03FE5"/>
    <w:rsid w:val="00A05455"/>
    <w:rsid w:val="00A05D6A"/>
    <w:rsid w:val="00A06EC9"/>
    <w:rsid w:val="00A0732F"/>
    <w:rsid w:val="00A10919"/>
    <w:rsid w:val="00A10E8C"/>
    <w:rsid w:val="00A1402A"/>
    <w:rsid w:val="00A14CD0"/>
    <w:rsid w:val="00A14D1C"/>
    <w:rsid w:val="00A15F33"/>
    <w:rsid w:val="00A200CF"/>
    <w:rsid w:val="00A22740"/>
    <w:rsid w:val="00A24E13"/>
    <w:rsid w:val="00A25DC6"/>
    <w:rsid w:val="00A265BD"/>
    <w:rsid w:val="00A3013B"/>
    <w:rsid w:val="00A32B20"/>
    <w:rsid w:val="00A338F1"/>
    <w:rsid w:val="00A3492A"/>
    <w:rsid w:val="00A36506"/>
    <w:rsid w:val="00A36EFC"/>
    <w:rsid w:val="00A40BEE"/>
    <w:rsid w:val="00A41C0B"/>
    <w:rsid w:val="00A41C46"/>
    <w:rsid w:val="00A41EA9"/>
    <w:rsid w:val="00A42693"/>
    <w:rsid w:val="00A43982"/>
    <w:rsid w:val="00A44283"/>
    <w:rsid w:val="00A4460F"/>
    <w:rsid w:val="00A476D0"/>
    <w:rsid w:val="00A47EC2"/>
    <w:rsid w:val="00A53687"/>
    <w:rsid w:val="00A55BC2"/>
    <w:rsid w:val="00A5731B"/>
    <w:rsid w:val="00A60432"/>
    <w:rsid w:val="00A60622"/>
    <w:rsid w:val="00A61FE9"/>
    <w:rsid w:val="00A621A0"/>
    <w:rsid w:val="00A622C2"/>
    <w:rsid w:val="00A6280C"/>
    <w:rsid w:val="00A63857"/>
    <w:rsid w:val="00A66304"/>
    <w:rsid w:val="00A66FE2"/>
    <w:rsid w:val="00A6700F"/>
    <w:rsid w:val="00A67265"/>
    <w:rsid w:val="00A6765B"/>
    <w:rsid w:val="00A7129B"/>
    <w:rsid w:val="00A71B55"/>
    <w:rsid w:val="00A7465D"/>
    <w:rsid w:val="00A76256"/>
    <w:rsid w:val="00A77F0D"/>
    <w:rsid w:val="00A81190"/>
    <w:rsid w:val="00A8197E"/>
    <w:rsid w:val="00A825C5"/>
    <w:rsid w:val="00A829B1"/>
    <w:rsid w:val="00A835C2"/>
    <w:rsid w:val="00A83642"/>
    <w:rsid w:val="00A84213"/>
    <w:rsid w:val="00A842AD"/>
    <w:rsid w:val="00A857B2"/>
    <w:rsid w:val="00A86772"/>
    <w:rsid w:val="00A91227"/>
    <w:rsid w:val="00A92488"/>
    <w:rsid w:val="00A92C67"/>
    <w:rsid w:val="00AA3A43"/>
    <w:rsid w:val="00AA5883"/>
    <w:rsid w:val="00AB035D"/>
    <w:rsid w:val="00AB050F"/>
    <w:rsid w:val="00AB067C"/>
    <w:rsid w:val="00AB0B08"/>
    <w:rsid w:val="00AB1BAD"/>
    <w:rsid w:val="00AB26A2"/>
    <w:rsid w:val="00AB336F"/>
    <w:rsid w:val="00AB43A0"/>
    <w:rsid w:val="00AB6125"/>
    <w:rsid w:val="00AB7B63"/>
    <w:rsid w:val="00AC2D92"/>
    <w:rsid w:val="00AC68E7"/>
    <w:rsid w:val="00AC78D6"/>
    <w:rsid w:val="00AC7E44"/>
    <w:rsid w:val="00AD28CA"/>
    <w:rsid w:val="00AD47FC"/>
    <w:rsid w:val="00AD54E4"/>
    <w:rsid w:val="00AD6C33"/>
    <w:rsid w:val="00AD7411"/>
    <w:rsid w:val="00AD759F"/>
    <w:rsid w:val="00AD781D"/>
    <w:rsid w:val="00AD7DBD"/>
    <w:rsid w:val="00AE5239"/>
    <w:rsid w:val="00AE6450"/>
    <w:rsid w:val="00AE696D"/>
    <w:rsid w:val="00AE7A24"/>
    <w:rsid w:val="00AF3CCA"/>
    <w:rsid w:val="00AF44ED"/>
    <w:rsid w:val="00AF5323"/>
    <w:rsid w:val="00B010DB"/>
    <w:rsid w:val="00B01EE2"/>
    <w:rsid w:val="00B02B3A"/>
    <w:rsid w:val="00B0536B"/>
    <w:rsid w:val="00B0665A"/>
    <w:rsid w:val="00B06DAA"/>
    <w:rsid w:val="00B07132"/>
    <w:rsid w:val="00B10AAF"/>
    <w:rsid w:val="00B11B13"/>
    <w:rsid w:val="00B13890"/>
    <w:rsid w:val="00B13F53"/>
    <w:rsid w:val="00B16C88"/>
    <w:rsid w:val="00B16EE3"/>
    <w:rsid w:val="00B16F50"/>
    <w:rsid w:val="00B20EA3"/>
    <w:rsid w:val="00B22258"/>
    <w:rsid w:val="00B24ABF"/>
    <w:rsid w:val="00B24BA3"/>
    <w:rsid w:val="00B25C81"/>
    <w:rsid w:val="00B30B04"/>
    <w:rsid w:val="00B30E25"/>
    <w:rsid w:val="00B35AF4"/>
    <w:rsid w:val="00B36133"/>
    <w:rsid w:val="00B421E1"/>
    <w:rsid w:val="00B43002"/>
    <w:rsid w:val="00B433A8"/>
    <w:rsid w:val="00B43E6B"/>
    <w:rsid w:val="00B44D15"/>
    <w:rsid w:val="00B45D5C"/>
    <w:rsid w:val="00B45E85"/>
    <w:rsid w:val="00B46CBC"/>
    <w:rsid w:val="00B46F4D"/>
    <w:rsid w:val="00B47211"/>
    <w:rsid w:val="00B52B32"/>
    <w:rsid w:val="00B53648"/>
    <w:rsid w:val="00B53B36"/>
    <w:rsid w:val="00B53B81"/>
    <w:rsid w:val="00B54BE4"/>
    <w:rsid w:val="00B5666C"/>
    <w:rsid w:val="00B575AD"/>
    <w:rsid w:val="00B57BC8"/>
    <w:rsid w:val="00B61B39"/>
    <w:rsid w:val="00B65A89"/>
    <w:rsid w:val="00B678A7"/>
    <w:rsid w:val="00B70343"/>
    <w:rsid w:val="00B73FBF"/>
    <w:rsid w:val="00B73FD9"/>
    <w:rsid w:val="00B74B1E"/>
    <w:rsid w:val="00B7695F"/>
    <w:rsid w:val="00B77710"/>
    <w:rsid w:val="00B80232"/>
    <w:rsid w:val="00B85B3F"/>
    <w:rsid w:val="00B87851"/>
    <w:rsid w:val="00B93012"/>
    <w:rsid w:val="00B951E2"/>
    <w:rsid w:val="00B96969"/>
    <w:rsid w:val="00B97941"/>
    <w:rsid w:val="00BA0850"/>
    <w:rsid w:val="00BA1455"/>
    <w:rsid w:val="00BA21C0"/>
    <w:rsid w:val="00BB0396"/>
    <w:rsid w:val="00BB24FC"/>
    <w:rsid w:val="00BB2686"/>
    <w:rsid w:val="00BB2766"/>
    <w:rsid w:val="00BB27D4"/>
    <w:rsid w:val="00BB3260"/>
    <w:rsid w:val="00BB4A41"/>
    <w:rsid w:val="00BB4CEB"/>
    <w:rsid w:val="00BC1B86"/>
    <w:rsid w:val="00BC1CCF"/>
    <w:rsid w:val="00BC2804"/>
    <w:rsid w:val="00BC3553"/>
    <w:rsid w:val="00BC372B"/>
    <w:rsid w:val="00BD5E18"/>
    <w:rsid w:val="00BD5FA8"/>
    <w:rsid w:val="00BE022E"/>
    <w:rsid w:val="00BE0397"/>
    <w:rsid w:val="00BE549E"/>
    <w:rsid w:val="00BE553A"/>
    <w:rsid w:val="00BF123E"/>
    <w:rsid w:val="00BF2E8B"/>
    <w:rsid w:val="00BF44A1"/>
    <w:rsid w:val="00BF6286"/>
    <w:rsid w:val="00BF632C"/>
    <w:rsid w:val="00BF64CC"/>
    <w:rsid w:val="00BF70B8"/>
    <w:rsid w:val="00C0241C"/>
    <w:rsid w:val="00C02C0E"/>
    <w:rsid w:val="00C036C3"/>
    <w:rsid w:val="00C12506"/>
    <w:rsid w:val="00C14102"/>
    <w:rsid w:val="00C159DB"/>
    <w:rsid w:val="00C1684A"/>
    <w:rsid w:val="00C17794"/>
    <w:rsid w:val="00C231F0"/>
    <w:rsid w:val="00C25008"/>
    <w:rsid w:val="00C25722"/>
    <w:rsid w:val="00C30673"/>
    <w:rsid w:val="00C30FCD"/>
    <w:rsid w:val="00C322FD"/>
    <w:rsid w:val="00C323EE"/>
    <w:rsid w:val="00C32AE6"/>
    <w:rsid w:val="00C33C85"/>
    <w:rsid w:val="00C36177"/>
    <w:rsid w:val="00C36DF2"/>
    <w:rsid w:val="00C406AD"/>
    <w:rsid w:val="00C41C1D"/>
    <w:rsid w:val="00C42A48"/>
    <w:rsid w:val="00C44ED5"/>
    <w:rsid w:val="00C45708"/>
    <w:rsid w:val="00C45E07"/>
    <w:rsid w:val="00C53453"/>
    <w:rsid w:val="00C60923"/>
    <w:rsid w:val="00C60C32"/>
    <w:rsid w:val="00C61CA5"/>
    <w:rsid w:val="00C63EF9"/>
    <w:rsid w:val="00C64040"/>
    <w:rsid w:val="00C657AF"/>
    <w:rsid w:val="00C65F4F"/>
    <w:rsid w:val="00C65FA3"/>
    <w:rsid w:val="00C66663"/>
    <w:rsid w:val="00C70281"/>
    <w:rsid w:val="00C70A48"/>
    <w:rsid w:val="00C71834"/>
    <w:rsid w:val="00C725AC"/>
    <w:rsid w:val="00C7393B"/>
    <w:rsid w:val="00C7538E"/>
    <w:rsid w:val="00C822E1"/>
    <w:rsid w:val="00C8303D"/>
    <w:rsid w:val="00C8327A"/>
    <w:rsid w:val="00C848F8"/>
    <w:rsid w:val="00C854DE"/>
    <w:rsid w:val="00C868B3"/>
    <w:rsid w:val="00C86AB7"/>
    <w:rsid w:val="00C87DEF"/>
    <w:rsid w:val="00C9298E"/>
    <w:rsid w:val="00C92CCE"/>
    <w:rsid w:val="00C933F9"/>
    <w:rsid w:val="00C93CD3"/>
    <w:rsid w:val="00CA00ED"/>
    <w:rsid w:val="00CA0325"/>
    <w:rsid w:val="00CA200D"/>
    <w:rsid w:val="00CA2555"/>
    <w:rsid w:val="00CA2777"/>
    <w:rsid w:val="00CA2FB7"/>
    <w:rsid w:val="00CA6432"/>
    <w:rsid w:val="00CA6942"/>
    <w:rsid w:val="00CA6A05"/>
    <w:rsid w:val="00CA6DFF"/>
    <w:rsid w:val="00CB25A0"/>
    <w:rsid w:val="00CB538F"/>
    <w:rsid w:val="00CB5915"/>
    <w:rsid w:val="00CB5F9E"/>
    <w:rsid w:val="00CC033C"/>
    <w:rsid w:val="00CC03C0"/>
    <w:rsid w:val="00CD0576"/>
    <w:rsid w:val="00CD110A"/>
    <w:rsid w:val="00CD2EBC"/>
    <w:rsid w:val="00CD3D56"/>
    <w:rsid w:val="00CD5353"/>
    <w:rsid w:val="00CD54E5"/>
    <w:rsid w:val="00CD54EE"/>
    <w:rsid w:val="00CE3B06"/>
    <w:rsid w:val="00CE3C10"/>
    <w:rsid w:val="00CE7453"/>
    <w:rsid w:val="00CF1409"/>
    <w:rsid w:val="00CF31D0"/>
    <w:rsid w:val="00CF40C1"/>
    <w:rsid w:val="00CF4341"/>
    <w:rsid w:val="00CF651B"/>
    <w:rsid w:val="00CF6B17"/>
    <w:rsid w:val="00CF7165"/>
    <w:rsid w:val="00D0391C"/>
    <w:rsid w:val="00D0718B"/>
    <w:rsid w:val="00D11162"/>
    <w:rsid w:val="00D11280"/>
    <w:rsid w:val="00D1238E"/>
    <w:rsid w:val="00D13643"/>
    <w:rsid w:val="00D13B34"/>
    <w:rsid w:val="00D14E60"/>
    <w:rsid w:val="00D23074"/>
    <w:rsid w:val="00D2386B"/>
    <w:rsid w:val="00D25090"/>
    <w:rsid w:val="00D250CD"/>
    <w:rsid w:val="00D25C5B"/>
    <w:rsid w:val="00D261CF"/>
    <w:rsid w:val="00D26663"/>
    <w:rsid w:val="00D30E23"/>
    <w:rsid w:val="00D330DF"/>
    <w:rsid w:val="00D336F4"/>
    <w:rsid w:val="00D37611"/>
    <w:rsid w:val="00D4408E"/>
    <w:rsid w:val="00D444EA"/>
    <w:rsid w:val="00D44B2C"/>
    <w:rsid w:val="00D47636"/>
    <w:rsid w:val="00D506CE"/>
    <w:rsid w:val="00D53357"/>
    <w:rsid w:val="00D5383F"/>
    <w:rsid w:val="00D53886"/>
    <w:rsid w:val="00D53D35"/>
    <w:rsid w:val="00D53D6D"/>
    <w:rsid w:val="00D54EA7"/>
    <w:rsid w:val="00D55A06"/>
    <w:rsid w:val="00D55BA9"/>
    <w:rsid w:val="00D56243"/>
    <w:rsid w:val="00D56304"/>
    <w:rsid w:val="00D572A6"/>
    <w:rsid w:val="00D608B9"/>
    <w:rsid w:val="00D6093A"/>
    <w:rsid w:val="00D60A6B"/>
    <w:rsid w:val="00D61767"/>
    <w:rsid w:val="00D63142"/>
    <w:rsid w:val="00D63371"/>
    <w:rsid w:val="00D6464C"/>
    <w:rsid w:val="00D66BC5"/>
    <w:rsid w:val="00D70F23"/>
    <w:rsid w:val="00D71B67"/>
    <w:rsid w:val="00D75090"/>
    <w:rsid w:val="00D76555"/>
    <w:rsid w:val="00D76850"/>
    <w:rsid w:val="00D776FB"/>
    <w:rsid w:val="00D8261D"/>
    <w:rsid w:val="00D84838"/>
    <w:rsid w:val="00D853D3"/>
    <w:rsid w:val="00D868DE"/>
    <w:rsid w:val="00D86CF6"/>
    <w:rsid w:val="00D90E3A"/>
    <w:rsid w:val="00D91D40"/>
    <w:rsid w:val="00D938F7"/>
    <w:rsid w:val="00D95C31"/>
    <w:rsid w:val="00D96672"/>
    <w:rsid w:val="00DA0E36"/>
    <w:rsid w:val="00DA1114"/>
    <w:rsid w:val="00DA1385"/>
    <w:rsid w:val="00DA3A75"/>
    <w:rsid w:val="00DA3E1F"/>
    <w:rsid w:val="00DA4C3E"/>
    <w:rsid w:val="00DA4CBA"/>
    <w:rsid w:val="00DA626E"/>
    <w:rsid w:val="00DA67AA"/>
    <w:rsid w:val="00DA7A6F"/>
    <w:rsid w:val="00DA7CAE"/>
    <w:rsid w:val="00DB3158"/>
    <w:rsid w:val="00DB3A76"/>
    <w:rsid w:val="00DB4C31"/>
    <w:rsid w:val="00DB61E0"/>
    <w:rsid w:val="00DB76FA"/>
    <w:rsid w:val="00DC2B11"/>
    <w:rsid w:val="00DC577C"/>
    <w:rsid w:val="00DD07B9"/>
    <w:rsid w:val="00DD34D8"/>
    <w:rsid w:val="00DD3A72"/>
    <w:rsid w:val="00DD5A75"/>
    <w:rsid w:val="00DE02ED"/>
    <w:rsid w:val="00DE1844"/>
    <w:rsid w:val="00DE23E7"/>
    <w:rsid w:val="00DE3F3B"/>
    <w:rsid w:val="00DE774B"/>
    <w:rsid w:val="00DF086E"/>
    <w:rsid w:val="00DF1525"/>
    <w:rsid w:val="00DF1F20"/>
    <w:rsid w:val="00DF22BE"/>
    <w:rsid w:val="00DF455D"/>
    <w:rsid w:val="00DF5A5E"/>
    <w:rsid w:val="00E021C4"/>
    <w:rsid w:val="00E0268C"/>
    <w:rsid w:val="00E111F0"/>
    <w:rsid w:val="00E13F76"/>
    <w:rsid w:val="00E1437F"/>
    <w:rsid w:val="00E14956"/>
    <w:rsid w:val="00E21554"/>
    <w:rsid w:val="00E21772"/>
    <w:rsid w:val="00E22930"/>
    <w:rsid w:val="00E25720"/>
    <w:rsid w:val="00E26B9F"/>
    <w:rsid w:val="00E2775C"/>
    <w:rsid w:val="00E334E0"/>
    <w:rsid w:val="00E34614"/>
    <w:rsid w:val="00E41431"/>
    <w:rsid w:val="00E42C49"/>
    <w:rsid w:val="00E42E82"/>
    <w:rsid w:val="00E4387C"/>
    <w:rsid w:val="00E45683"/>
    <w:rsid w:val="00E50BDF"/>
    <w:rsid w:val="00E50DAB"/>
    <w:rsid w:val="00E51039"/>
    <w:rsid w:val="00E51157"/>
    <w:rsid w:val="00E53D87"/>
    <w:rsid w:val="00E55274"/>
    <w:rsid w:val="00E555BC"/>
    <w:rsid w:val="00E56940"/>
    <w:rsid w:val="00E56F37"/>
    <w:rsid w:val="00E62DF0"/>
    <w:rsid w:val="00E65BC0"/>
    <w:rsid w:val="00E72281"/>
    <w:rsid w:val="00E73B81"/>
    <w:rsid w:val="00E7491A"/>
    <w:rsid w:val="00E759E9"/>
    <w:rsid w:val="00E759F9"/>
    <w:rsid w:val="00E84C2A"/>
    <w:rsid w:val="00E85C0B"/>
    <w:rsid w:val="00E953CE"/>
    <w:rsid w:val="00E956C5"/>
    <w:rsid w:val="00E9705F"/>
    <w:rsid w:val="00EA10C9"/>
    <w:rsid w:val="00EA20E8"/>
    <w:rsid w:val="00EA3242"/>
    <w:rsid w:val="00EA5AD4"/>
    <w:rsid w:val="00EA6046"/>
    <w:rsid w:val="00EB025E"/>
    <w:rsid w:val="00EB2DFB"/>
    <w:rsid w:val="00EB6908"/>
    <w:rsid w:val="00EB6FE2"/>
    <w:rsid w:val="00EC0FCC"/>
    <w:rsid w:val="00EC1FC8"/>
    <w:rsid w:val="00EC3225"/>
    <w:rsid w:val="00EC6124"/>
    <w:rsid w:val="00EC6540"/>
    <w:rsid w:val="00EC679F"/>
    <w:rsid w:val="00EC7759"/>
    <w:rsid w:val="00ED1BED"/>
    <w:rsid w:val="00ED67E7"/>
    <w:rsid w:val="00EE4FC8"/>
    <w:rsid w:val="00EE781A"/>
    <w:rsid w:val="00EF083A"/>
    <w:rsid w:val="00EF0879"/>
    <w:rsid w:val="00EF44E8"/>
    <w:rsid w:val="00F00E0F"/>
    <w:rsid w:val="00F0195E"/>
    <w:rsid w:val="00F05BD8"/>
    <w:rsid w:val="00F07158"/>
    <w:rsid w:val="00F105D8"/>
    <w:rsid w:val="00F1146D"/>
    <w:rsid w:val="00F12725"/>
    <w:rsid w:val="00F13837"/>
    <w:rsid w:val="00F168A8"/>
    <w:rsid w:val="00F174DD"/>
    <w:rsid w:val="00F17D62"/>
    <w:rsid w:val="00F2022C"/>
    <w:rsid w:val="00F20EDD"/>
    <w:rsid w:val="00F234E5"/>
    <w:rsid w:val="00F24471"/>
    <w:rsid w:val="00F30714"/>
    <w:rsid w:val="00F321E6"/>
    <w:rsid w:val="00F34D0D"/>
    <w:rsid w:val="00F34E05"/>
    <w:rsid w:val="00F366D5"/>
    <w:rsid w:val="00F41354"/>
    <w:rsid w:val="00F4285A"/>
    <w:rsid w:val="00F437FD"/>
    <w:rsid w:val="00F43E7D"/>
    <w:rsid w:val="00F44363"/>
    <w:rsid w:val="00F46AB3"/>
    <w:rsid w:val="00F47E05"/>
    <w:rsid w:val="00F506AD"/>
    <w:rsid w:val="00F51E40"/>
    <w:rsid w:val="00F52BE3"/>
    <w:rsid w:val="00F52DC0"/>
    <w:rsid w:val="00F535E8"/>
    <w:rsid w:val="00F536F2"/>
    <w:rsid w:val="00F5380A"/>
    <w:rsid w:val="00F56F96"/>
    <w:rsid w:val="00F60AA5"/>
    <w:rsid w:val="00F66280"/>
    <w:rsid w:val="00F675A6"/>
    <w:rsid w:val="00F8128C"/>
    <w:rsid w:val="00F82D3E"/>
    <w:rsid w:val="00F85B2A"/>
    <w:rsid w:val="00F8793A"/>
    <w:rsid w:val="00F910D6"/>
    <w:rsid w:val="00F91493"/>
    <w:rsid w:val="00F94F84"/>
    <w:rsid w:val="00F96FBC"/>
    <w:rsid w:val="00FA06AE"/>
    <w:rsid w:val="00FA343D"/>
    <w:rsid w:val="00FA5D8E"/>
    <w:rsid w:val="00FA6281"/>
    <w:rsid w:val="00FA64D5"/>
    <w:rsid w:val="00FA75B3"/>
    <w:rsid w:val="00FA7AD8"/>
    <w:rsid w:val="00FB00CE"/>
    <w:rsid w:val="00FB10D4"/>
    <w:rsid w:val="00FB4252"/>
    <w:rsid w:val="00FB721E"/>
    <w:rsid w:val="00FC0FAB"/>
    <w:rsid w:val="00FC35F8"/>
    <w:rsid w:val="00FC4245"/>
    <w:rsid w:val="00FC4971"/>
    <w:rsid w:val="00FC502D"/>
    <w:rsid w:val="00FC5566"/>
    <w:rsid w:val="00FC7692"/>
    <w:rsid w:val="00FD0C88"/>
    <w:rsid w:val="00FD15DF"/>
    <w:rsid w:val="00FD2A67"/>
    <w:rsid w:val="00FD4295"/>
    <w:rsid w:val="00FE4715"/>
    <w:rsid w:val="00FE6872"/>
    <w:rsid w:val="00FF0466"/>
    <w:rsid w:val="00FF2875"/>
    <w:rsid w:val="00FF4883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  <w:style w:type="table" w:styleId="aa">
    <w:name w:val="Table Grid"/>
    <w:basedOn w:val="a1"/>
    <w:uiPriority w:val="59"/>
    <w:rsid w:val="0030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00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C35F8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C3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C679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C6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082179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08217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63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0519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60519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F506AD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21CF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36F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EA1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4D6EA1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Cell">
    <w:name w:val="ConsPlusCell"/>
    <w:uiPriority w:val="99"/>
    <w:rsid w:val="0070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5829E5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829E5"/>
    <w:pPr>
      <w:widowControl w:val="0"/>
      <w:autoSpaceDE w:val="0"/>
      <w:autoSpaceDN w:val="0"/>
      <w:adjustRightInd w:val="0"/>
      <w:spacing w:after="0" w:line="479" w:lineRule="exact"/>
      <w:ind w:firstLine="571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1718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17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1718C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1718C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0"/>
    <w:uiPriority w:val="99"/>
    <w:rsid w:val="0071718C"/>
    <w:rPr>
      <w:rFonts w:ascii="Times New Roman" w:hAnsi="Times New Roman" w:cs="Times New Roman"/>
      <w:sz w:val="26"/>
      <w:szCs w:val="26"/>
    </w:rPr>
  </w:style>
  <w:style w:type="character" w:customStyle="1" w:styleId="FontStyle308">
    <w:name w:val="Font Style308"/>
    <w:basedOn w:val="a0"/>
    <w:uiPriority w:val="99"/>
    <w:rsid w:val="007171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0">
    <w:name w:val="Style290"/>
    <w:basedOn w:val="a"/>
    <w:uiPriority w:val="99"/>
    <w:rsid w:val="0072724D"/>
    <w:pPr>
      <w:widowControl w:val="0"/>
      <w:autoSpaceDE w:val="0"/>
      <w:autoSpaceDN w:val="0"/>
      <w:adjustRightInd w:val="0"/>
      <w:spacing w:after="0" w:line="44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72724D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8A4BE8"/>
  </w:style>
  <w:style w:type="paragraph" w:styleId="af1">
    <w:name w:val="Subtitle"/>
    <w:basedOn w:val="a"/>
    <w:link w:val="af2"/>
    <w:qFormat/>
    <w:rsid w:val="00F13837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138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  <w:style w:type="table" w:styleId="aa">
    <w:name w:val="Table Grid"/>
    <w:basedOn w:val="a1"/>
    <w:uiPriority w:val="59"/>
    <w:rsid w:val="0030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00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C35F8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C3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C679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C6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082179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08217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63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0519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60519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F506AD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21CF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36F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EA1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4D6EA1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Cell">
    <w:name w:val="ConsPlusCell"/>
    <w:uiPriority w:val="99"/>
    <w:rsid w:val="0070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5829E5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829E5"/>
    <w:pPr>
      <w:widowControl w:val="0"/>
      <w:autoSpaceDE w:val="0"/>
      <w:autoSpaceDN w:val="0"/>
      <w:adjustRightInd w:val="0"/>
      <w:spacing w:after="0" w:line="479" w:lineRule="exact"/>
      <w:ind w:firstLine="571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1718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17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1718C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1718C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0"/>
    <w:uiPriority w:val="99"/>
    <w:rsid w:val="0071718C"/>
    <w:rPr>
      <w:rFonts w:ascii="Times New Roman" w:hAnsi="Times New Roman" w:cs="Times New Roman"/>
      <w:sz w:val="26"/>
      <w:szCs w:val="26"/>
    </w:rPr>
  </w:style>
  <w:style w:type="character" w:customStyle="1" w:styleId="FontStyle308">
    <w:name w:val="Font Style308"/>
    <w:basedOn w:val="a0"/>
    <w:uiPriority w:val="99"/>
    <w:rsid w:val="007171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0">
    <w:name w:val="Style290"/>
    <w:basedOn w:val="a"/>
    <w:uiPriority w:val="99"/>
    <w:rsid w:val="0072724D"/>
    <w:pPr>
      <w:widowControl w:val="0"/>
      <w:autoSpaceDE w:val="0"/>
      <w:autoSpaceDN w:val="0"/>
      <w:adjustRightInd w:val="0"/>
      <w:spacing w:after="0" w:line="44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72724D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8A4BE8"/>
  </w:style>
  <w:style w:type="paragraph" w:styleId="af1">
    <w:name w:val="Subtitle"/>
    <w:basedOn w:val="a"/>
    <w:link w:val="af2"/>
    <w:qFormat/>
    <w:rsid w:val="00F13837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138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8D64-7BC9-430D-BB48-D6992DC6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69</Pages>
  <Words>26087</Words>
  <Characters>148700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2016-06-24T09:49:00Z</cp:lastPrinted>
  <dcterms:created xsi:type="dcterms:W3CDTF">2016-06-14T08:47:00Z</dcterms:created>
  <dcterms:modified xsi:type="dcterms:W3CDTF">2016-06-24T12:24:00Z</dcterms:modified>
</cp:coreProperties>
</file>