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A3" w:rsidRPr="00D350A3" w:rsidRDefault="00D350A3" w:rsidP="00D350A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350A3">
        <w:rPr>
          <w:b/>
          <w:sz w:val="28"/>
          <w:szCs w:val="28"/>
        </w:rPr>
        <w:t>Минеральные воды Республики Северная Осетия-Алания (бальнеологические группы)</w:t>
      </w:r>
    </w:p>
    <w:p w:rsidR="00D350A3" w:rsidRDefault="00D350A3" w:rsidP="00D350A3">
      <w:pPr>
        <w:spacing w:line="276" w:lineRule="auto"/>
        <w:ind w:firstLine="708"/>
        <w:jc w:val="both"/>
        <w:rPr>
          <w:sz w:val="28"/>
          <w:szCs w:val="28"/>
        </w:rPr>
      </w:pPr>
    </w:p>
    <w:p w:rsidR="00D350A3" w:rsidRDefault="00D350A3" w:rsidP="00D350A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Небольшая по площади территория Республики Северная Осетия-Алания характеризуется уникальными по своему объему и разнообразию ресурсами минеральных вод, представляющими все шесть бальнеологических групп общепринятой классификации, которые могут служить базой для создания крупной санаторно-курортной агломерации, сопоставимой широко известными Сочи-</w:t>
      </w:r>
      <w:proofErr w:type="spellStart"/>
      <w:r>
        <w:rPr>
          <w:sz w:val="28"/>
          <w:szCs w:val="28"/>
        </w:rPr>
        <w:t>Мацестинским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Кавминводским</w:t>
      </w:r>
      <w:proofErr w:type="spellEnd"/>
      <w:r>
        <w:rPr>
          <w:sz w:val="28"/>
          <w:szCs w:val="28"/>
        </w:rPr>
        <w:t xml:space="preserve"> регионами.</w:t>
      </w:r>
      <w:proofErr w:type="gramEnd"/>
    </w:p>
    <w:p w:rsidR="00D350A3" w:rsidRDefault="00D350A3" w:rsidP="00D350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месторождениям пяти бальнеологических групп утверждены запасы. Для получения на перспективных участках минеральных вод шестой бальнеологической группы необходимо проведение дополнительного комплекса поисково-разведочных работ. </w:t>
      </w:r>
    </w:p>
    <w:p w:rsidR="00F26DA2" w:rsidRDefault="00F26DA2"/>
    <w:p w:rsidR="00D350A3" w:rsidRDefault="00D350A3" w:rsidP="00D350A3">
      <w:pPr>
        <w:spacing w:line="276" w:lineRule="auto"/>
        <w:jc w:val="both"/>
        <w:rPr>
          <w:sz w:val="28"/>
          <w:szCs w:val="28"/>
        </w:rPr>
      </w:pPr>
      <w:r w:rsidRPr="00D350A3">
        <w:rPr>
          <w:b/>
          <w:sz w:val="28"/>
          <w:szCs w:val="28"/>
        </w:rPr>
        <w:t>1. Воды без специфических компонентов и свойств.</w:t>
      </w:r>
      <w:r w:rsidRPr="00D350A3">
        <w:rPr>
          <w:sz w:val="28"/>
          <w:szCs w:val="28"/>
        </w:rPr>
        <w:t xml:space="preserve"> Лечебное действие этих вод определяется только основным ионным составом и общей минерализацией при наличии газовой составляющей. («</w:t>
      </w:r>
      <w:proofErr w:type="spellStart"/>
      <w:r w:rsidRPr="00D350A3">
        <w:rPr>
          <w:sz w:val="28"/>
          <w:szCs w:val="28"/>
        </w:rPr>
        <w:t>Кармадон</w:t>
      </w:r>
      <w:proofErr w:type="spellEnd"/>
      <w:r w:rsidRPr="00D350A3">
        <w:rPr>
          <w:sz w:val="28"/>
          <w:szCs w:val="28"/>
        </w:rPr>
        <w:t>», «</w:t>
      </w:r>
      <w:proofErr w:type="spellStart"/>
      <w:r w:rsidRPr="00D350A3">
        <w:rPr>
          <w:sz w:val="28"/>
          <w:szCs w:val="28"/>
        </w:rPr>
        <w:t>Урсдон</w:t>
      </w:r>
      <w:proofErr w:type="spellEnd"/>
      <w:r w:rsidRPr="00D350A3">
        <w:rPr>
          <w:sz w:val="28"/>
          <w:szCs w:val="28"/>
        </w:rPr>
        <w:t>», «</w:t>
      </w:r>
      <w:proofErr w:type="spellStart"/>
      <w:r w:rsidRPr="00D350A3">
        <w:rPr>
          <w:sz w:val="28"/>
          <w:szCs w:val="28"/>
        </w:rPr>
        <w:t>Бирагзанг</w:t>
      </w:r>
      <w:proofErr w:type="spellEnd"/>
      <w:r w:rsidRPr="00D350A3">
        <w:rPr>
          <w:sz w:val="28"/>
          <w:szCs w:val="28"/>
        </w:rPr>
        <w:t>», - запасы утверждены ГКЗ, ТКЗ). Спектр заболеваний для применения вод «без специфических компонентов и свойств» разнообразен</w:t>
      </w:r>
      <w:r w:rsidR="003E44D4">
        <w:rPr>
          <w:sz w:val="28"/>
          <w:szCs w:val="28"/>
        </w:rPr>
        <w:t>.</w:t>
      </w:r>
      <w:r w:rsidRPr="00D350A3">
        <w:rPr>
          <w:sz w:val="28"/>
          <w:szCs w:val="28"/>
        </w:rPr>
        <w:t xml:space="preserve"> Характерной особенностью минеральных вод этой группы на территории нашей республики является повышенное содержание бора (в виде метаборной кислоты), оказывающей благотворное влияние на слизистые оболочки организма.</w:t>
      </w:r>
    </w:p>
    <w:p w:rsidR="00D350A3" w:rsidRPr="00D350A3" w:rsidRDefault="00D350A3" w:rsidP="00D350A3">
      <w:pPr>
        <w:spacing w:line="276" w:lineRule="auto"/>
        <w:jc w:val="both"/>
        <w:rPr>
          <w:sz w:val="16"/>
          <w:szCs w:val="16"/>
        </w:rPr>
      </w:pPr>
    </w:p>
    <w:p w:rsidR="00D350A3" w:rsidRDefault="00D350A3" w:rsidP="00D350A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350A3">
        <w:rPr>
          <w:b/>
          <w:sz w:val="28"/>
          <w:szCs w:val="28"/>
        </w:rPr>
        <w:t>Воды углекислые.</w:t>
      </w:r>
      <w:r w:rsidRPr="00D350A3">
        <w:rPr>
          <w:sz w:val="28"/>
          <w:szCs w:val="28"/>
        </w:rPr>
        <w:t xml:space="preserve"> Лечебное действие этих вод определяется концентрацией растворенного углекислого газа, а также ионным составом и общей минерализацией</w:t>
      </w:r>
      <w:r w:rsidR="003E44D4">
        <w:rPr>
          <w:sz w:val="28"/>
          <w:szCs w:val="28"/>
        </w:rPr>
        <w:t>.</w:t>
      </w:r>
      <w:r w:rsidRPr="00D350A3">
        <w:rPr>
          <w:sz w:val="28"/>
          <w:szCs w:val="28"/>
        </w:rPr>
        <w:t xml:space="preserve"> Северная Осетия очень богата источниками углекислых минеральных вод, ряд из которых являются аналогами всемирно известных «Ессентуки 4», «Боржоми», «</w:t>
      </w:r>
      <w:proofErr w:type="spellStart"/>
      <w:r w:rsidRPr="00D350A3">
        <w:rPr>
          <w:sz w:val="28"/>
          <w:szCs w:val="28"/>
        </w:rPr>
        <w:t>Нафтуся</w:t>
      </w:r>
      <w:proofErr w:type="spellEnd"/>
      <w:r w:rsidRPr="00D350A3">
        <w:rPr>
          <w:sz w:val="28"/>
          <w:szCs w:val="28"/>
        </w:rPr>
        <w:t>».  Высокая насыщенность углекислотой, широк</w:t>
      </w:r>
      <w:r w:rsidR="003E44D4">
        <w:rPr>
          <w:sz w:val="28"/>
          <w:szCs w:val="28"/>
        </w:rPr>
        <w:t>ий диапазон минерализации придаю</w:t>
      </w:r>
      <w:r w:rsidRPr="00D350A3">
        <w:rPr>
          <w:sz w:val="28"/>
          <w:szCs w:val="28"/>
        </w:rPr>
        <w:t>т этим водам многообразные лечебные свойс</w:t>
      </w:r>
      <w:r w:rsidR="003E44D4">
        <w:rPr>
          <w:sz w:val="28"/>
          <w:szCs w:val="28"/>
        </w:rPr>
        <w:t>тва и делаю</w:t>
      </w:r>
      <w:r w:rsidRPr="00D350A3">
        <w:rPr>
          <w:sz w:val="28"/>
          <w:szCs w:val="28"/>
        </w:rPr>
        <w:t>т их весьма ценными для питьевого и бальнеологического лечения («Тиб-1», «Тиб-2», «</w:t>
      </w:r>
      <w:proofErr w:type="spellStart"/>
      <w:r w:rsidRPr="00D350A3">
        <w:rPr>
          <w:sz w:val="28"/>
          <w:szCs w:val="28"/>
        </w:rPr>
        <w:t>Зарамаг</w:t>
      </w:r>
      <w:proofErr w:type="spellEnd"/>
      <w:r w:rsidRPr="00D350A3">
        <w:rPr>
          <w:sz w:val="28"/>
          <w:szCs w:val="28"/>
        </w:rPr>
        <w:t xml:space="preserve">», «Верхний </w:t>
      </w:r>
      <w:proofErr w:type="spellStart"/>
      <w:r w:rsidRPr="00D350A3">
        <w:rPr>
          <w:sz w:val="28"/>
          <w:szCs w:val="28"/>
        </w:rPr>
        <w:t>Кармадон</w:t>
      </w:r>
      <w:proofErr w:type="spellEnd"/>
      <w:r w:rsidRPr="00D350A3">
        <w:rPr>
          <w:sz w:val="28"/>
          <w:szCs w:val="28"/>
        </w:rPr>
        <w:t>» - запасы утверждены ГКЗ, «</w:t>
      </w:r>
      <w:proofErr w:type="spellStart"/>
      <w:r w:rsidRPr="00D350A3">
        <w:rPr>
          <w:sz w:val="28"/>
          <w:szCs w:val="28"/>
        </w:rPr>
        <w:t>Хилак</w:t>
      </w:r>
      <w:proofErr w:type="spellEnd"/>
      <w:r w:rsidRPr="00D350A3">
        <w:rPr>
          <w:sz w:val="28"/>
          <w:szCs w:val="28"/>
        </w:rPr>
        <w:t>», «</w:t>
      </w:r>
      <w:proofErr w:type="spellStart"/>
      <w:r w:rsidRPr="00D350A3">
        <w:rPr>
          <w:sz w:val="28"/>
          <w:szCs w:val="28"/>
        </w:rPr>
        <w:t>Мамисон</w:t>
      </w:r>
      <w:proofErr w:type="spellEnd"/>
      <w:r w:rsidRPr="00D350A3">
        <w:rPr>
          <w:sz w:val="28"/>
          <w:szCs w:val="28"/>
        </w:rPr>
        <w:t>»,  - поисково-оценочная стадия).</w:t>
      </w:r>
    </w:p>
    <w:p w:rsidR="00D350A3" w:rsidRPr="00D350A3" w:rsidRDefault="00D350A3" w:rsidP="00D350A3">
      <w:pPr>
        <w:spacing w:line="276" w:lineRule="auto"/>
        <w:jc w:val="both"/>
        <w:rPr>
          <w:sz w:val="16"/>
          <w:szCs w:val="16"/>
        </w:rPr>
      </w:pPr>
    </w:p>
    <w:p w:rsidR="00D350A3" w:rsidRDefault="00D350A3" w:rsidP="00D350A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350A3">
        <w:rPr>
          <w:b/>
          <w:sz w:val="28"/>
          <w:szCs w:val="28"/>
        </w:rPr>
        <w:t>Воды сульфидные.</w:t>
      </w:r>
      <w:r w:rsidRPr="00D350A3">
        <w:rPr>
          <w:sz w:val="28"/>
          <w:szCs w:val="28"/>
        </w:rPr>
        <w:t xml:space="preserve"> Физиологическое действие этих вод определяется содержанием сульфидов в количестве от 10 мг/л. На курортах Северной Осетии с сульфидными водами лечатся больные с заболеваниями органов движения, центральной и периферической нервной системы, гинекологическими и кожными заболеваниями. Запасы сульфидных вод </w:t>
      </w:r>
      <w:r w:rsidRPr="00D350A3">
        <w:rPr>
          <w:sz w:val="28"/>
          <w:szCs w:val="28"/>
        </w:rPr>
        <w:lastRenderedPageBreak/>
        <w:t xml:space="preserve">Северной Осетии настолько велики, что только на базе </w:t>
      </w:r>
      <w:proofErr w:type="spellStart"/>
      <w:r w:rsidRPr="00D350A3">
        <w:rPr>
          <w:sz w:val="28"/>
          <w:szCs w:val="28"/>
        </w:rPr>
        <w:t>Тамисского</w:t>
      </w:r>
      <w:proofErr w:type="spellEnd"/>
      <w:r w:rsidRPr="00D350A3">
        <w:rPr>
          <w:sz w:val="28"/>
          <w:szCs w:val="28"/>
        </w:rPr>
        <w:t xml:space="preserve"> месторождения могут одновременно лечиться 20 000 человек. («</w:t>
      </w:r>
      <w:proofErr w:type="spellStart"/>
      <w:r w:rsidRPr="00D350A3">
        <w:rPr>
          <w:sz w:val="28"/>
          <w:szCs w:val="28"/>
        </w:rPr>
        <w:t>Тамиск</w:t>
      </w:r>
      <w:proofErr w:type="spellEnd"/>
      <w:r w:rsidRPr="00D350A3">
        <w:rPr>
          <w:sz w:val="28"/>
          <w:szCs w:val="28"/>
        </w:rPr>
        <w:t>», «</w:t>
      </w:r>
      <w:proofErr w:type="spellStart"/>
      <w:r w:rsidRPr="00D350A3">
        <w:rPr>
          <w:sz w:val="28"/>
          <w:szCs w:val="28"/>
        </w:rPr>
        <w:t>Редант</w:t>
      </w:r>
      <w:proofErr w:type="spellEnd"/>
      <w:r w:rsidRPr="00D350A3">
        <w:rPr>
          <w:sz w:val="28"/>
          <w:szCs w:val="28"/>
        </w:rPr>
        <w:t>», «</w:t>
      </w:r>
      <w:proofErr w:type="spellStart"/>
      <w:r w:rsidRPr="00D350A3">
        <w:rPr>
          <w:sz w:val="28"/>
          <w:szCs w:val="28"/>
        </w:rPr>
        <w:t>Урсдон</w:t>
      </w:r>
      <w:proofErr w:type="spellEnd"/>
      <w:r w:rsidRPr="00D350A3">
        <w:rPr>
          <w:sz w:val="28"/>
          <w:szCs w:val="28"/>
        </w:rPr>
        <w:t xml:space="preserve">» - запасы </w:t>
      </w:r>
      <w:r>
        <w:rPr>
          <w:sz w:val="28"/>
          <w:szCs w:val="28"/>
        </w:rPr>
        <w:t>утверждены ГКЗ, ТКЗ</w:t>
      </w:r>
      <w:r w:rsidRPr="00D350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50A3" w:rsidRPr="00D350A3" w:rsidRDefault="00D350A3" w:rsidP="00D350A3">
      <w:pPr>
        <w:spacing w:line="276" w:lineRule="auto"/>
        <w:jc w:val="both"/>
        <w:rPr>
          <w:sz w:val="16"/>
          <w:szCs w:val="16"/>
        </w:rPr>
      </w:pPr>
    </w:p>
    <w:p w:rsidR="00D350A3" w:rsidRDefault="00D350A3" w:rsidP="00D350A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350A3">
        <w:rPr>
          <w:b/>
          <w:sz w:val="28"/>
          <w:szCs w:val="28"/>
        </w:rPr>
        <w:t>Воды железистые</w:t>
      </w:r>
      <w:r w:rsidRPr="00D350A3">
        <w:rPr>
          <w:sz w:val="28"/>
          <w:szCs w:val="28"/>
        </w:rPr>
        <w:t xml:space="preserve"> - воды различного ионного состава, в основном слабо- или среднеминерализованные, содержащие не менее 20 мг/л железа. Железистые воды применяют главным образом для питьевого лечения, а также для ванн и орошений. Бальнеологическая ценность их зависит от концентрации в воде не только ионов железа, но и других минералов, а также от минерализации воды, ее температуры, химических элементов. Ванны из железистых вод оказывают стимулирующее влияние на кроветворение. Они применяются также при сердечно-сосудистых заболеваниях, орошения - при гинекологических болезнях («</w:t>
      </w:r>
      <w:proofErr w:type="gramStart"/>
      <w:r w:rsidRPr="00D350A3">
        <w:rPr>
          <w:sz w:val="28"/>
          <w:szCs w:val="28"/>
        </w:rPr>
        <w:t>Верхний</w:t>
      </w:r>
      <w:proofErr w:type="gramEnd"/>
      <w:r w:rsidRPr="00D350A3">
        <w:rPr>
          <w:sz w:val="28"/>
          <w:szCs w:val="28"/>
        </w:rPr>
        <w:t xml:space="preserve"> </w:t>
      </w:r>
      <w:proofErr w:type="spellStart"/>
      <w:r w:rsidRPr="00D350A3">
        <w:rPr>
          <w:sz w:val="28"/>
          <w:szCs w:val="28"/>
        </w:rPr>
        <w:t>Кармадон</w:t>
      </w:r>
      <w:proofErr w:type="spellEnd"/>
      <w:r w:rsidRPr="00D350A3">
        <w:rPr>
          <w:sz w:val="28"/>
          <w:szCs w:val="28"/>
        </w:rPr>
        <w:t>», «Раздольное» - запасы утверждены ГКЗ, ТКЗ, «</w:t>
      </w:r>
      <w:proofErr w:type="spellStart"/>
      <w:r w:rsidRPr="00D350A3">
        <w:rPr>
          <w:sz w:val="28"/>
          <w:szCs w:val="28"/>
        </w:rPr>
        <w:t>Мамисон</w:t>
      </w:r>
      <w:proofErr w:type="spellEnd"/>
      <w:r w:rsidRPr="00D350A3">
        <w:rPr>
          <w:sz w:val="28"/>
          <w:szCs w:val="28"/>
        </w:rPr>
        <w:t>» - поисково-оценочная стадия.)</w:t>
      </w:r>
    </w:p>
    <w:p w:rsidR="00D350A3" w:rsidRPr="00D350A3" w:rsidRDefault="00D350A3" w:rsidP="00D350A3">
      <w:pPr>
        <w:spacing w:line="276" w:lineRule="auto"/>
        <w:jc w:val="both"/>
        <w:rPr>
          <w:sz w:val="16"/>
          <w:szCs w:val="16"/>
        </w:rPr>
      </w:pPr>
    </w:p>
    <w:p w:rsidR="00D350A3" w:rsidRDefault="00D350A3" w:rsidP="00D350A3">
      <w:pPr>
        <w:spacing w:line="276" w:lineRule="auto"/>
        <w:jc w:val="both"/>
        <w:rPr>
          <w:sz w:val="28"/>
          <w:szCs w:val="28"/>
        </w:rPr>
      </w:pPr>
      <w:r w:rsidRPr="00D350A3">
        <w:rPr>
          <w:b/>
          <w:sz w:val="28"/>
          <w:szCs w:val="28"/>
        </w:rPr>
        <w:t>5. Воды бромные, йодные.</w:t>
      </w:r>
      <w:r w:rsidRPr="00D350A3">
        <w:rPr>
          <w:sz w:val="28"/>
          <w:szCs w:val="28"/>
        </w:rPr>
        <w:t xml:space="preserve"> Для отнесения вод к этой группе необходимо содержание брома от 25мг/л, йода – от 5 г/л,  при условии, что общая минерализация не выше 15г/л. Обладают выраженным седативным эффектом, который обусловлен способностью йода и брома </w:t>
      </w:r>
      <w:proofErr w:type="gramStart"/>
      <w:r w:rsidRPr="00D350A3">
        <w:rPr>
          <w:sz w:val="28"/>
          <w:szCs w:val="28"/>
        </w:rPr>
        <w:t>усиливать</w:t>
      </w:r>
      <w:proofErr w:type="gramEnd"/>
      <w:r w:rsidRPr="00D350A3">
        <w:rPr>
          <w:sz w:val="28"/>
          <w:szCs w:val="28"/>
        </w:rPr>
        <w:t xml:space="preserve"> процессы торможения в коре головного мозга. Применяются при лечении функциональных расстройств нервной системы, заболеваний </w:t>
      </w:r>
      <w:proofErr w:type="gramStart"/>
      <w:r w:rsidRPr="00D350A3">
        <w:rPr>
          <w:sz w:val="28"/>
          <w:szCs w:val="28"/>
        </w:rPr>
        <w:t>сердечно-сосудистой</w:t>
      </w:r>
      <w:proofErr w:type="gramEnd"/>
      <w:r w:rsidRPr="00D350A3">
        <w:rPr>
          <w:sz w:val="28"/>
          <w:szCs w:val="28"/>
        </w:rPr>
        <w:t xml:space="preserve"> и нервной системы, опорно-двигательного аппарата, органов пищеварения, кожи, эндокринной системы, гинекологических заболеваниях. (</w:t>
      </w:r>
      <w:proofErr w:type="spellStart"/>
      <w:r w:rsidRPr="00D350A3">
        <w:rPr>
          <w:sz w:val="28"/>
          <w:szCs w:val="28"/>
        </w:rPr>
        <w:t>Коринское</w:t>
      </w:r>
      <w:proofErr w:type="spellEnd"/>
      <w:r w:rsidRPr="00D350A3">
        <w:rPr>
          <w:sz w:val="28"/>
          <w:szCs w:val="28"/>
        </w:rPr>
        <w:t xml:space="preserve"> месторождение – запасы утверждены ТКЗ).</w:t>
      </w:r>
    </w:p>
    <w:p w:rsidR="00D350A3" w:rsidRPr="00D350A3" w:rsidRDefault="00D350A3" w:rsidP="00D350A3">
      <w:pPr>
        <w:spacing w:line="276" w:lineRule="auto"/>
        <w:jc w:val="both"/>
        <w:rPr>
          <w:sz w:val="16"/>
          <w:szCs w:val="16"/>
        </w:rPr>
      </w:pPr>
    </w:p>
    <w:p w:rsidR="00D350A3" w:rsidRPr="000E4CA9" w:rsidRDefault="00D350A3" w:rsidP="00D350A3">
      <w:pPr>
        <w:spacing w:line="276" w:lineRule="auto"/>
        <w:ind w:left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Ра</w:t>
      </w:r>
      <w:r w:rsidRPr="00D56DAD">
        <w:rPr>
          <w:b/>
          <w:sz w:val="28"/>
          <w:szCs w:val="28"/>
        </w:rPr>
        <w:t>доновые воды</w:t>
      </w:r>
      <w:r>
        <w:rPr>
          <w:b/>
          <w:sz w:val="28"/>
          <w:szCs w:val="28"/>
        </w:rPr>
        <w:t xml:space="preserve"> и кремнистые термы. </w:t>
      </w:r>
      <w:r>
        <w:rPr>
          <w:sz w:val="28"/>
          <w:szCs w:val="28"/>
        </w:rPr>
        <w:t>К этой группе относятся воды с содержанием радона не менее 5 пикокюри на литр или более 10 единиц Махе.</w:t>
      </w:r>
      <w:r w:rsidRPr="00096864">
        <w:rPr>
          <w:rFonts w:ascii="Arial" w:hAnsi="Arial" w:cs="Arial"/>
          <w:color w:val="000000"/>
          <w:sz w:val="21"/>
          <w:szCs w:val="21"/>
        </w:rPr>
        <w:t xml:space="preserve"> </w:t>
      </w:r>
      <w:r w:rsidRPr="00096864">
        <w:rPr>
          <w:color w:val="000000"/>
          <w:sz w:val="28"/>
          <w:szCs w:val="28"/>
        </w:rPr>
        <w:t xml:space="preserve">Радоновые процедуры улучшают микроциркуляцию в коже, нормализуют работу сердца, выравнивают артериальное давление, повышают </w:t>
      </w:r>
      <w:proofErr w:type="spellStart"/>
      <w:r w:rsidRPr="00096864">
        <w:rPr>
          <w:color w:val="000000"/>
          <w:sz w:val="28"/>
          <w:szCs w:val="28"/>
        </w:rPr>
        <w:t>иммунокомпетентность</w:t>
      </w:r>
      <w:proofErr w:type="spellEnd"/>
      <w:r w:rsidRPr="00096864">
        <w:rPr>
          <w:color w:val="000000"/>
          <w:sz w:val="28"/>
          <w:szCs w:val="28"/>
        </w:rPr>
        <w:t>, оказывают противовоспалительное действие, нормализуют морфологический состав и свертываемость крови, стимулируют процессы регенерации тканей, оказывают нормализующее действие на основной обмен.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 Перспективные </w:t>
      </w:r>
      <w:proofErr w:type="spellStart"/>
      <w:r>
        <w:rPr>
          <w:sz w:val="28"/>
          <w:szCs w:val="28"/>
        </w:rPr>
        <w:t>водопроявления</w:t>
      </w:r>
      <w:proofErr w:type="spellEnd"/>
      <w:r>
        <w:rPr>
          <w:sz w:val="28"/>
          <w:szCs w:val="28"/>
        </w:rPr>
        <w:t xml:space="preserve"> этой группы расположены в Верхнем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Кармадоне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Галоне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Дзинаге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Фаснале</w:t>
      </w:r>
      <w:proofErr w:type="spellEnd"/>
      <w:r>
        <w:rPr>
          <w:sz w:val="28"/>
          <w:szCs w:val="28"/>
        </w:rPr>
        <w:t>.</w:t>
      </w:r>
    </w:p>
    <w:p w:rsidR="00D350A3" w:rsidRDefault="00D350A3" w:rsidP="00D350A3">
      <w:pPr>
        <w:spacing w:line="276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группу «Кремнистые термы» включены воды с содержанием кремниевой кислоты более 50мг/л при температуре более 35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С. По заключению курортологов, кремнистые термы обладают мощным </w:t>
      </w:r>
      <w:proofErr w:type="spellStart"/>
      <w:r>
        <w:rPr>
          <w:sz w:val="28"/>
          <w:szCs w:val="28"/>
        </w:rPr>
        <w:t>геропротектором</w:t>
      </w:r>
      <w:proofErr w:type="spellEnd"/>
      <w:r>
        <w:rPr>
          <w:sz w:val="28"/>
          <w:szCs w:val="28"/>
        </w:rPr>
        <w:t xml:space="preserve"> (омолаживающим действием) («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Кармадон</w:t>
      </w:r>
      <w:proofErr w:type="spellEnd"/>
      <w:r>
        <w:rPr>
          <w:sz w:val="28"/>
          <w:szCs w:val="28"/>
        </w:rPr>
        <w:t xml:space="preserve">»). </w:t>
      </w:r>
    </w:p>
    <w:p w:rsidR="00D350A3" w:rsidRDefault="00D350A3" w:rsidP="00D350A3">
      <w:pPr>
        <w:spacing w:line="276" w:lineRule="auto"/>
        <w:ind w:left="142" w:firstLine="566"/>
        <w:jc w:val="both"/>
        <w:rPr>
          <w:sz w:val="28"/>
          <w:szCs w:val="28"/>
        </w:rPr>
      </w:pPr>
    </w:p>
    <w:p w:rsidR="00D350A3" w:rsidRPr="00D350A3" w:rsidRDefault="00D350A3" w:rsidP="00D350A3">
      <w:pPr>
        <w:spacing w:line="276" w:lineRule="auto"/>
        <w:ind w:left="142" w:firstLine="566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D350A3" w:rsidRPr="00D350A3" w:rsidSect="00D350A3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6F"/>
    <w:rsid w:val="003E44D4"/>
    <w:rsid w:val="00D350A3"/>
    <w:rsid w:val="00F26DA2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2015-08-06T13:13:00Z</dcterms:created>
  <dcterms:modified xsi:type="dcterms:W3CDTF">2016-01-14T06:50:00Z</dcterms:modified>
</cp:coreProperties>
</file>