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30" w:rsidRDefault="0092043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20430" w:rsidRDefault="00920430">
      <w:pPr>
        <w:pStyle w:val="ConsPlusTitle"/>
        <w:jc w:val="center"/>
        <w:outlineLvl w:val="0"/>
      </w:pPr>
      <w:r>
        <w:t>ПРАВИТЕЛЬСТВО РЕСПУБЛИКИ СЕВЕРНАЯ ОСЕТИЯ-АЛАНИЯ</w:t>
      </w:r>
    </w:p>
    <w:p w:rsidR="00920430" w:rsidRDefault="00920430">
      <w:pPr>
        <w:pStyle w:val="ConsPlusTitle"/>
        <w:jc w:val="center"/>
      </w:pPr>
    </w:p>
    <w:p w:rsidR="00920430" w:rsidRDefault="00920430">
      <w:pPr>
        <w:pStyle w:val="ConsPlusTitle"/>
        <w:jc w:val="center"/>
      </w:pPr>
      <w:r>
        <w:t>ПОСТАНОВЛЕНИЕ</w:t>
      </w:r>
    </w:p>
    <w:p w:rsidR="00920430" w:rsidRDefault="00920430">
      <w:pPr>
        <w:pStyle w:val="ConsPlusTitle"/>
        <w:jc w:val="center"/>
      </w:pPr>
      <w:r>
        <w:t>от 26 декабря 2016 г. N 446</w:t>
      </w:r>
    </w:p>
    <w:p w:rsidR="00920430" w:rsidRDefault="00920430">
      <w:pPr>
        <w:pStyle w:val="ConsPlusTitle"/>
        <w:jc w:val="center"/>
      </w:pPr>
    </w:p>
    <w:p w:rsidR="00920430" w:rsidRDefault="00920430">
      <w:pPr>
        <w:pStyle w:val="ConsPlusTitle"/>
        <w:jc w:val="center"/>
      </w:pPr>
      <w:r>
        <w:t>О ПОРЯДКЕ ПРОВЕДЕНИЯ ОЦЕНКИ РЕГУЛИРУЮЩЕГО ВОЗДЕЙСТВИЯ</w:t>
      </w:r>
    </w:p>
    <w:p w:rsidR="00920430" w:rsidRDefault="00920430">
      <w:pPr>
        <w:pStyle w:val="ConsPlusTitle"/>
        <w:jc w:val="center"/>
      </w:pPr>
      <w:r>
        <w:t>ПРОЕКТОВ НОРМАТИВНЫХ ПРАВОВЫХ АКТОВ РЕСПУБЛИКИ</w:t>
      </w:r>
    </w:p>
    <w:p w:rsidR="00920430" w:rsidRDefault="00920430">
      <w:pPr>
        <w:pStyle w:val="ConsPlusTitle"/>
        <w:jc w:val="center"/>
      </w:pPr>
      <w:r>
        <w:t xml:space="preserve">СЕВЕРНАЯ ОСЕТИЯ-АЛАНИЯ И ЭКСПЕРТИЗЫ </w:t>
      </w:r>
      <w:proofErr w:type="gramStart"/>
      <w:r>
        <w:t>НОРМАТИВНЫХ</w:t>
      </w:r>
      <w:proofErr w:type="gramEnd"/>
      <w:r>
        <w:t xml:space="preserve"> ПРАВОВЫХ</w:t>
      </w:r>
    </w:p>
    <w:p w:rsidR="00920430" w:rsidRDefault="00920430">
      <w:pPr>
        <w:pStyle w:val="ConsPlusTitle"/>
        <w:jc w:val="center"/>
      </w:pPr>
      <w:r>
        <w:t>АКТОВ РЕСПУБЛИКИ СЕВЕРНАЯ ОСЕТИЯ-АЛАНИЯ, ЗАТРАГИВАЮЩИХ</w:t>
      </w:r>
    </w:p>
    <w:p w:rsidR="00920430" w:rsidRDefault="00920430">
      <w:pPr>
        <w:pStyle w:val="ConsPlusTitle"/>
        <w:jc w:val="center"/>
      </w:pPr>
      <w:r>
        <w:t xml:space="preserve">ВОПРОСЫ ОСУЩЕСТВЛЕНИЯ </w:t>
      </w:r>
      <w:proofErr w:type="gramStart"/>
      <w:r>
        <w:t>ПРЕДПРИНИМАТЕЛЬСКОЙ</w:t>
      </w:r>
      <w:proofErr w:type="gramEnd"/>
    </w:p>
    <w:p w:rsidR="00920430" w:rsidRDefault="00920430">
      <w:pPr>
        <w:pStyle w:val="ConsPlusTitle"/>
        <w:jc w:val="center"/>
      </w:pPr>
      <w:r>
        <w:t>И ИНВЕСТИЦИОННОЙ ДЕЯТЕЛЬНОСТИ</w:t>
      </w:r>
    </w:p>
    <w:p w:rsidR="000D527B" w:rsidRDefault="000D527B">
      <w:pPr>
        <w:pStyle w:val="ConsPlusTitle"/>
        <w:jc w:val="center"/>
      </w:pPr>
    </w:p>
    <w:p w:rsidR="000D527B" w:rsidRDefault="000D527B" w:rsidP="000D527B">
      <w:pPr>
        <w:pStyle w:val="ConsPlusNormal"/>
        <w:ind w:firstLine="540"/>
        <w:jc w:val="center"/>
        <w:rPr>
          <w:sz w:val="24"/>
          <w:szCs w:val="24"/>
        </w:rPr>
      </w:pPr>
      <w:proofErr w:type="gramStart"/>
      <w:r>
        <w:rPr>
          <w:sz w:val="24"/>
          <w:szCs w:val="24"/>
        </w:rPr>
        <w:t xml:space="preserve">(в ред. Постановления Правительства Республики Северная Осетия-Алания </w:t>
      </w:r>
      <w:proofErr w:type="gramEnd"/>
    </w:p>
    <w:p w:rsidR="00920430" w:rsidRDefault="000D527B" w:rsidP="000D527B">
      <w:pPr>
        <w:pStyle w:val="ConsPlusNormal"/>
        <w:ind w:firstLine="540"/>
        <w:jc w:val="center"/>
        <w:rPr>
          <w:sz w:val="24"/>
          <w:szCs w:val="24"/>
        </w:rPr>
      </w:pPr>
      <w:r>
        <w:rPr>
          <w:sz w:val="24"/>
          <w:szCs w:val="24"/>
        </w:rPr>
        <w:t>от 27.11.2018 № 374)</w:t>
      </w:r>
    </w:p>
    <w:p w:rsidR="000D527B" w:rsidRDefault="000D527B" w:rsidP="000D527B">
      <w:pPr>
        <w:pStyle w:val="ConsPlusNormal"/>
        <w:ind w:firstLine="540"/>
        <w:jc w:val="center"/>
      </w:pPr>
    </w:p>
    <w:p w:rsidR="00920430" w:rsidRDefault="00920430">
      <w:pPr>
        <w:pStyle w:val="ConsPlusNormal"/>
        <w:ind w:firstLine="540"/>
        <w:jc w:val="both"/>
      </w:pPr>
      <w:proofErr w:type="gramStart"/>
      <w:r>
        <w:t xml:space="preserve">В соответствии с </w:t>
      </w:r>
      <w:hyperlink r:id="rId6" w:history="1">
        <w:r>
          <w:rPr>
            <w:color w:val="0000FF"/>
          </w:rPr>
          <w:t>Законом</w:t>
        </w:r>
      </w:hyperlink>
      <w:r>
        <w:t xml:space="preserve"> Республики Северная Осетия-Алания от 5 ноября 2016 года N 58-РЗ "О проведении оценки регулирующего воздействия проектов нормативных правовых актов Республики Северная Осетия-Алания, проектов муниципальных нормативных правовых актов и экспертизы нормативных правовых актов Республики Северная Осетия-Алания, муниципальных нормативных правовых актов, затрагивающих вопросы осуществления предпринимательской и инвестиционной деятельности" Правительство Республики Северная Осетия-Алания постановляет:</w:t>
      </w:r>
      <w:proofErr w:type="gramEnd"/>
    </w:p>
    <w:p w:rsidR="00920430" w:rsidRDefault="00920430">
      <w:pPr>
        <w:pStyle w:val="ConsPlusNormal"/>
        <w:ind w:firstLine="540"/>
        <w:jc w:val="both"/>
      </w:pPr>
      <w:r>
        <w:t xml:space="preserve">1. Утвердить прилагаемый </w:t>
      </w:r>
      <w:hyperlink w:anchor="P31" w:history="1">
        <w:r>
          <w:rPr>
            <w:color w:val="0000FF"/>
          </w:rPr>
          <w:t>Порядок</w:t>
        </w:r>
      </w:hyperlink>
      <w:r>
        <w:t xml:space="preserve"> </w:t>
      </w:r>
      <w:proofErr w:type="gramStart"/>
      <w:r>
        <w:t>проведения оценки регулирующего воздействия проектов нормативных правовых актов Республики</w:t>
      </w:r>
      <w:proofErr w:type="gramEnd"/>
      <w:r>
        <w:t xml:space="preserve"> Северная Осетия-Алания и экспертизы нормативных правовых актов Республики Северная Осетия-Алания, затрагивающих вопросы осуществления предпринимательской и инвестиционной деятельности.</w:t>
      </w:r>
    </w:p>
    <w:p w:rsidR="00920430" w:rsidRDefault="00920430">
      <w:pPr>
        <w:pStyle w:val="ConsPlusNormal"/>
        <w:ind w:firstLine="540"/>
        <w:jc w:val="both"/>
      </w:pPr>
      <w:r>
        <w:t>2. Определить Министерство экономического развития Республики Северная Осетия-Алания уполномоченным органом Республики Северная Осетия-Алания по оценке регулирующего воздействия проектов нормативных правовых актов и экспертизе нормативных правовых актов Республики Северная Осетия-Алания, затрагивающих вопросы осуществления предпринимательской и инвестиционной деятельности.</w:t>
      </w:r>
    </w:p>
    <w:p w:rsidR="00920430" w:rsidRDefault="00920430">
      <w:pPr>
        <w:pStyle w:val="ConsPlusNormal"/>
        <w:ind w:firstLine="540"/>
        <w:jc w:val="both"/>
      </w:pPr>
      <w:r>
        <w:t xml:space="preserve">3. Признать утратившим силу </w:t>
      </w:r>
      <w:hyperlink r:id="rId7" w:history="1">
        <w:r>
          <w:rPr>
            <w:color w:val="0000FF"/>
          </w:rPr>
          <w:t>Постановление</w:t>
        </w:r>
      </w:hyperlink>
      <w:r>
        <w:t xml:space="preserve"> Правительства Республики Северная Осетия-Алания от 16 мая 2014 года N 168 "Об утверждении </w:t>
      </w:r>
      <w:proofErr w:type="gramStart"/>
      <w:r>
        <w:t>Порядка проведения оценки регулирующего воздействия проектов нормативных правовых актов</w:t>
      </w:r>
      <w:proofErr w:type="gramEnd"/>
      <w:r>
        <w:t xml:space="preserve"> и экспертизы нормативных правовых актов в Республике Северная Осетия-Алания".</w:t>
      </w:r>
    </w:p>
    <w:p w:rsidR="00920430" w:rsidRDefault="00920430">
      <w:pPr>
        <w:pStyle w:val="ConsPlusNormal"/>
        <w:ind w:firstLine="540"/>
        <w:jc w:val="both"/>
      </w:pPr>
    </w:p>
    <w:p w:rsidR="00920430" w:rsidRDefault="00920430">
      <w:pPr>
        <w:pStyle w:val="ConsPlusNormal"/>
        <w:jc w:val="right"/>
      </w:pPr>
      <w:r>
        <w:t>Председатель Правительства</w:t>
      </w:r>
    </w:p>
    <w:p w:rsidR="00920430" w:rsidRDefault="00920430">
      <w:pPr>
        <w:pStyle w:val="ConsPlusNormal"/>
        <w:jc w:val="right"/>
      </w:pPr>
      <w:r>
        <w:t>Республики Северная Осетия-Алания</w:t>
      </w:r>
    </w:p>
    <w:p w:rsidR="00920430" w:rsidRDefault="00920430">
      <w:pPr>
        <w:pStyle w:val="ConsPlusNormal"/>
        <w:jc w:val="right"/>
      </w:pPr>
      <w:r>
        <w:t>Т.ТУСКАЕВ</w:t>
      </w:r>
    </w:p>
    <w:p w:rsidR="00920430" w:rsidRDefault="00920430">
      <w:pPr>
        <w:pStyle w:val="ConsPlusNormal"/>
        <w:ind w:firstLine="540"/>
        <w:jc w:val="both"/>
      </w:pPr>
    </w:p>
    <w:p w:rsidR="00920430" w:rsidRDefault="00920430">
      <w:pPr>
        <w:pStyle w:val="ConsPlusNormal"/>
        <w:ind w:firstLine="540"/>
        <w:jc w:val="both"/>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0D527B" w:rsidRDefault="000D527B">
      <w:pPr>
        <w:pStyle w:val="ConsPlusNormal"/>
        <w:jc w:val="right"/>
        <w:outlineLvl w:val="0"/>
      </w:pPr>
    </w:p>
    <w:p w:rsidR="00920430" w:rsidRDefault="00920430">
      <w:pPr>
        <w:pStyle w:val="ConsPlusNormal"/>
        <w:jc w:val="right"/>
        <w:outlineLvl w:val="0"/>
      </w:pPr>
      <w:bookmarkStart w:id="0" w:name="_GoBack"/>
      <w:bookmarkEnd w:id="0"/>
      <w:r>
        <w:lastRenderedPageBreak/>
        <w:t>Утвержден</w:t>
      </w:r>
    </w:p>
    <w:p w:rsidR="00920430" w:rsidRDefault="00920430">
      <w:pPr>
        <w:pStyle w:val="ConsPlusNormal"/>
        <w:jc w:val="right"/>
      </w:pPr>
      <w:r>
        <w:t>Постановлением Правительства</w:t>
      </w:r>
    </w:p>
    <w:p w:rsidR="00920430" w:rsidRDefault="00920430">
      <w:pPr>
        <w:pStyle w:val="ConsPlusNormal"/>
        <w:jc w:val="right"/>
      </w:pPr>
      <w:r>
        <w:t>Республики Северная Осетия-Алания</w:t>
      </w:r>
    </w:p>
    <w:p w:rsidR="00920430" w:rsidRDefault="00920430">
      <w:pPr>
        <w:pStyle w:val="ConsPlusNormal"/>
        <w:jc w:val="right"/>
      </w:pPr>
      <w:r>
        <w:t>от 26 декабря 2016 г. N 446</w:t>
      </w:r>
    </w:p>
    <w:p w:rsidR="00920430" w:rsidRDefault="00920430">
      <w:pPr>
        <w:pStyle w:val="ConsPlusNormal"/>
        <w:ind w:firstLine="540"/>
        <w:jc w:val="both"/>
      </w:pPr>
    </w:p>
    <w:p w:rsidR="00920430" w:rsidRDefault="00920430">
      <w:pPr>
        <w:pStyle w:val="ConsPlusTitle"/>
        <w:jc w:val="center"/>
      </w:pPr>
      <w:bookmarkStart w:id="1" w:name="P31"/>
      <w:bookmarkEnd w:id="1"/>
      <w:r>
        <w:t>ПОРЯДОК</w:t>
      </w:r>
    </w:p>
    <w:p w:rsidR="00920430" w:rsidRDefault="00920430">
      <w:pPr>
        <w:pStyle w:val="ConsPlusTitle"/>
        <w:jc w:val="center"/>
      </w:pPr>
      <w:r>
        <w:t>ПРОВЕДЕНИЯ ОЦЕНКИ РЕГУЛИРУЮЩЕГО ВОЗДЕЙСТВИЯ ПРОЕКТОВ</w:t>
      </w:r>
    </w:p>
    <w:p w:rsidR="00920430" w:rsidRDefault="00920430">
      <w:pPr>
        <w:pStyle w:val="ConsPlusTitle"/>
        <w:jc w:val="center"/>
      </w:pPr>
      <w:r>
        <w:t>НОРМАТИВНЫХ ПРАВОВЫХ АКТОВ РЕСПУБЛИКИ СЕВЕРНАЯ ОСЕТИЯ-АЛАНИЯ</w:t>
      </w:r>
    </w:p>
    <w:p w:rsidR="00920430" w:rsidRDefault="00920430">
      <w:pPr>
        <w:pStyle w:val="ConsPlusTitle"/>
        <w:jc w:val="center"/>
      </w:pPr>
      <w:r>
        <w:t xml:space="preserve">И ЭКСПЕРТИЗЫ НОРМАТИВНЫХ ПРАВОВЫХ АКТОВ РЕСПУБЛИКИ </w:t>
      </w:r>
      <w:proofErr w:type="gramStart"/>
      <w:r>
        <w:t>СЕВЕРНАЯ</w:t>
      </w:r>
      <w:proofErr w:type="gramEnd"/>
    </w:p>
    <w:p w:rsidR="00920430" w:rsidRDefault="00920430">
      <w:pPr>
        <w:pStyle w:val="ConsPlusTitle"/>
        <w:jc w:val="center"/>
      </w:pPr>
      <w:r>
        <w:t xml:space="preserve">ОСЕТИЯ-АЛАНИЯ, </w:t>
      </w:r>
      <w:proofErr w:type="gramStart"/>
      <w:r>
        <w:t>ЗАТРАГИВАЮЩИХ</w:t>
      </w:r>
      <w:proofErr w:type="gramEnd"/>
      <w:r>
        <w:t xml:space="preserve"> ВОПРОСЫ ОСУЩЕСТВЛЕНИЯ</w:t>
      </w:r>
    </w:p>
    <w:p w:rsidR="00920430" w:rsidRDefault="00920430">
      <w:pPr>
        <w:pStyle w:val="ConsPlusTitle"/>
        <w:jc w:val="center"/>
      </w:pPr>
      <w:r>
        <w:t>ПРЕДПРИНИМАТЕЛЬСКОЙ И ИНВЕСТИЦИОННОЙ ДЕЯТЕЛЬНОСТИ</w:t>
      </w:r>
    </w:p>
    <w:p w:rsidR="000D527B" w:rsidRDefault="000D527B" w:rsidP="000D527B">
      <w:pPr>
        <w:autoSpaceDE w:val="0"/>
        <w:autoSpaceDN w:val="0"/>
        <w:adjustRightInd w:val="0"/>
        <w:spacing w:after="0" w:line="240" w:lineRule="auto"/>
        <w:jc w:val="center"/>
        <w:rPr>
          <w:rFonts w:ascii="Calibri" w:hAnsi="Calibri" w:cs="Calibri"/>
          <w:sz w:val="24"/>
          <w:szCs w:val="24"/>
        </w:rPr>
      </w:pPr>
      <w:proofErr w:type="gramStart"/>
      <w:r>
        <w:rPr>
          <w:rFonts w:ascii="Calibri" w:hAnsi="Calibri" w:cs="Calibri"/>
          <w:sz w:val="24"/>
          <w:szCs w:val="24"/>
        </w:rPr>
        <w:t>(в ред. Постановлени</w:t>
      </w:r>
      <w:r>
        <w:rPr>
          <w:rFonts w:ascii="Calibri" w:hAnsi="Calibri" w:cs="Calibri"/>
          <w:sz w:val="24"/>
          <w:szCs w:val="24"/>
        </w:rPr>
        <w:t>я</w:t>
      </w:r>
      <w:r>
        <w:rPr>
          <w:rFonts w:ascii="Calibri" w:hAnsi="Calibri" w:cs="Calibri"/>
          <w:sz w:val="24"/>
          <w:szCs w:val="24"/>
        </w:rPr>
        <w:t xml:space="preserve"> Правительства Республики Северная Осетия-Алания </w:t>
      </w:r>
      <w:proofErr w:type="gramEnd"/>
    </w:p>
    <w:p w:rsidR="000D527B" w:rsidRDefault="000D527B" w:rsidP="000D527B">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от </w:t>
      </w:r>
      <w:r>
        <w:rPr>
          <w:rFonts w:ascii="Calibri" w:hAnsi="Calibri" w:cs="Calibri"/>
          <w:sz w:val="24"/>
          <w:szCs w:val="24"/>
        </w:rPr>
        <w:t>27</w:t>
      </w:r>
      <w:r>
        <w:rPr>
          <w:rFonts w:ascii="Calibri" w:hAnsi="Calibri" w:cs="Calibri"/>
          <w:sz w:val="24"/>
          <w:szCs w:val="24"/>
        </w:rPr>
        <w:t>.</w:t>
      </w:r>
      <w:r>
        <w:rPr>
          <w:rFonts w:ascii="Calibri" w:hAnsi="Calibri" w:cs="Calibri"/>
          <w:sz w:val="24"/>
          <w:szCs w:val="24"/>
        </w:rPr>
        <w:t>11</w:t>
      </w:r>
      <w:r>
        <w:rPr>
          <w:rFonts w:ascii="Calibri" w:hAnsi="Calibri" w:cs="Calibri"/>
          <w:sz w:val="24"/>
          <w:szCs w:val="24"/>
        </w:rPr>
        <w:t>.201</w:t>
      </w:r>
      <w:r>
        <w:rPr>
          <w:rFonts w:ascii="Calibri" w:hAnsi="Calibri" w:cs="Calibri"/>
          <w:sz w:val="24"/>
          <w:szCs w:val="24"/>
        </w:rPr>
        <w:t>8 № 374</w:t>
      </w:r>
      <w:r>
        <w:rPr>
          <w:rFonts w:ascii="Calibri" w:hAnsi="Calibri" w:cs="Calibri"/>
          <w:sz w:val="24"/>
          <w:szCs w:val="24"/>
        </w:rPr>
        <w:t xml:space="preserve">) </w:t>
      </w:r>
    </w:p>
    <w:p w:rsidR="000D527B" w:rsidRDefault="000D527B">
      <w:pPr>
        <w:pStyle w:val="ConsPlusTitle"/>
        <w:jc w:val="center"/>
      </w:pPr>
    </w:p>
    <w:p w:rsidR="00920430" w:rsidRDefault="00920430">
      <w:pPr>
        <w:pStyle w:val="ConsPlusNormal"/>
        <w:jc w:val="center"/>
        <w:outlineLvl w:val="1"/>
      </w:pPr>
      <w:r>
        <w:t>1. Общие положения</w:t>
      </w:r>
    </w:p>
    <w:p w:rsidR="00920430" w:rsidRDefault="00920430">
      <w:pPr>
        <w:pStyle w:val="ConsPlusNormal"/>
        <w:ind w:firstLine="540"/>
        <w:jc w:val="both"/>
      </w:pPr>
    </w:p>
    <w:p w:rsidR="00920430" w:rsidRDefault="00920430">
      <w:pPr>
        <w:pStyle w:val="ConsPlusNormal"/>
        <w:ind w:firstLine="540"/>
        <w:jc w:val="both"/>
      </w:pPr>
      <w:r>
        <w:t>1.1. Настоящий Порядок определяет правила проведения оценки регулирующего воздействия (далее - ОРВ) проектов нормативных правовых актов Республики Северная Осетия-Алания, затрагивающих вопросы осуществления предпринимательской и инвестиционной деятельности (далее - проекты актов) и экспертизы нормативных правовых актов Республики Северная Осетия-Алания, затрагивающих вопросы осуществления предпринимательской и инвестиционной деятельности (далее соответственно - экспертиза, акты).</w:t>
      </w:r>
    </w:p>
    <w:p w:rsidR="00920430" w:rsidRDefault="00920430">
      <w:pPr>
        <w:pStyle w:val="ConsPlusNormal"/>
        <w:ind w:firstLine="540"/>
        <w:jc w:val="both"/>
      </w:pPr>
      <w:r>
        <w:t>1.2. ОРВ проектов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Осетия-Алания.</w:t>
      </w:r>
    </w:p>
    <w:p w:rsidR="00920430" w:rsidRDefault="00920430">
      <w:pPr>
        <w:pStyle w:val="ConsPlusNormal"/>
        <w:ind w:firstLine="540"/>
        <w:jc w:val="both"/>
      </w:pPr>
      <w:bookmarkStart w:id="2" w:name="P42"/>
      <w:bookmarkEnd w:id="2"/>
      <w:r>
        <w:t>1.3. Участниками ОРВ проектов актов и экспертизы актов являются:</w:t>
      </w:r>
    </w:p>
    <w:p w:rsidR="00920430" w:rsidRDefault="00920430">
      <w:pPr>
        <w:pStyle w:val="ConsPlusNormal"/>
        <w:ind w:firstLine="540"/>
        <w:jc w:val="both"/>
      </w:pPr>
      <w:r>
        <w:t>Министерство экономического развития Республики Северная Осетия-Алания - уполномоченный орган, выполняющий функции информационного и методического обеспечения ОРВ проектов актов и экспертизы актов, а также оценки качества проведения регулирующими органами ОРВ проектов актов, экспертизы актов;</w:t>
      </w:r>
    </w:p>
    <w:p w:rsidR="00920430" w:rsidRDefault="00920430">
      <w:pPr>
        <w:pStyle w:val="ConsPlusNormal"/>
        <w:ind w:firstLine="540"/>
        <w:jc w:val="both"/>
      </w:pPr>
      <w:r>
        <w:t>регулирующий орган - орган исполнительной власти Республики Северная Осетия-Алания, осуществляющий в пределах предоставленных полномочий функции по выработке государственной политики и нормативно-правовому регулированию в соответствующей сфере общественных отношений, а также по проведению ОРВ проектов актов;</w:t>
      </w:r>
    </w:p>
    <w:p w:rsidR="00920430" w:rsidRDefault="00920430">
      <w:pPr>
        <w:pStyle w:val="ConsPlusNormal"/>
        <w:ind w:firstLine="540"/>
        <w:jc w:val="both"/>
      </w:pPr>
      <w:r>
        <w:t>иные государственные органы, организации (объединения) и лица, привлекаемые к публичным обсуждениям исходя из содержания проблемы, цели и предмета регулирования.</w:t>
      </w:r>
    </w:p>
    <w:p w:rsidR="00920430" w:rsidRDefault="00920430">
      <w:pPr>
        <w:pStyle w:val="ConsPlusNormal"/>
        <w:ind w:firstLine="540"/>
        <w:jc w:val="both"/>
      </w:pPr>
      <w:r>
        <w:t>1.4. Экспертиза актов Республики Северная Осетия-Алания проводится уполномоченным органом в целях выявления положений, необоснованно затрудняющих осуществление предпринимательской и инвестиционной деятельности, в соответствии с настоящим Порядком.</w:t>
      </w:r>
    </w:p>
    <w:p w:rsidR="00920430" w:rsidRDefault="00920430">
      <w:pPr>
        <w:pStyle w:val="ConsPlusNormal"/>
        <w:ind w:firstLine="540"/>
        <w:jc w:val="both"/>
      </w:pPr>
      <w:r>
        <w:t>1.5. ОРВ проектов актов и экспертиза актов осуществляются в соответствии со следующими принципами:</w:t>
      </w:r>
    </w:p>
    <w:p w:rsidR="00920430" w:rsidRDefault="00920430">
      <w:pPr>
        <w:pStyle w:val="ConsPlusNormal"/>
        <w:ind w:firstLine="540"/>
        <w:jc w:val="both"/>
      </w:pPr>
      <w:r>
        <w:t>прозрачность;</w:t>
      </w:r>
    </w:p>
    <w:p w:rsidR="00920430" w:rsidRDefault="00920430">
      <w:pPr>
        <w:pStyle w:val="ConsPlusNormal"/>
        <w:ind w:firstLine="540"/>
        <w:jc w:val="both"/>
      </w:pPr>
      <w:r>
        <w:t>публичность;</w:t>
      </w:r>
    </w:p>
    <w:p w:rsidR="00920430" w:rsidRDefault="00920430">
      <w:pPr>
        <w:pStyle w:val="ConsPlusNormal"/>
        <w:ind w:firstLine="540"/>
        <w:jc w:val="both"/>
      </w:pPr>
      <w:r>
        <w:t>сбалансированность;</w:t>
      </w:r>
    </w:p>
    <w:p w:rsidR="00920430" w:rsidRDefault="00920430">
      <w:pPr>
        <w:pStyle w:val="ConsPlusNormal"/>
        <w:ind w:firstLine="540"/>
        <w:jc w:val="both"/>
      </w:pPr>
      <w:r>
        <w:t>эффективность.</w:t>
      </w:r>
    </w:p>
    <w:p w:rsidR="00920430" w:rsidRDefault="00920430">
      <w:pPr>
        <w:pStyle w:val="ConsPlusNormal"/>
        <w:ind w:firstLine="540"/>
        <w:jc w:val="both"/>
      </w:pPr>
      <w:r>
        <w:t xml:space="preserve">1.6. Акты, в отношении проектов которых </w:t>
      </w:r>
      <w:proofErr w:type="gramStart"/>
      <w:r>
        <w:t>проведена</w:t>
      </w:r>
      <w:proofErr w:type="gramEnd"/>
      <w:r>
        <w:t xml:space="preserve"> ОРВ, в целях контроля качества ОРВ и достижения заявленных целей правового регулирования после их введения в действие могут быть подвергнуты мониторингу фактического воздействия действующих актов.</w:t>
      </w:r>
    </w:p>
    <w:p w:rsidR="00920430" w:rsidRDefault="00920430">
      <w:pPr>
        <w:pStyle w:val="ConsPlusNormal"/>
        <w:ind w:firstLine="540"/>
        <w:jc w:val="both"/>
      </w:pPr>
      <w:r>
        <w:t>1.7. ОРВ проектов актов и экспертиза актов, содержащих сведения, составляющие государственную тайну, или сведения конфиденциального характера, не проводится.</w:t>
      </w:r>
    </w:p>
    <w:p w:rsidR="00920430" w:rsidRDefault="00920430">
      <w:pPr>
        <w:pStyle w:val="ConsPlusNormal"/>
        <w:ind w:firstLine="540"/>
        <w:jc w:val="both"/>
      </w:pPr>
      <w:r>
        <w:t xml:space="preserve">1.8. Участники ОРВ проектов актов и экспертизы актов, указанные в </w:t>
      </w:r>
      <w:hyperlink w:anchor="P42" w:history="1">
        <w:r>
          <w:rPr>
            <w:color w:val="0000FF"/>
          </w:rPr>
          <w:t>пункте 1.3</w:t>
        </w:r>
      </w:hyperlink>
      <w:r>
        <w:t xml:space="preserve"> настоящего Порядка, вправе:</w:t>
      </w:r>
    </w:p>
    <w:p w:rsidR="00920430" w:rsidRDefault="00920430">
      <w:pPr>
        <w:pStyle w:val="ConsPlusNormal"/>
        <w:ind w:firstLine="540"/>
        <w:jc w:val="both"/>
      </w:pPr>
      <w:r>
        <w:t xml:space="preserve">принимать участие в публичных обсуждениях при проведении ОРВ проектов актов, экспертизы актов и мониторинга фактического </w:t>
      </w:r>
      <w:proofErr w:type="gramStart"/>
      <w:r>
        <w:t>воздействия</w:t>
      </w:r>
      <w:proofErr w:type="gramEnd"/>
      <w:r>
        <w:t xml:space="preserve"> действующих актов, прошедших ОРВ (далее - </w:t>
      </w:r>
      <w:r>
        <w:lastRenderedPageBreak/>
        <w:t>мониторинг фактического воздействия);</w:t>
      </w:r>
    </w:p>
    <w:p w:rsidR="00920430" w:rsidRDefault="00920430">
      <w:pPr>
        <w:pStyle w:val="ConsPlusNormal"/>
        <w:ind w:firstLine="540"/>
        <w:jc w:val="both"/>
      </w:pPr>
      <w:r>
        <w:t>направлять замечания и предложения к проекту акта в ходе проведения публичных обсуждений;</w:t>
      </w:r>
    </w:p>
    <w:p w:rsidR="00920430" w:rsidRDefault="00920430">
      <w:pPr>
        <w:pStyle w:val="ConsPlusNormal"/>
        <w:ind w:firstLine="540"/>
        <w:jc w:val="both"/>
      </w:pPr>
      <w:r>
        <w:t>направлять предложения по проведению экспертизы актов и мониторинга фактического воздействия;</w:t>
      </w:r>
    </w:p>
    <w:p w:rsidR="00920430" w:rsidRDefault="00920430">
      <w:pPr>
        <w:pStyle w:val="ConsPlusNormal"/>
        <w:ind w:firstLine="540"/>
        <w:jc w:val="both"/>
      </w:pPr>
      <w:r>
        <w:t>принимать участие в совещаниях по ОРВ проектов актов, экспертизе актов и мониторингу фактического воздействия.</w:t>
      </w:r>
    </w:p>
    <w:p w:rsidR="00920430" w:rsidRDefault="00920430">
      <w:pPr>
        <w:pStyle w:val="ConsPlusNormal"/>
        <w:ind w:firstLine="540"/>
        <w:jc w:val="both"/>
      </w:pPr>
    </w:p>
    <w:p w:rsidR="00920430" w:rsidRDefault="00920430">
      <w:pPr>
        <w:pStyle w:val="ConsPlusNormal"/>
        <w:jc w:val="center"/>
        <w:outlineLvl w:val="1"/>
      </w:pPr>
      <w:r>
        <w:t>2. Проведение оценки регулирующего воздействия проектов</w:t>
      </w:r>
    </w:p>
    <w:p w:rsidR="00920430" w:rsidRDefault="00920430">
      <w:pPr>
        <w:pStyle w:val="ConsPlusNormal"/>
        <w:jc w:val="center"/>
      </w:pPr>
      <w:r>
        <w:t>нормативных правовых актов Республики Северная Осетия-Алания</w:t>
      </w:r>
    </w:p>
    <w:p w:rsidR="00920430" w:rsidRDefault="00920430">
      <w:pPr>
        <w:pStyle w:val="ConsPlusNormal"/>
        <w:ind w:firstLine="540"/>
        <w:jc w:val="both"/>
      </w:pPr>
    </w:p>
    <w:p w:rsidR="00920430" w:rsidRDefault="00920430">
      <w:pPr>
        <w:pStyle w:val="ConsPlusNormal"/>
        <w:ind w:firstLine="540"/>
        <w:jc w:val="both"/>
      </w:pPr>
      <w:r>
        <w:t xml:space="preserve">2.1. </w:t>
      </w:r>
      <w:proofErr w:type="gramStart"/>
      <w:r>
        <w:t xml:space="preserve">ОРВ подлежат проекты актов Республики Северная Осетия-Алания в соответствии с </w:t>
      </w:r>
      <w:hyperlink r:id="rId8" w:history="1">
        <w:r>
          <w:rPr>
            <w:color w:val="0000FF"/>
          </w:rPr>
          <w:t>Законом</w:t>
        </w:r>
      </w:hyperlink>
      <w:r>
        <w:t xml:space="preserve"> Республики Северная Осетия-Алания от 5 ноября 2016 года N 58-РЗ "О проведении оценки регулирующего воздействия проектов нормативных правовых актов Республики Северная Осетия-Алания, проектов муниципальных нормативных правовых актов и экспертизы нормативных правовых актов Республики Северная Осетия-Алания, муниципальных нормативных правовых актов, затрагивающих вопросы осуществления предпринимательской и инвестиционной деятельности" (далее - Закон N</w:t>
      </w:r>
      <w:proofErr w:type="gramEnd"/>
      <w:r>
        <w:t xml:space="preserve"> </w:t>
      </w:r>
      <w:proofErr w:type="gramStart"/>
      <w:r>
        <w:t>58-РЗ).</w:t>
      </w:r>
      <w:proofErr w:type="gramEnd"/>
    </w:p>
    <w:p w:rsidR="00920430" w:rsidRDefault="00920430">
      <w:pPr>
        <w:pStyle w:val="ConsPlusNormal"/>
        <w:ind w:firstLine="540"/>
        <w:jc w:val="both"/>
      </w:pPr>
      <w:r>
        <w:t>2.2. Проведение ОРВ проектов актов осуществляется участниками ОРВ проектов актов по следующим этапам:</w:t>
      </w:r>
    </w:p>
    <w:p w:rsidR="00920430" w:rsidRDefault="00920430">
      <w:pPr>
        <w:pStyle w:val="ConsPlusNormal"/>
        <w:ind w:firstLine="540"/>
        <w:jc w:val="both"/>
      </w:pPr>
      <w:r>
        <w:t>2.2.1. Регулирующий орган:</w:t>
      </w:r>
    </w:p>
    <w:p w:rsidR="00920430" w:rsidRDefault="00920430">
      <w:pPr>
        <w:pStyle w:val="ConsPlusNormal"/>
        <w:ind w:firstLine="540"/>
        <w:jc w:val="both"/>
      </w:pPr>
      <w:proofErr w:type="gramStart"/>
      <w:r>
        <w:t>1) осуществляет мониторинг государственного регулирования в Республике Северная Осетия-Алания в рамках своей компетенции для целей проведения ОРВ, в том числе изучает проблему регулируемой сферы, определяет цель государственного регулирования, концептуальные варианты решения существующих проблем и достижения цели регулирования, включая вариант сохранения действующего режима регулирования, и возможные последствия изменения государственного регулирования и может проводить публичные обсуждения с заинтересованными лицами на этапе формирования</w:t>
      </w:r>
      <w:proofErr w:type="gramEnd"/>
      <w:r>
        <w:t xml:space="preserve"> идеи (концепции) правового регулирования (в форме совещаний, круглых столов и т.д.);</w:t>
      </w:r>
    </w:p>
    <w:p w:rsidR="00920430" w:rsidRDefault="00920430">
      <w:pPr>
        <w:pStyle w:val="ConsPlusNormal"/>
        <w:ind w:firstLine="540"/>
        <w:jc w:val="both"/>
      </w:pPr>
      <w:r>
        <w:t>2) подготавливает проект акта и пояснительную записку к нему;</w:t>
      </w:r>
    </w:p>
    <w:p w:rsidR="00920430" w:rsidRDefault="00920430">
      <w:pPr>
        <w:pStyle w:val="ConsPlusNormal"/>
        <w:ind w:firstLine="540"/>
        <w:jc w:val="both"/>
      </w:pPr>
      <w:r>
        <w:t>3) направляет проект акта и пояснительную записку в уполномоченный орган в целях определения степени регулирующего воздействия положений, содержащихся в нем:</w:t>
      </w:r>
    </w:p>
    <w:p w:rsidR="00920430" w:rsidRDefault="00920430">
      <w:pPr>
        <w:pStyle w:val="ConsPlusNormal"/>
        <w:ind w:firstLine="540"/>
        <w:jc w:val="both"/>
      </w:pPr>
      <w:bookmarkStart w:id="3" w:name="P69"/>
      <w:bookmarkEnd w:id="3"/>
      <w:proofErr w:type="gramStart"/>
      <w:r>
        <w:t>высокая степень регулирующего воздействия - проект акта содержит положения, устанавливающие ранее не предусмотренные законодательством Республики Северная Осетия-Алания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Республики Северная Осетия-Алания расходов бюджета Республики Северная Осетия-Алания, физических и юридических лиц в сфере предпринимательской</w:t>
      </w:r>
      <w:proofErr w:type="gramEnd"/>
      <w:r>
        <w:t xml:space="preserve"> и инвестиционной деятельности;</w:t>
      </w:r>
    </w:p>
    <w:p w:rsidR="00920430" w:rsidRDefault="00920430">
      <w:pPr>
        <w:pStyle w:val="ConsPlusNormal"/>
        <w:ind w:firstLine="540"/>
        <w:jc w:val="both"/>
      </w:pPr>
      <w:bookmarkStart w:id="4" w:name="P70"/>
      <w:bookmarkEnd w:id="4"/>
      <w:proofErr w:type="gramStart"/>
      <w:r>
        <w:t>средняя степень регулирующего воздействия - проект акта содержит положения, изменяющие ранее предусмотренные законодательством Республики Северная Осетия-Алания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Республики Северная Осетия-Алания расходов бюджета Республики Северная Осетия-Алания, субъектов предпринимательской и инвестиционной деятельности;</w:t>
      </w:r>
      <w:proofErr w:type="gramEnd"/>
    </w:p>
    <w:p w:rsidR="00920430" w:rsidRDefault="00920430">
      <w:pPr>
        <w:pStyle w:val="ConsPlusNormal"/>
        <w:ind w:firstLine="540"/>
        <w:jc w:val="both"/>
      </w:pPr>
      <w:r>
        <w:t xml:space="preserve">низкая степень регулирующего воздействия - проект акта не содержит положений, предусмотренных </w:t>
      </w:r>
      <w:hyperlink w:anchor="P69" w:history="1">
        <w:r>
          <w:rPr>
            <w:color w:val="0000FF"/>
          </w:rPr>
          <w:t>вторым</w:t>
        </w:r>
      </w:hyperlink>
      <w:r>
        <w:t xml:space="preserve"> и </w:t>
      </w:r>
      <w:hyperlink w:anchor="P70" w:history="1">
        <w:r>
          <w:rPr>
            <w:color w:val="0000FF"/>
          </w:rPr>
          <w:t>третьим абзацами</w:t>
        </w:r>
      </w:hyperlink>
      <w:r>
        <w:t xml:space="preserve"> настоящего пункта, или отменяет ранее установленную ответственность за нарушение актов Республики Северная Осетия-Алания;</w:t>
      </w:r>
    </w:p>
    <w:p w:rsidR="00920430" w:rsidRDefault="00920430">
      <w:pPr>
        <w:pStyle w:val="ConsPlusNormal"/>
        <w:ind w:firstLine="540"/>
        <w:jc w:val="both"/>
      </w:pPr>
      <w:r>
        <w:t>4) при установлении высокой и средней степени регулирующего воздействия проекта акта (на основании предварительного заключения уполномоченного органа о степени регулирующего воздействия) проводит ОРВ в углубленном порядке:</w:t>
      </w:r>
    </w:p>
    <w:p w:rsidR="00920430" w:rsidRDefault="00920430">
      <w:pPr>
        <w:pStyle w:val="ConsPlusNormal"/>
        <w:ind w:firstLine="540"/>
        <w:jc w:val="both"/>
      </w:pPr>
      <w:r>
        <w:t>формирует сводный отчет о проведении ОРВ проекта акта (далее - сводный отчет);</w:t>
      </w:r>
    </w:p>
    <w:p w:rsidR="00920430" w:rsidRDefault="00920430">
      <w:pPr>
        <w:pStyle w:val="ConsPlusNormal"/>
        <w:ind w:firstLine="540"/>
        <w:jc w:val="both"/>
      </w:pPr>
      <w:r>
        <w:t xml:space="preserve">размещает </w:t>
      </w:r>
      <w:hyperlink w:anchor="P154" w:history="1">
        <w:r>
          <w:rPr>
            <w:color w:val="0000FF"/>
          </w:rPr>
          <w:t>уведомление</w:t>
        </w:r>
      </w:hyperlink>
      <w:r>
        <w:t xml:space="preserve"> о начале публичных обсуждений проекта акта Республики Северная Осетия-Алания (далее - уведомление) (по форме согласно приложению 1), те</w:t>
      </w:r>
      <w:proofErr w:type="gramStart"/>
      <w:r>
        <w:t>кст пр</w:t>
      </w:r>
      <w:proofErr w:type="gramEnd"/>
      <w:r>
        <w:t xml:space="preserve">оекта акта, сводный </w:t>
      </w:r>
      <w:hyperlink w:anchor="P289" w:history="1">
        <w:r>
          <w:rPr>
            <w:color w:val="0000FF"/>
          </w:rPr>
          <w:t>отчет</w:t>
        </w:r>
      </w:hyperlink>
      <w:r>
        <w:t xml:space="preserve"> (по форме согласно приложению 3) в информационно-телекоммуникационной сети "Интернет" на официальном сайте (далее - официальный сайт) регулирующего органа. Срок принятия предложений при высокой степени регулирующего воздействия - не менее 20 рабочих дней, при средней степени - не менее 15 рабочих дней со дня размещения уведомления;</w:t>
      </w:r>
    </w:p>
    <w:p w:rsidR="00920430" w:rsidRDefault="00920430">
      <w:pPr>
        <w:pStyle w:val="ConsPlusNormal"/>
        <w:ind w:firstLine="540"/>
        <w:jc w:val="both"/>
      </w:pPr>
      <w:r>
        <w:lastRenderedPageBreak/>
        <w:t>одновременно с размещением уведомления осуществляет рассылку извещений о проведении публичных обсуждений на бумажных носителях и в электронном виде участникам ОРВ проектов актов;</w:t>
      </w:r>
    </w:p>
    <w:p w:rsidR="00920430" w:rsidRDefault="00920430">
      <w:pPr>
        <w:pStyle w:val="ConsPlusNormal"/>
        <w:ind w:firstLine="540"/>
        <w:jc w:val="both"/>
      </w:pPr>
      <w:r>
        <w:t xml:space="preserve">составляет </w:t>
      </w:r>
      <w:hyperlink w:anchor="P235" w:history="1">
        <w:r>
          <w:rPr>
            <w:color w:val="0000FF"/>
          </w:rPr>
          <w:t>сводку</w:t>
        </w:r>
      </w:hyperlink>
      <w:r>
        <w:t xml:space="preserve"> предложений, поступивших в ходе публичных обсуждений (далее - сводка предложений) (по форме согласно приложению 2) и дорабатывает проект акта (в случае необходимости) в течение 5 рабочих дней;</w:t>
      </w:r>
    </w:p>
    <w:p w:rsidR="00920430" w:rsidRDefault="00920430">
      <w:pPr>
        <w:pStyle w:val="ConsPlusNormal"/>
        <w:ind w:firstLine="540"/>
        <w:jc w:val="both"/>
      </w:pPr>
      <w:r>
        <w:t>направляет сопроводительным письмом уполномоченному органу проект акта, пояснительную записку к проекту акта, сводный отчет (материалы, полученные в ходе ОРВ) и сводку предложений (далее - документы об ОРВ) для подготовки заключения об ОРВ;</w:t>
      </w:r>
    </w:p>
    <w:p w:rsidR="00920430" w:rsidRDefault="00920430">
      <w:pPr>
        <w:pStyle w:val="ConsPlusNormal"/>
        <w:ind w:firstLine="540"/>
        <w:jc w:val="both"/>
      </w:pPr>
      <w:r>
        <w:t>5) при установлении низкой степени регулирующего воздействия проекта акта ОРВ не проводится.</w:t>
      </w:r>
    </w:p>
    <w:p w:rsidR="00920430" w:rsidRDefault="00920430">
      <w:pPr>
        <w:pStyle w:val="ConsPlusNormal"/>
        <w:ind w:firstLine="540"/>
        <w:jc w:val="both"/>
      </w:pPr>
      <w:r>
        <w:t>2.2.2. Уполномоченный орган:</w:t>
      </w:r>
    </w:p>
    <w:p w:rsidR="00920430" w:rsidRDefault="00920430">
      <w:pPr>
        <w:pStyle w:val="ConsPlusNormal"/>
        <w:ind w:firstLine="540"/>
        <w:jc w:val="both"/>
      </w:pPr>
      <w:r>
        <w:t>1) определяет степень регулирующего воздействия положений, содержащихся в проекте акта, направленном регулирующим органом</w:t>
      </w:r>
      <w:r w:rsidR="00E70FEE">
        <w:t xml:space="preserve"> </w:t>
      </w:r>
      <w:r w:rsidR="00E70FEE" w:rsidRPr="00E70FEE">
        <w:rPr>
          <w:rFonts w:asciiTheme="minorHAnsi" w:hAnsiTheme="minorHAnsi"/>
          <w:szCs w:val="22"/>
        </w:rPr>
        <w:t>(</w:t>
      </w:r>
      <w:r w:rsidR="00E70FEE" w:rsidRPr="00E70FEE">
        <w:rPr>
          <w:rFonts w:asciiTheme="minorHAnsi" w:hAnsiTheme="minorHAnsi" w:cs="Times New Roman"/>
          <w:szCs w:val="22"/>
        </w:rPr>
        <w:t>субъектом права законодательной инициативы (за исключением Главы Республики Северная Осетия-Алания, Правительства Республики Северная Осетия-Алания))</w:t>
      </w:r>
      <w:r>
        <w:t xml:space="preserve"> и подготавливает предварительное заключение о степени регулирующего воздействия в течение 3 рабочих дней;</w:t>
      </w:r>
    </w:p>
    <w:p w:rsidR="00920430" w:rsidRDefault="00920430">
      <w:pPr>
        <w:pStyle w:val="ConsPlusNormal"/>
        <w:ind w:firstLine="540"/>
        <w:jc w:val="both"/>
      </w:pPr>
      <w:r>
        <w:t>2) направляет документы об ОРВ сопроводительным письмом в Министерство финансов Республики Северная Осетия-Алания для проведения финансовой экспертизы расчетов в части бюджетных доходов и расходов и составления соответствующего заключения в течение 3 рабочих дней;</w:t>
      </w:r>
    </w:p>
    <w:p w:rsidR="00920430" w:rsidRDefault="00920430">
      <w:pPr>
        <w:pStyle w:val="ConsPlusNormal"/>
        <w:ind w:firstLine="540"/>
        <w:jc w:val="both"/>
      </w:pPr>
      <w:r>
        <w:t xml:space="preserve">3) с учетом заключения Министерства финансов Республики Северная Осетия-Алания подготавливает заключение об ОРВ в течение 15 рабочих дней </w:t>
      </w:r>
      <w:proofErr w:type="gramStart"/>
      <w:r>
        <w:t>с даты обращения</w:t>
      </w:r>
      <w:proofErr w:type="gramEnd"/>
      <w:r>
        <w:t xml:space="preserve"> регулирующего органа.</w:t>
      </w:r>
    </w:p>
    <w:p w:rsidR="00920430" w:rsidRDefault="00920430">
      <w:pPr>
        <w:pStyle w:val="ConsPlusNormal"/>
        <w:ind w:firstLine="540"/>
        <w:jc w:val="both"/>
      </w:pPr>
      <w:r>
        <w:t>Заключение об ОРВ должно содержать выводы о соблюдении регулирующим органом настоящего Порядка проведения ОРВ, об обоснованности полученных регулирующим органом результатов ОРВ и необходимости принятия проекта акта.</w:t>
      </w:r>
    </w:p>
    <w:p w:rsidR="00920430" w:rsidRDefault="00920430">
      <w:pPr>
        <w:pStyle w:val="ConsPlusNormal"/>
        <w:ind w:firstLine="540"/>
        <w:jc w:val="both"/>
      </w:pPr>
      <w:r>
        <w:t>2.2.3. Министерство финансов Республики Северная Осетия-Алания проводит финансовую экспертизу документов об ОРВ и направляет уполномоченному органу соответствующее заключение в течение 10 рабочих дней.</w:t>
      </w:r>
    </w:p>
    <w:p w:rsidR="00920430" w:rsidRDefault="00920430">
      <w:pPr>
        <w:pStyle w:val="ConsPlusNormal"/>
        <w:ind w:firstLine="540"/>
        <w:jc w:val="both"/>
      </w:pPr>
      <w:r>
        <w:t xml:space="preserve">2.3. Положительное заключение об ОРВ является основанием для дальнейшего рассмотрения и согласования проекта акта в соответствии с </w:t>
      </w:r>
      <w:hyperlink r:id="rId9" w:history="1">
        <w:r>
          <w:rPr>
            <w:color w:val="0000FF"/>
          </w:rPr>
          <w:t>Регламентом</w:t>
        </w:r>
      </w:hyperlink>
      <w:r>
        <w:t xml:space="preserve"> Правительства Республики Северная Осетия-Алания.</w:t>
      </w:r>
    </w:p>
    <w:p w:rsidR="00920430" w:rsidRDefault="00920430">
      <w:pPr>
        <w:pStyle w:val="ConsPlusNormal"/>
        <w:ind w:firstLine="540"/>
        <w:jc w:val="both"/>
      </w:pPr>
      <w:r>
        <w:t xml:space="preserve">2.4. </w:t>
      </w:r>
      <w:proofErr w:type="gramStart"/>
      <w:r>
        <w:t>В случае выявления фактов несоблюдения регулирующим органом требований настоящего Порядка и (или) неточности в расчетах и обосновании проекта акта уполномоченным органом в заключении отражаются выводы о необходимости повторного проведения ОРВ, предусмотренных настоящим Порядком, начиная с невыполненной или выполненной ненадлежащим образом ОРВ, и дополнительного обоснования проекта акта, сводного отчета.</w:t>
      </w:r>
      <w:proofErr w:type="gramEnd"/>
    </w:p>
    <w:p w:rsidR="00920430" w:rsidRDefault="00920430">
      <w:pPr>
        <w:pStyle w:val="ConsPlusNormal"/>
        <w:ind w:firstLine="540"/>
        <w:jc w:val="both"/>
      </w:pPr>
      <w:r>
        <w:t>2.5. Регулирующий орган дорабатывает проект акта, сводный отчет с учетом замечаний уполномоченного органа и повторно направляет указанные документы для подготовки заключения об ОРВ.</w:t>
      </w:r>
    </w:p>
    <w:p w:rsidR="00920430" w:rsidRDefault="00920430">
      <w:pPr>
        <w:pStyle w:val="ConsPlusNormal"/>
        <w:ind w:firstLine="540"/>
        <w:jc w:val="both"/>
      </w:pPr>
      <w:r>
        <w:t>В случае несогласия регулирующего органа с выводами и замечаниями уполномоченного органа проводится согласительное совещание представителей регулирующего органа и уполномоченного органа, в ходе которого рассматриваются и уточняются разногласия. Итоги совещания отражаются в протоколе.</w:t>
      </w:r>
    </w:p>
    <w:p w:rsidR="00920430" w:rsidRDefault="00920430">
      <w:pPr>
        <w:pStyle w:val="ConsPlusNormal"/>
        <w:ind w:firstLine="540"/>
        <w:jc w:val="both"/>
      </w:pPr>
      <w:r>
        <w:t xml:space="preserve">При наличии не урегулированных в ходе совещания разногласий проект акта с сопроводительной документацией направляется </w:t>
      </w:r>
      <w:proofErr w:type="gramStart"/>
      <w:r>
        <w:t>на рассмотрение Межведомственной комиссии по подготовке предложений по определению бюджетных ассигнований из республиканского бюджета на очередной год</w:t>
      </w:r>
      <w:proofErr w:type="gramEnd"/>
      <w:r>
        <w:t xml:space="preserve"> и на плановый период по расходам инвестиционного характера (далее - Межведомственная комиссия).</w:t>
      </w:r>
    </w:p>
    <w:p w:rsidR="00920430" w:rsidRDefault="00920430">
      <w:pPr>
        <w:pStyle w:val="ConsPlusNormal"/>
        <w:ind w:firstLine="540"/>
        <w:jc w:val="both"/>
      </w:pPr>
      <w:r>
        <w:t>2.6. Решение Межведомственной комиссии, содержащее способ устранения разногласий между регулирующим органом и уполномоченным органом по содержанию заключения об ОРВ, является обязательным для исполнения регулирующим органом и уполномоченным органом. Решение Межведомственной комиссии оформляется соответствующим протоколом.</w:t>
      </w:r>
    </w:p>
    <w:p w:rsidR="00920430" w:rsidRDefault="00920430">
      <w:pPr>
        <w:pStyle w:val="ConsPlusNormal"/>
        <w:ind w:firstLine="540"/>
        <w:jc w:val="both"/>
      </w:pPr>
      <w:r>
        <w:t>2.7. В случае отсутствия заключения об ОРВ или отрицательного заключения об ОРВ проект акта не рассматривается.</w:t>
      </w:r>
    </w:p>
    <w:p w:rsidR="00920430" w:rsidRDefault="00920430">
      <w:pPr>
        <w:pStyle w:val="ConsPlusNormal"/>
        <w:ind w:firstLine="540"/>
        <w:jc w:val="both"/>
      </w:pPr>
      <w:r>
        <w:t>В случае отрицательного решения Межведомственной комиссии проект акта также не рассматривается.</w:t>
      </w:r>
    </w:p>
    <w:p w:rsidR="00920430" w:rsidRDefault="00920430">
      <w:pPr>
        <w:pStyle w:val="ConsPlusNormal"/>
        <w:ind w:firstLine="540"/>
        <w:jc w:val="both"/>
      </w:pPr>
      <w:r>
        <w:t xml:space="preserve">2.8. В целях подготовки заключения об ОРВ, уточнения сведений сводного отчета и содержания </w:t>
      </w:r>
      <w:r>
        <w:lastRenderedPageBreak/>
        <w:t>проекта акта, полученных от регулирующего органа, уполномоченный орган вправе самостоятельно провести ОРВ и в соответствии с настоящим Порядком:</w:t>
      </w:r>
    </w:p>
    <w:p w:rsidR="00920430" w:rsidRDefault="00920430">
      <w:pPr>
        <w:pStyle w:val="ConsPlusNormal"/>
        <w:ind w:firstLine="540"/>
        <w:jc w:val="both"/>
      </w:pPr>
      <w:r>
        <w:t>отразить итоги проведенных публичных обсуждений в заключении об ОРВ;</w:t>
      </w:r>
    </w:p>
    <w:p w:rsidR="00920430" w:rsidRDefault="00920430">
      <w:pPr>
        <w:pStyle w:val="ConsPlusNormal"/>
        <w:ind w:firstLine="540"/>
        <w:jc w:val="both"/>
      </w:pPr>
      <w:r>
        <w:t>привлечь независимых экспертов и использовать их документально подтвержденное мнение;</w:t>
      </w:r>
    </w:p>
    <w:p w:rsidR="00920430" w:rsidRDefault="00920430">
      <w:pPr>
        <w:pStyle w:val="ConsPlusNormal"/>
        <w:ind w:firstLine="540"/>
        <w:jc w:val="both"/>
      </w:pPr>
      <w:r>
        <w:t>провести мониторинг актов и рекомендовать органам исполнительной власти Республики Северная Осетия-Алания использовать полученные аналитические материалы для совершенствования действующего правового регулирования;</w:t>
      </w:r>
    </w:p>
    <w:p w:rsidR="00920430" w:rsidRDefault="00920430">
      <w:pPr>
        <w:pStyle w:val="ConsPlusNormal"/>
        <w:ind w:firstLine="540"/>
        <w:jc w:val="both"/>
      </w:pPr>
      <w:r>
        <w:t>инициировать разработку проекта акта в рамках утвержденных полномочий.</w:t>
      </w:r>
    </w:p>
    <w:p w:rsidR="00920430" w:rsidRDefault="00920430">
      <w:pPr>
        <w:pStyle w:val="ConsPlusNormal"/>
        <w:ind w:firstLine="540"/>
        <w:jc w:val="both"/>
      </w:pPr>
      <w:r>
        <w:t>2.9. Оценка достижения ранее заявленных целей регулирования проводится регулирующим органом в виде мониторинга фактического воздействия акта в течение указанной в сводном отчете периодичности и отчет о полученных результатах представляется уполномоченному органу ежегодно. При обнаружении в отчетах об итогах мониторинга фактического воздействия акта и подтверждении фактов низкой эффективности выбранного варианта государственного регулирования, возникновения дополнительных рисков, проблем и расходов у различных социальных групп в ходе его применения уполномоченный орган совместно с регулирующим органом вправе внести предложение:</w:t>
      </w:r>
    </w:p>
    <w:p w:rsidR="00920430" w:rsidRDefault="00920430">
      <w:pPr>
        <w:pStyle w:val="ConsPlusNormal"/>
        <w:ind w:firstLine="540"/>
        <w:jc w:val="both"/>
      </w:pPr>
      <w:r>
        <w:t>об отмене акта;</w:t>
      </w:r>
    </w:p>
    <w:p w:rsidR="00920430" w:rsidRDefault="00920430">
      <w:pPr>
        <w:pStyle w:val="ConsPlusNormal"/>
        <w:ind w:firstLine="540"/>
        <w:jc w:val="both"/>
      </w:pPr>
      <w:r>
        <w:t>о внесении изменений в акт;</w:t>
      </w:r>
    </w:p>
    <w:p w:rsidR="00920430" w:rsidRDefault="00920430">
      <w:pPr>
        <w:pStyle w:val="ConsPlusNormal"/>
        <w:ind w:firstLine="540"/>
        <w:jc w:val="both"/>
      </w:pPr>
      <w:r>
        <w:t>о принятии мер по совершенствованию правоприменительной практики, устраняющих негативные эффекты;</w:t>
      </w:r>
    </w:p>
    <w:p w:rsidR="00920430" w:rsidRDefault="00920430">
      <w:pPr>
        <w:pStyle w:val="ConsPlusNormal"/>
        <w:ind w:firstLine="540"/>
        <w:jc w:val="both"/>
      </w:pPr>
      <w:r>
        <w:t>о разработке нового акта.</w:t>
      </w:r>
    </w:p>
    <w:p w:rsidR="00E70FEE" w:rsidRPr="00E70FEE" w:rsidRDefault="00E70FEE">
      <w:pPr>
        <w:pStyle w:val="ConsPlusNormal"/>
        <w:ind w:firstLine="540"/>
        <w:jc w:val="both"/>
        <w:rPr>
          <w:rFonts w:asciiTheme="minorHAnsi" w:hAnsiTheme="minorHAnsi"/>
          <w:szCs w:val="22"/>
        </w:rPr>
      </w:pPr>
      <w:r w:rsidRPr="00E70FEE">
        <w:rPr>
          <w:rFonts w:asciiTheme="minorHAnsi" w:hAnsiTheme="minorHAnsi"/>
          <w:szCs w:val="22"/>
        </w:rPr>
        <w:t>2.10.</w:t>
      </w:r>
      <w:r w:rsidRPr="00E70FEE">
        <w:rPr>
          <w:rFonts w:asciiTheme="minorHAnsi" w:hAnsiTheme="minorHAnsi" w:cs="Times New Roman"/>
          <w:color w:val="000000"/>
          <w:szCs w:val="22"/>
        </w:rPr>
        <w:t xml:space="preserve"> Проведение </w:t>
      </w:r>
      <w:proofErr w:type="gramStart"/>
      <w:r w:rsidRPr="00E70FEE">
        <w:rPr>
          <w:rFonts w:asciiTheme="minorHAnsi" w:hAnsiTheme="minorHAnsi" w:cs="Times New Roman"/>
          <w:szCs w:val="22"/>
        </w:rPr>
        <w:t>оценки регулирующего воздействия проектов законов Республики</w:t>
      </w:r>
      <w:proofErr w:type="gramEnd"/>
      <w:r w:rsidRPr="00E70FEE">
        <w:rPr>
          <w:rFonts w:asciiTheme="minorHAnsi" w:hAnsiTheme="minorHAnsi" w:cs="Times New Roman"/>
          <w:szCs w:val="22"/>
        </w:rPr>
        <w:t xml:space="preserve"> Северная Осетия-Алания, вносимых в Парламент Республики Северная Осетия-Алания субъектами права законодательной инициативы (за исключением Главы Республики Северная Осетия-Алания, Правительства Республики Северная Осетия-Алания), осуществляется участниками ОРВ в соответствии с подпунктами 4, 5 пункта 2.2.1, пунктами 2.2.2 - 2.9 настоящего раздела.</w:t>
      </w:r>
    </w:p>
    <w:p w:rsidR="00920430" w:rsidRDefault="00920430">
      <w:pPr>
        <w:pStyle w:val="ConsPlusNormal"/>
        <w:ind w:firstLine="540"/>
        <w:jc w:val="both"/>
      </w:pPr>
    </w:p>
    <w:p w:rsidR="00920430" w:rsidRDefault="00920430">
      <w:pPr>
        <w:pStyle w:val="ConsPlusNormal"/>
        <w:jc w:val="center"/>
        <w:outlineLvl w:val="1"/>
      </w:pPr>
      <w:r>
        <w:t>3. Проведение экспертизы нормативных правовых актов</w:t>
      </w:r>
    </w:p>
    <w:p w:rsidR="00920430" w:rsidRDefault="00920430">
      <w:pPr>
        <w:pStyle w:val="ConsPlusNormal"/>
        <w:jc w:val="center"/>
      </w:pPr>
      <w:r>
        <w:t>Республики Северная Осетия-Алания</w:t>
      </w:r>
    </w:p>
    <w:p w:rsidR="00920430" w:rsidRDefault="00920430">
      <w:pPr>
        <w:pStyle w:val="ConsPlusNormal"/>
        <w:ind w:firstLine="540"/>
        <w:jc w:val="both"/>
      </w:pPr>
    </w:p>
    <w:p w:rsidR="00920430" w:rsidRDefault="00920430">
      <w:pPr>
        <w:pStyle w:val="ConsPlusNormal"/>
        <w:ind w:firstLine="540"/>
        <w:jc w:val="both"/>
      </w:pPr>
      <w:r>
        <w:t xml:space="preserve">3.1. Экспертиза актов проводится в соответствии с </w:t>
      </w:r>
      <w:hyperlink r:id="rId10" w:history="1">
        <w:r>
          <w:rPr>
            <w:color w:val="0000FF"/>
          </w:rPr>
          <w:t>частью 1 статьи 4</w:t>
        </w:r>
      </w:hyperlink>
      <w:r>
        <w:t xml:space="preserve"> Закона N 58-РЗ.</w:t>
      </w:r>
    </w:p>
    <w:p w:rsidR="00920430" w:rsidRDefault="00920430">
      <w:pPr>
        <w:pStyle w:val="ConsPlusNormal"/>
        <w:ind w:firstLine="540"/>
        <w:jc w:val="both"/>
      </w:pPr>
      <w:r>
        <w:t>Экспертиза актов - исследование и анализ положений актов во взаимосвязи со сложившейся практикой их применения, в ходе которых определяются характер и степень воздействия положений актов на регулируемые отношения и их субъекты.</w:t>
      </w:r>
    </w:p>
    <w:p w:rsidR="00920430" w:rsidRDefault="00920430">
      <w:pPr>
        <w:pStyle w:val="ConsPlusNormal"/>
        <w:ind w:firstLine="540"/>
        <w:jc w:val="both"/>
      </w:pPr>
      <w:r>
        <w:t>3.2. Экспертиза актов проводится для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920430" w:rsidRDefault="00920430">
      <w:pPr>
        <w:pStyle w:val="ConsPlusNormal"/>
        <w:ind w:firstLine="540"/>
        <w:jc w:val="both"/>
      </w:pPr>
      <w:r>
        <w:t>3.3. Экспертиза актов осуществляется на основании предложений о проведении экспертизы, поступивших в уполномоченный орган от участников экспертизы актов.</w:t>
      </w:r>
    </w:p>
    <w:p w:rsidR="00920430" w:rsidRDefault="00920430">
      <w:pPr>
        <w:pStyle w:val="ConsPlusNormal"/>
        <w:ind w:firstLine="540"/>
        <w:jc w:val="both"/>
      </w:pPr>
      <w:r>
        <w:t>3.4. На основании предложений о проведении экспертизы актов, поступивших в уполномоченный орган, составляется план проведения экспертизы (далее - план). Акты включаются в план при наличии сведений, указывающих, что положения акта могут создавать условия, необоснованно затрудняющие осуществление предпринимательской и инвестиционной деятельности на территории Республики Северная Осетия-Алания. Указанные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920430" w:rsidRDefault="00920430">
      <w:pPr>
        <w:pStyle w:val="ConsPlusNormal"/>
        <w:ind w:firstLine="540"/>
        <w:jc w:val="both"/>
      </w:pPr>
      <w:r>
        <w:t>3.5. План утверждается уполномоченным органом на год и размещается на официальном сайте уполномоченного органа.</w:t>
      </w:r>
    </w:p>
    <w:p w:rsidR="00920430" w:rsidRDefault="00920430">
      <w:pPr>
        <w:pStyle w:val="ConsPlusNormal"/>
        <w:ind w:firstLine="540"/>
        <w:jc w:val="both"/>
      </w:pPr>
      <w:r>
        <w:t>3.6. Срок проведения экспертизы не должен превышать трех месяцев, но в случае необходимости дополнительного исследования существующих проблем государственного регулирования предпринимательской и инвестиционной деятельности может быть продлен уполномоченным органом на один месяц.</w:t>
      </w:r>
    </w:p>
    <w:p w:rsidR="00920430" w:rsidRDefault="00920430">
      <w:pPr>
        <w:pStyle w:val="ConsPlusNormal"/>
        <w:ind w:firstLine="540"/>
        <w:jc w:val="both"/>
      </w:pPr>
      <w:r>
        <w:t>3.7. В ходе экспертизы проводятся публичные обсуждения, исследование акта на предмет наличия положений, необоснованно затрудняющих осуществление предпринимательской и инвестиционной деятельности на территории республики, и составляется заключение об экспертизе.</w:t>
      </w:r>
    </w:p>
    <w:p w:rsidR="00920430" w:rsidRDefault="00920430">
      <w:pPr>
        <w:pStyle w:val="ConsPlusNormal"/>
        <w:ind w:firstLine="540"/>
        <w:jc w:val="both"/>
      </w:pPr>
      <w:r>
        <w:lastRenderedPageBreak/>
        <w:t xml:space="preserve">3.8. Для проведения публичных обсуждений уполномоченный орган размещает на своем официальном сайте </w:t>
      </w:r>
      <w:hyperlink w:anchor="P154" w:history="1">
        <w:r>
          <w:rPr>
            <w:color w:val="0000FF"/>
          </w:rPr>
          <w:t>уведомление</w:t>
        </w:r>
      </w:hyperlink>
      <w:r>
        <w:t xml:space="preserve"> об обсуждении акта (по форме согласно приложению 1).</w:t>
      </w:r>
    </w:p>
    <w:p w:rsidR="00920430" w:rsidRDefault="00920430">
      <w:pPr>
        <w:pStyle w:val="ConsPlusNormal"/>
        <w:ind w:firstLine="540"/>
        <w:jc w:val="both"/>
      </w:pPr>
      <w:r>
        <w:t>3.9. При размещении уведомления уполномоченный орган указывает срок, в течение которого осуществляется прием отзывов заинтересованных лиц. Срок принятия отзывов должен составлять не менее 30 календарных дней со дня размещения уведомления на сайте уполномоченного органа.</w:t>
      </w:r>
    </w:p>
    <w:p w:rsidR="00920430" w:rsidRDefault="00920430">
      <w:pPr>
        <w:pStyle w:val="ConsPlusNormal"/>
        <w:ind w:firstLine="540"/>
        <w:jc w:val="both"/>
      </w:pPr>
      <w:r>
        <w:t>Одновременно с размещением уведомления уполномоченный орган осуществляет рассылку извещений о проведении публичных обсуждений участникам экспертизы актов.</w:t>
      </w:r>
    </w:p>
    <w:p w:rsidR="00920430" w:rsidRDefault="00920430">
      <w:pPr>
        <w:pStyle w:val="ConsPlusNormal"/>
        <w:pBdr>
          <w:top w:val="single" w:sz="6" w:space="0" w:color="auto"/>
        </w:pBdr>
        <w:spacing w:before="100" w:after="100"/>
        <w:jc w:val="both"/>
        <w:rPr>
          <w:sz w:val="2"/>
          <w:szCs w:val="2"/>
        </w:rPr>
      </w:pPr>
    </w:p>
    <w:p w:rsidR="00920430" w:rsidRDefault="00920430">
      <w:pPr>
        <w:pStyle w:val="ConsPlusNormal"/>
        <w:ind w:firstLine="540"/>
        <w:jc w:val="both"/>
      </w:pPr>
      <w:proofErr w:type="spellStart"/>
      <w:r>
        <w:rPr>
          <w:color w:val="0A2666"/>
        </w:rPr>
        <w:t>КонсультантПлюс</w:t>
      </w:r>
      <w:proofErr w:type="spellEnd"/>
      <w:r>
        <w:rPr>
          <w:color w:val="0A2666"/>
        </w:rPr>
        <w:t>: примечание.</w:t>
      </w:r>
    </w:p>
    <w:p w:rsidR="00920430" w:rsidRDefault="00920430">
      <w:pPr>
        <w:pStyle w:val="ConsPlusNormal"/>
        <w:ind w:firstLine="540"/>
        <w:jc w:val="both"/>
      </w:pPr>
      <w:r>
        <w:rPr>
          <w:color w:val="0A2666"/>
        </w:rPr>
        <w:t>В официальном тексте документа, видимо, допущена опечатка: имеется в виду приложение 2, а не приложение 3.</w:t>
      </w:r>
    </w:p>
    <w:p w:rsidR="00920430" w:rsidRDefault="00920430">
      <w:pPr>
        <w:pStyle w:val="ConsPlusNormal"/>
        <w:pBdr>
          <w:top w:val="single" w:sz="6" w:space="0" w:color="auto"/>
        </w:pBdr>
        <w:spacing w:before="100" w:after="100"/>
        <w:jc w:val="both"/>
        <w:rPr>
          <w:sz w:val="2"/>
          <w:szCs w:val="2"/>
        </w:rPr>
      </w:pPr>
    </w:p>
    <w:p w:rsidR="00920430" w:rsidRDefault="00920430">
      <w:pPr>
        <w:pStyle w:val="ConsPlusNormal"/>
        <w:ind w:firstLine="540"/>
        <w:jc w:val="both"/>
      </w:pPr>
      <w:r>
        <w:t xml:space="preserve">3.10. По истечении 5 рабочих дней со дня завершения публичных обсуждений уполномоченный орган должен составить </w:t>
      </w:r>
      <w:hyperlink w:anchor="P289" w:history="1">
        <w:r>
          <w:rPr>
            <w:color w:val="0000FF"/>
          </w:rPr>
          <w:t>сводку</w:t>
        </w:r>
      </w:hyperlink>
      <w:r>
        <w:t xml:space="preserve"> предложений (приложение 3) и разместить на своем официальном сайте. Уполномоченный орган обязан рассмотреть все предложения, поступившие в установленный срок в связи с размещением уведомления о проведении публичных обсуждений, исключение составляют анонимные отзывы и предложения.</w:t>
      </w:r>
    </w:p>
    <w:p w:rsidR="00920430" w:rsidRDefault="00920430">
      <w:pPr>
        <w:pStyle w:val="ConsPlusNormal"/>
        <w:ind w:firstLine="540"/>
        <w:jc w:val="both"/>
      </w:pPr>
      <w:r>
        <w:t>3.11. Участники экспертизы актов предоставляют по запросам уполномоченного органа сведения, информационно-аналитические материалы, необходимые в целях проведения экспертизы.</w:t>
      </w:r>
    </w:p>
    <w:p w:rsidR="00920430" w:rsidRDefault="00920430">
      <w:pPr>
        <w:pStyle w:val="ConsPlusNormal"/>
        <w:ind w:firstLine="540"/>
        <w:jc w:val="both"/>
      </w:pPr>
      <w:r>
        <w:t>3.12. В случае если участниками экспертизы акта на запрос уполномоченного органа в установленный срок не представлены необходимые в целях проведения экспертизы акта материалы, сведения об этом указываются в тексте заключения об экспертизе акта.</w:t>
      </w:r>
    </w:p>
    <w:p w:rsidR="00920430" w:rsidRDefault="00920430">
      <w:pPr>
        <w:pStyle w:val="ConsPlusNormal"/>
        <w:ind w:firstLine="540"/>
        <w:jc w:val="both"/>
      </w:pPr>
      <w:r>
        <w:t>3.13. По результатам исследования и публичных обсуждений уполномоченным органом составляется заключение об экспертизе акта.</w:t>
      </w:r>
    </w:p>
    <w:p w:rsidR="00920430" w:rsidRDefault="00920430">
      <w:pPr>
        <w:pStyle w:val="ConsPlusNormal"/>
        <w:ind w:firstLine="540"/>
        <w:jc w:val="both"/>
      </w:pPr>
      <w:proofErr w:type="gramStart"/>
      <w:r>
        <w:t>Заключение об экспертизе акта - завершающий экспертизу документ, подготавливаемый уполномоченным органом и содержащий выводы о положениях акта, в отношении которого проводилась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положений,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Осетия-Алания, с обоснованием сделанных выводов.</w:t>
      </w:r>
      <w:proofErr w:type="gramEnd"/>
    </w:p>
    <w:p w:rsidR="00920430" w:rsidRDefault="00920430">
      <w:pPr>
        <w:pStyle w:val="ConsPlusNormal"/>
        <w:ind w:firstLine="540"/>
        <w:jc w:val="both"/>
      </w:pPr>
      <w:r>
        <w:t>3.14. Заключение об экспертизе акта размещается на официальном сайте уполномоченного органа, а также направляется автору предложения о проведении экспертизы данного акта и в орган исполнительной власти Республики Северная Осетия-Алания, принявший акт.</w:t>
      </w:r>
    </w:p>
    <w:p w:rsidR="00920430" w:rsidRDefault="00920430">
      <w:pPr>
        <w:pStyle w:val="ConsPlusNormal"/>
        <w:ind w:firstLine="540"/>
        <w:jc w:val="both"/>
      </w:pPr>
      <w:r>
        <w:t>3.15. Орган исполнительной власти Республики Северная Осетия-Алания, принявший акт, после получения заключения об экспертизе акта принимает меры (в случае необходимости):</w:t>
      </w:r>
    </w:p>
    <w:p w:rsidR="00920430" w:rsidRDefault="00920430">
      <w:pPr>
        <w:pStyle w:val="ConsPlusNormal"/>
        <w:ind w:firstLine="540"/>
        <w:jc w:val="both"/>
      </w:pPr>
      <w:r>
        <w:t>по отмене, изменению акта;</w:t>
      </w:r>
    </w:p>
    <w:p w:rsidR="00920430" w:rsidRDefault="00920430">
      <w:pPr>
        <w:pStyle w:val="ConsPlusNormal"/>
        <w:ind w:firstLine="540"/>
        <w:jc w:val="both"/>
      </w:pPr>
      <w:r>
        <w:t>по отмене или изменению отдельных положений акта, необоснованно затрудняющих осуществление предпринимательской и инвестиционной деятельности на территории Республики Северная Осетия-Алания;</w:t>
      </w:r>
    </w:p>
    <w:p w:rsidR="00920430" w:rsidRDefault="00920430">
      <w:pPr>
        <w:pStyle w:val="ConsPlusNormal"/>
        <w:ind w:firstLine="540"/>
        <w:jc w:val="both"/>
      </w:pPr>
      <w:r>
        <w:t>по совершенствованию правоприменительной практики в рамках предоставленных полномочий и в соответствии с действующим законодательством.</w:t>
      </w:r>
    </w:p>
    <w:p w:rsidR="00920430" w:rsidRDefault="00920430">
      <w:pPr>
        <w:pStyle w:val="ConsPlusNormal"/>
        <w:ind w:firstLine="540"/>
        <w:jc w:val="both"/>
      </w:pPr>
    </w:p>
    <w:p w:rsidR="00920430" w:rsidRDefault="00920430">
      <w:pPr>
        <w:pStyle w:val="ConsPlusNormal"/>
        <w:jc w:val="center"/>
        <w:outlineLvl w:val="1"/>
      </w:pPr>
      <w:r>
        <w:t>4. Отчетность о развитии и результатах ОРВ проектов актов</w:t>
      </w:r>
    </w:p>
    <w:p w:rsidR="00920430" w:rsidRDefault="00920430">
      <w:pPr>
        <w:pStyle w:val="ConsPlusNormal"/>
        <w:jc w:val="center"/>
      </w:pPr>
      <w:r>
        <w:t>и экспертизы актов Республики Северная Осетия-Алания</w:t>
      </w:r>
    </w:p>
    <w:p w:rsidR="00920430" w:rsidRDefault="00920430">
      <w:pPr>
        <w:pStyle w:val="ConsPlusNormal"/>
        <w:ind w:firstLine="540"/>
        <w:jc w:val="both"/>
      </w:pPr>
    </w:p>
    <w:p w:rsidR="00920430" w:rsidRDefault="00920430">
      <w:pPr>
        <w:pStyle w:val="ConsPlusNormal"/>
        <w:ind w:firstLine="540"/>
        <w:jc w:val="both"/>
      </w:pPr>
      <w:r>
        <w:t xml:space="preserve">4.1. </w:t>
      </w:r>
      <w:proofErr w:type="gramStart"/>
      <w:r>
        <w:t>Уполномоченным органом ежегодно, не позднее 15 февраля года, следующего за отчетным, готовится доклад о результатах ОРВ проектов актов и экспертизы актов Республики Северная Осетия-Алания, который опубликовывается на сайте уполномоченного органа.</w:t>
      </w:r>
      <w:proofErr w:type="gramEnd"/>
    </w:p>
    <w:p w:rsidR="00920430" w:rsidRDefault="00920430">
      <w:pPr>
        <w:pStyle w:val="ConsPlusNormal"/>
        <w:ind w:firstLine="540"/>
        <w:jc w:val="both"/>
      </w:pPr>
      <w:r>
        <w:t>4.2. Регулирующий орган ежегодно в срок до 25 января года, следующего за отчетным, готовит и представляет уполномоченному органу отчет об итогах проведения ОРВ, мониторингов фактического воздействия и принятых мерах по результатам экспертизы актов в соответствии с формами, утвержденными уполномоченным органом.</w:t>
      </w:r>
    </w:p>
    <w:p w:rsidR="00920430" w:rsidRDefault="00920430">
      <w:pPr>
        <w:pStyle w:val="ConsPlusNormal"/>
        <w:ind w:firstLine="540"/>
        <w:jc w:val="both"/>
      </w:pPr>
      <w:r>
        <w:t xml:space="preserve">4.3. Ежеквартально регулирующий орган письменно извещает уполномоченный орган </w:t>
      </w:r>
      <w:proofErr w:type="gramStart"/>
      <w:r>
        <w:t>о</w:t>
      </w:r>
      <w:proofErr w:type="gramEnd"/>
      <w:r>
        <w:t xml:space="preserve"> </w:t>
      </w:r>
      <w:proofErr w:type="gramStart"/>
      <w:r>
        <w:t>планируемых</w:t>
      </w:r>
      <w:proofErr w:type="gramEnd"/>
      <w:r>
        <w:t xml:space="preserve"> ОРВ проектов актов и мониторинге фактического воздействия актов и размещает указанную информацию на своем официальном сайте.</w:t>
      </w: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0B4ADE" w:rsidRDefault="000B4ADE">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jc w:val="right"/>
        <w:outlineLvl w:val="1"/>
      </w:pPr>
      <w:r>
        <w:t>Приложение 1</w:t>
      </w:r>
    </w:p>
    <w:p w:rsidR="00920430" w:rsidRDefault="00920430">
      <w:pPr>
        <w:pStyle w:val="ConsPlusNormal"/>
        <w:jc w:val="right"/>
      </w:pPr>
      <w:r>
        <w:t>к Порядку проведения оценки</w:t>
      </w:r>
    </w:p>
    <w:p w:rsidR="00920430" w:rsidRDefault="00920430">
      <w:pPr>
        <w:pStyle w:val="ConsPlusNormal"/>
        <w:jc w:val="right"/>
      </w:pPr>
      <w:r>
        <w:t>регулирующего воздействия</w:t>
      </w:r>
    </w:p>
    <w:p w:rsidR="00920430" w:rsidRDefault="00920430">
      <w:pPr>
        <w:pStyle w:val="ConsPlusNormal"/>
        <w:jc w:val="right"/>
      </w:pPr>
      <w:r>
        <w:t>проектов нормативных правовых</w:t>
      </w:r>
    </w:p>
    <w:p w:rsidR="00920430" w:rsidRDefault="00920430">
      <w:pPr>
        <w:pStyle w:val="ConsPlusNormal"/>
        <w:jc w:val="right"/>
      </w:pPr>
      <w:r>
        <w:t>актов РСО-Алания и экспертизы</w:t>
      </w:r>
    </w:p>
    <w:p w:rsidR="00920430" w:rsidRDefault="00920430">
      <w:pPr>
        <w:pStyle w:val="ConsPlusNormal"/>
        <w:jc w:val="right"/>
      </w:pPr>
      <w:r>
        <w:t>нормативных правовых актов</w:t>
      </w:r>
    </w:p>
    <w:p w:rsidR="00920430" w:rsidRDefault="00920430">
      <w:pPr>
        <w:pStyle w:val="ConsPlusNormal"/>
        <w:jc w:val="right"/>
      </w:pPr>
      <w:r>
        <w:t xml:space="preserve">РСО-Алания, </w:t>
      </w:r>
      <w:proofErr w:type="gramStart"/>
      <w:r>
        <w:t>затрагивающих</w:t>
      </w:r>
      <w:proofErr w:type="gramEnd"/>
      <w:r>
        <w:t xml:space="preserve"> вопросы</w:t>
      </w:r>
    </w:p>
    <w:p w:rsidR="00920430" w:rsidRDefault="00920430">
      <w:pPr>
        <w:pStyle w:val="ConsPlusNormal"/>
        <w:jc w:val="right"/>
      </w:pPr>
      <w:r>
        <w:t xml:space="preserve">осуществления </w:t>
      </w:r>
      <w:proofErr w:type="gramStart"/>
      <w:r>
        <w:t>предпринимательской</w:t>
      </w:r>
      <w:proofErr w:type="gramEnd"/>
    </w:p>
    <w:p w:rsidR="00920430" w:rsidRDefault="00920430">
      <w:pPr>
        <w:pStyle w:val="ConsPlusNormal"/>
        <w:jc w:val="right"/>
      </w:pPr>
      <w:r>
        <w:t>и инвестиционной деятельности</w:t>
      </w:r>
    </w:p>
    <w:p w:rsidR="00920430" w:rsidRDefault="00920430">
      <w:pPr>
        <w:pStyle w:val="ConsPlusNormal"/>
        <w:ind w:firstLine="540"/>
        <w:jc w:val="both"/>
      </w:pPr>
    </w:p>
    <w:p w:rsidR="00920430" w:rsidRDefault="00920430">
      <w:pPr>
        <w:pStyle w:val="ConsPlusNonformat"/>
        <w:jc w:val="both"/>
      </w:pPr>
      <w:bookmarkStart w:id="5" w:name="P154"/>
      <w:bookmarkEnd w:id="5"/>
      <w:r>
        <w:t xml:space="preserve">                                УВЕДОМЛЕНИЕ</w:t>
      </w:r>
    </w:p>
    <w:p w:rsidR="00920430" w:rsidRDefault="00920430">
      <w:pPr>
        <w:pStyle w:val="ConsPlusNonformat"/>
        <w:jc w:val="both"/>
      </w:pPr>
      <w:r>
        <w:t xml:space="preserve">                    О ПРОВЕДЕНИИ ПУБЛИЧНЫХ ОБСУЖДЕНИЙ</w:t>
      </w:r>
    </w:p>
    <w:p w:rsidR="00920430" w:rsidRDefault="00920430">
      <w:pPr>
        <w:pStyle w:val="ConsPlusNonformat"/>
        <w:jc w:val="both"/>
      </w:pPr>
    </w:p>
    <w:p w:rsidR="00920430" w:rsidRDefault="00920430">
      <w:pPr>
        <w:pStyle w:val="ConsPlusNonformat"/>
        <w:jc w:val="both"/>
      </w:pPr>
      <w:r>
        <w:t xml:space="preserve">    Настоящим _____________________________________________________________</w:t>
      </w:r>
    </w:p>
    <w:p w:rsidR="00920430" w:rsidRDefault="00920430">
      <w:pPr>
        <w:pStyle w:val="ConsPlusNonformat"/>
        <w:jc w:val="both"/>
      </w:pPr>
      <w:r>
        <w:t xml:space="preserve">                         (наименование регулирующего органа)</w:t>
      </w:r>
    </w:p>
    <w:p w:rsidR="00920430" w:rsidRDefault="00920430">
      <w:pPr>
        <w:pStyle w:val="ConsPlusNonformat"/>
        <w:jc w:val="both"/>
      </w:pPr>
      <w:r>
        <w:t>извещает о начале обсуждения нового (действующего)  правового регулирования</w:t>
      </w:r>
    </w:p>
    <w:p w:rsidR="00920430" w:rsidRDefault="00920430">
      <w:pPr>
        <w:pStyle w:val="ConsPlusNonformat"/>
        <w:jc w:val="both"/>
      </w:pPr>
      <w:r>
        <w:t xml:space="preserve">и сборе предложений заинтересованных лиц </w:t>
      </w:r>
      <w:proofErr w:type="gramStart"/>
      <w:r>
        <w:t>по</w:t>
      </w:r>
      <w:proofErr w:type="gramEnd"/>
      <w:r>
        <w:t xml:space="preserve"> _______________________________</w:t>
      </w:r>
    </w:p>
    <w:p w:rsidR="00920430" w:rsidRDefault="00920430">
      <w:pPr>
        <w:pStyle w:val="ConsPlusNonformat"/>
        <w:jc w:val="both"/>
      </w:pPr>
      <w:r>
        <w:t>__________________________________________________________________________.</w:t>
      </w:r>
    </w:p>
    <w:p w:rsidR="00920430" w:rsidRDefault="00920430">
      <w:pPr>
        <w:pStyle w:val="ConsPlusNonformat"/>
        <w:jc w:val="both"/>
      </w:pPr>
      <w:r>
        <w:t xml:space="preserve">                     (наименование проекта акта, акта)</w:t>
      </w:r>
    </w:p>
    <w:p w:rsidR="00920430" w:rsidRDefault="00920430">
      <w:pPr>
        <w:pStyle w:val="ConsPlusNonformat"/>
        <w:jc w:val="both"/>
      </w:pPr>
      <w:r>
        <w:t xml:space="preserve">    Предложения принимаются в установленном порядке по адресу: ____________</w:t>
      </w:r>
    </w:p>
    <w:p w:rsidR="00920430" w:rsidRDefault="00920430">
      <w:pPr>
        <w:pStyle w:val="ConsPlusNonformat"/>
        <w:jc w:val="both"/>
      </w:pPr>
      <w:r>
        <w:t>__________________________________________________________________________,</w:t>
      </w:r>
    </w:p>
    <w:p w:rsidR="00920430" w:rsidRDefault="00920430">
      <w:pPr>
        <w:pStyle w:val="ConsPlusNonformat"/>
        <w:jc w:val="both"/>
      </w:pPr>
      <w:r>
        <w:t>а также по адресу электронной почты: _____________________________________.</w:t>
      </w:r>
    </w:p>
    <w:p w:rsidR="00920430" w:rsidRDefault="00920430">
      <w:pPr>
        <w:pStyle w:val="ConsPlusNonformat"/>
        <w:jc w:val="both"/>
      </w:pPr>
      <w:r>
        <w:t xml:space="preserve">    Сроки приема предложений: ____________________________________________.</w:t>
      </w:r>
    </w:p>
    <w:p w:rsidR="00920430" w:rsidRDefault="00920430">
      <w:pPr>
        <w:pStyle w:val="ConsPlusNonformat"/>
        <w:jc w:val="both"/>
      </w:pPr>
      <w:r>
        <w:t xml:space="preserve">    Место  размещения  уведомления о проведении публичных обсуждений в сети</w:t>
      </w:r>
    </w:p>
    <w:p w:rsidR="00920430" w:rsidRDefault="00920430">
      <w:pPr>
        <w:pStyle w:val="ConsPlusNonformat"/>
        <w:jc w:val="both"/>
      </w:pPr>
      <w:r>
        <w:t>"Интернет" (электронный адрес официального сайта): ________________________</w:t>
      </w:r>
    </w:p>
    <w:p w:rsidR="00920430" w:rsidRDefault="00920430">
      <w:pPr>
        <w:pStyle w:val="ConsPlusNonformat"/>
        <w:jc w:val="both"/>
      </w:pPr>
      <w:r>
        <w:t>__________________________________________________________________________.</w:t>
      </w:r>
    </w:p>
    <w:p w:rsidR="00920430" w:rsidRDefault="00920430">
      <w:pPr>
        <w:pStyle w:val="ConsPlusNonformat"/>
        <w:jc w:val="both"/>
      </w:pPr>
      <w:r>
        <w:t xml:space="preserve">    Все   поступившие  предложения  будут  рассмотрены.  Сводка  </w:t>
      </w:r>
      <w:proofErr w:type="gramStart"/>
      <w:r>
        <w:t>полученных</w:t>
      </w:r>
      <w:proofErr w:type="gramEnd"/>
    </w:p>
    <w:p w:rsidR="00920430" w:rsidRDefault="00920430">
      <w:pPr>
        <w:pStyle w:val="ConsPlusNonformat"/>
        <w:jc w:val="both"/>
      </w:pPr>
      <w:r>
        <w:t>предложений  будет  размещена  на  официальном сайте (электронный адрес) не</w:t>
      </w:r>
    </w:p>
    <w:p w:rsidR="00920430" w:rsidRDefault="00920430">
      <w:pPr>
        <w:pStyle w:val="ConsPlusNonformat"/>
        <w:jc w:val="both"/>
      </w:pPr>
      <w:r>
        <w:t>позднее ______________________________________________ (число, месяц, год).</w:t>
      </w:r>
    </w:p>
    <w:p w:rsidR="00920430" w:rsidRDefault="00920430">
      <w:pPr>
        <w:pStyle w:val="ConsPlusNonformat"/>
        <w:jc w:val="both"/>
      </w:pPr>
      <w:r>
        <w:t xml:space="preserve">    1.  Описание  проблемы,  на  решение  которой  направлено  предлагаемое</w:t>
      </w:r>
    </w:p>
    <w:p w:rsidR="00920430" w:rsidRDefault="00920430">
      <w:pPr>
        <w:pStyle w:val="ConsPlusNonformat"/>
        <w:jc w:val="both"/>
      </w:pPr>
      <w:r>
        <w:t>(действующее) регулирование: 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w:t>
      </w:r>
    </w:p>
    <w:p w:rsidR="00920430" w:rsidRDefault="00920430">
      <w:pPr>
        <w:pStyle w:val="ConsPlusNonformat"/>
        <w:jc w:val="both"/>
      </w:pPr>
      <w:r>
        <w:t xml:space="preserve">    2. Цели предлагаемого (действующего) правового регулирования: 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w:t>
      </w:r>
    </w:p>
    <w:p w:rsidR="00920430" w:rsidRDefault="00920430">
      <w:pPr>
        <w:pStyle w:val="ConsPlusNonformat"/>
        <w:jc w:val="both"/>
      </w:pPr>
      <w:r>
        <w:t xml:space="preserve">    3. Действующие нормативные правовые акты, поручения, другие решения, </w:t>
      </w:r>
      <w:proofErr w:type="gramStart"/>
      <w:r>
        <w:t>из</w:t>
      </w:r>
      <w:proofErr w:type="gramEnd"/>
    </w:p>
    <w:p w:rsidR="00920430" w:rsidRDefault="00920430">
      <w:pPr>
        <w:pStyle w:val="ConsPlusNonformat"/>
        <w:jc w:val="both"/>
      </w:pPr>
      <w:proofErr w:type="gramStart"/>
      <w:r>
        <w:lastRenderedPageBreak/>
        <w:t>которых</w:t>
      </w:r>
      <w:proofErr w:type="gramEnd"/>
      <w:r>
        <w:t xml:space="preserve">    вытекает    необходимость    разработки    (анализа)   правового</w:t>
      </w:r>
    </w:p>
    <w:p w:rsidR="00920430" w:rsidRDefault="00920430">
      <w:pPr>
        <w:pStyle w:val="ConsPlusNonformat"/>
        <w:jc w:val="both"/>
      </w:pPr>
      <w:r>
        <w:t>регулирования в данной области: 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w:t>
      </w:r>
    </w:p>
    <w:p w:rsidR="00920430" w:rsidRDefault="00920430">
      <w:pPr>
        <w:pStyle w:val="ConsPlusNonformat"/>
        <w:jc w:val="both"/>
      </w:pPr>
      <w:r>
        <w:t xml:space="preserve">    4. Планируемый срок вступления в силу предлагаемого регулирования: 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 xml:space="preserve">    Срок вступления в силу действующего регулирования: ____________________</w:t>
      </w:r>
    </w:p>
    <w:p w:rsidR="00920430" w:rsidRDefault="00920430">
      <w:pPr>
        <w:pStyle w:val="ConsPlusNonformat"/>
        <w:jc w:val="both"/>
      </w:pPr>
      <w:r>
        <w:t>__________________________________________________________________________.</w:t>
      </w:r>
    </w:p>
    <w:p w:rsidR="00920430" w:rsidRDefault="00920430">
      <w:pPr>
        <w:pStyle w:val="ConsPlusNonformat"/>
        <w:jc w:val="both"/>
      </w:pPr>
      <w:r>
        <w:t xml:space="preserve">    5.  Сведения  о необходимости или отсутствии необходимости установления</w:t>
      </w:r>
    </w:p>
    <w:p w:rsidR="00920430" w:rsidRDefault="00920430">
      <w:pPr>
        <w:pStyle w:val="ConsPlusNonformat"/>
        <w:jc w:val="both"/>
      </w:pPr>
      <w:r>
        <w:t>переходного периода (для проекта нового правового регулирования): _________</w:t>
      </w:r>
    </w:p>
    <w:p w:rsidR="00920430" w:rsidRDefault="00920430">
      <w:pPr>
        <w:pStyle w:val="ConsPlusNonformat"/>
        <w:jc w:val="both"/>
      </w:pPr>
      <w:r>
        <w:t>__________________________________________________________________________.</w:t>
      </w:r>
    </w:p>
    <w:p w:rsidR="00920430" w:rsidRDefault="00920430">
      <w:pPr>
        <w:pStyle w:val="ConsPlusNormal"/>
        <w:ind w:firstLine="540"/>
        <w:jc w:val="both"/>
      </w:pPr>
    </w:p>
    <w:p w:rsidR="00920430" w:rsidRDefault="00920430">
      <w:pPr>
        <w:pStyle w:val="ConsPlusNormal"/>
        <w:ind w:firstLine="540"/>
        <w:jc w:val="both"/>
      </w:pPr>
      <w:r>
        <w:t>К уведомлению прилагаются:</w:t>
      </w:r>
    </w:p>
    <w:p w:rsidR="00920430" w:rsidRDefault="00920430">
      <w:pPr>
        <w:pStyle w:val="ConsPlusNormal"/>
        <w:ind w:firstLine="540"/>
        <w:jc w:val="both"/>
      </w:pPr>
      <w:r>
        <w:t>1. Перечень вопросов для участников публичных обсуждений.</w:t>
      </w:r>
    </w:p>
    <w:p w:rsidR="00920430" w:rsidRDefault="00920430">
      <w:pPr>
        <w:pStyle w:val="ConsPlusNormal"/>
        <w:ind w:firstLine="540"/>
        <w:jc w:val="both"/>
      </w:pPr>
      <w:r>
        <w:t>2. Иные материалы, определяющие необходимость введения предлагаемого правового регулирования.</w:t>
      </w:r>
    </w:p>
    <w:p w:rsidR="00920430" w:rsidRDefault="00920430">
      <w:pPr>
        <w:pStyle w:val="ConsPlusNormal"/>
        <w:ind w:firstLine="540"/>
        <w:jc w:val="both"/>
      </w:pPr>
      <w:r>
        <w:t>3. При экспертизе действующего нормативного правового акта к уведомлению прилагаются аналитические материалы, характеризующие состояние правового регулирования, степень достижения ранее заявленных целей регулирования и решения проблем, отсутствие (наличие) необоснованных дополнительных расходов бюджета республики, расходов и препятствий для осуществления деятельности у субъектов регулируемой сферы.</w:t>
      </w:r>
    </w:p>
    <w:p w:rsidR="00920430" w:rsidRDefault="00920430">
      <w:pPr>
        <w:pStyle w:val="ConsPlusNormal"/>
        <w:ind w:firstLine="540"/>
        <w:jc w:val="both"/>
      </w:pPr>
    </w:p>
    <w:p w:rsidR="00920430" w:rsidRDefault="00920430">
      <w:pPr>
        <w:pStyle w:val="ConsPlusNormal"/>
        <w:ind w:firstLine="540"/>
        <w:jc w:val="both"/>
      </w:pPr>
      <w:r>
        <w:t>Примерный перечень вопросов для публичного обсуждения нормативного правового акта</w:t>
      </w:r>
    </w:p>
    <w:p w:rsidR="00920430" w:rsidRDefault="00920430">
      <w:pPr>
        <w:pStyle w:val="ConsPlusNormal"/>
        <w:ind w:firstLine="540"/>
        <w:jc w:val="both"/>
      </w:pPr>
      <w:r>
        <w:t>1. На решение какой проблемы, на Ваш взгляд, направлено предлагаемое государственное регулирование? Обоснуйте актуальность данной проблемы на территории республики?</w:t>
      </w:r>
    </w:p>
    <w:p w:rsidR="00920430" w:rsidRDefault="00920430">
      <w:pPr>
        <w:pStyle w:val="ConsPlusNormal"/>
        <w:ind w:firstLine="540"/>
        <w:jc w:val="both"/>
      </w:pPr>
      <w:r>
        <w:t>2.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920430" w:rsidRDefault="00920430">
      <w:pPr>
        <w:pStyle w:val="ConsPlusNormal"/>
        <w:ind w:firstLine="540"/>
        <w:jc w:val="both"/>
      </w:pPr>
      <w: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920430" w:rsidRDefault="00920430">
      <w:pPr>
        <w:pStyle w:val="ConsPlusNormal"/>
        <w:ind w:firstLine="540"/>
        <w:jc w:val="both"/>
      </w:pPr>
      <w:r>
        <w:t>4.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920430" w:rsidRDefault="00920430">
      <w:pPr>
        <w:pStyle w:val="ConsPlusNormal"/>
        <w:ind w:firstLine="540"/>
        <w:jc w:val="both"/>
      </w:pPr>
      <w:r>
        <w:t>5.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республики.</w:t>
      </w:r>
    </w:p>
    <w:p w:rsidR="00920430" w:rsidRDefault="00920430">
      <w:pPr>
        <w:pStyle w:val="ConsPlusNormal"/>
        <w:ind w:firstLine="540"/>
        <w:jc w:val="both"/>
      </w:pPr>
      <w: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20430" w:rsidRDefault="00920430">
      <w:pPr>
        <w:pStyle w:val="ConsPlusNormal"/>
        <w:ind w:firstLine="540"/>
        <w:jc w:val="both"/>
      </w:pPr>
      <w:r>
        <w:t>7. Существуют ли в предлагаемом государственном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920430" w:rsidRDefault="00920430">
      <w:pPr>
        <w:pStyle w:val="ConsPlusNormal"/>
        <w:ind w:firstLine="540"/>
        <w:jc w:val="both"/>
      </w:pPr>
      <w: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0430" w:rsidRDefault="00920430">
      <w:pPr>
        <w:pStyle w:val="ConsPlusNormal"/>
        <w:ind w:firstLine="540"/>
        <w:jc w:val="both"/>
      </w:pPr>
      <w:r>
        <w:t>имеются ли технические ошибки;</w:t>
      </w:r>
    </w:p>
    <w:p w:rsidR="00920430" w:rsidRDefault="00920430">
      <w:pPr>
        <w:pStyle w:val="ConsPlusNormal"/>
        <w:ind w:firstLine="540"/>
        <w:jc w:val="both"/>
      </w:pPr>
      <w:r>
        <w:t>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(или) инвестиционной деятельности;</w:t>
      </w:r>
    </w:p>
    <w:p w:rsidR="00920430" w:rsidRDefault="00920430">
      <w:pPr>
        <w:pStyle w:val="ConsPlusNormal"/>
        <w:ind w:firstLine="540"/>
        <w:jc w:val="both"/>
      </w:pPr>
      <w: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0430" w:rsidRDefault="00920430">
      <w:pPr>
        <w:pStyle w:val="ConsPlusNormal"/>
        <w:ind w:firstLine="540"/>
        <w:jc w:val="both"/>
      </w:pPr>
      <w:r>
        <w:t>создает ли исполнение положений государственного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государственной власти и должностных лиц республики, допускает ли возможность избирательного применения норм;</w:t>
      </w:r>
    </w:p>
    <w:p w:rsidR="00920430" w:rsidRDefault="00920430">
      <w:pPr>
        <w:pStyle w:val="ConsPlusNormal"/>
        <w:ind w:firstLine="540"/>
        <w:jc w:val="both"/>
      </w:pPr>
      <w:r>
        <w:t xml:space="preserve">приводит ли к невозможности совершения законных действий предпринимателей или инвесторов </w:t>
      </w:r>
      <w:r>
        <w:lastRenderedPageBreak/>
        <w:t>(например, в связи с отсутствием требуемой 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920430" w:rsidRDefault="00920430">
      <w:pPr>
        <w:pStyle w:val="ConsPlusNormal"/>
        <w:ind w:firstLine="540"/>
        <w:jc w:val="both"/>
      </w:pPr>
      <w: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920430" w:rsidRDefault="00920430">
      <w:pPr>
        <w:pStyle w:val="ConsPlusNormal"/>
        <w:ind w:firstLine="540"/>
        <w:jc w:val="both"/>
      </w:pPr>
      <w:r>
        <w:t>8. К каким последствиям может привести принятие нового государственного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920430" w:rsidRDefault="00920430">
      <w:pPr>
        <w:pStyle w:val="ConsPlusNormal"/>
        <w:ind w:firstLine="540"/>
        <w:jc w:val="both"/>
      </w:pPr>
      <w:r>
        <w:t>9.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920430" w:rsidRDefault="00920430">
      <w:pPr>
        <w:pStyle w:val="ConsPlusNormal"/>
        <w:ind w:firstLine="540"/>
        <w:jc w:val="both"/>
      </w:pPr>
      <w:r>
        <w:t>10. 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920430" w:rsidRDefault="00920430">
      <w:pPr>
        <w:pStyle w:val="ConsPlusNormal"/>
        <w:ind w:firstLine="540"/>
        <w:jc w:val="both"/>
      </w:pPr>
      <w: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p w:rsidR="00920430" w:rsidRDefault="00920430">
      <w:pPr>
        <w:pStyle w:val="ConsPlusNormal"/>
        <w:ind w:firstLine="540"/>
        <w:jc w:val="both"/>
      </w:pPr>
      <w: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920430" w:rsidRDefault="00920430">
      <w:pPr>
        <w:pStyle w:val="ConsPlusNormal"/>
        <w:ind w:firstLine="540"/>
        <w:jc w:val="both"/>
      </w:pPr>
      <w:r>
        <w:t>13. Специальные вопросы, касающиеся конкретных положений и норм рассматриваемого проекта концепции государственного регулирования или проекта (действующего) нормативного правового акта республики (составляются в зависимости от содержания акта).</w:t>
      </w:r>
    </w:p>
    <w:p w:rsidR="00920430" w:rsidRDefault="00920430">
      <w:pPr>
        <w:pStyle w:val="ConsPlusNormal"/>
        <w:ind w:firstLine="540"/>
        <w:jc w:val="both"/>
      </w:pPr>
      <w:r>
        <w:t>14. Иные предложения и замечания, которые, по Вашему мнению, целесообразно учесть в рамках оценки регулирующего воздействия.</w:t>
      </w: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jc w:val="right"/>
        <w:outlineLvl w:val="1"/>
      </w:pPr>
      <w:r>
        <w:t>Приложение 2</w:t>
      </w:r>
    </w:p>
    <w:p w:rsidR="00920430" w:rsidRDefault="00920430">
      <w:pPr>
        <w:pStyle w:val="ConsPlusNormal"/>
        <w:jc w:val="right"/>
      </w:pPr>
      <w:r>
        <w:t>к Порядку проведения оценки</w:t>
      </w:r>
    </w:p>
    <w:p w:rsidR="00920430" w:rsidRDefault="00920430">
      <w:pPr>
        <w:pStyle w:val="ConsPlusNormal"/>
        <w:jc w:val="right"/>
      </w:pPr>
      <w:r>
        <w:t>регулирующего воздействия</w:t>
      </w:r>
    </w:p>
    <w:p w:rsidR="00920430" w:rsidRDefault="00920430">
      <w:pPr>
        <w:pStyle w:val="ConsPlusNormal"/>
        <w:jc w:val="right"/>
      </w:pPr>
      <w:r>
        <w:t>проектов нормативных правовых</w:t>
      </w:r>
    </w:p>
    <w:p w:rsidR="00920430" w:rsidRDefault="00920430">
      <w:pPr>
        <w:pStyle w:val="ConsPlusNormal"/>
        <w:jc w:val="right"/>
      </w:pPr>
      <w:r>
        <w:t>актов РСО-Алания и экспертизы</w:t>
      </w:r>
    </w:p>
    <w:p w:rsidR="00920430" w:rsidRDefault="00920430">
      <w:pPr>
        <w:pStyle w:val="ConsPlusNormal"/>
        <w:jc w:val="right"/>
      </w:pPr>
      <w:r>
        <w:t>нормативных правовых актов</w:t>
      </w:r>
    </w:p>
    <w:p w:rsidR="00920430" w:rsidRDefault="00920430">
      <w:pPr>
        <w:pStyle w:val="ConsPlusNormal"/>
        <w:jc w:val="right"/>
      </w:pPr>
      <w:r>
        <w:t xml:space="preserve">РСО-Алания, </w:t>
      </w:r>
      <w:proofErr w:type="gramStart"/>
      <w:r>
        <w:t>затрагивающих</w:t>
      </w:r>
      <w:proofErr w:type="gramEnd"/>
      <w:r>
        <w:t xml:space="preserve"> вопросы</w:t>
      </w:r>
    </w:p>
    <w:p w:rsidR="00920430" w:rsidRDefault="00920430">
      <w:pPr>
        <w:pStyle w:val="ConsPlusNormal"/>
        <w:jc w:val="right"/>
      </w:pPr>
      <w:r>
        <w:t xml:space="preserve">осуществления </w:t>
      </w:r>
      <w:proofErr w:type="gramStart"/>
      <w:r>
        <w:t>предпринимательской</w:t>
      </w:r>
      <w:proofErr w:type="gramEnd"/>
    </w:p>
    <w:p w:rsidR="00920430" w:rsidRDefault="00920430">
      <w:pPr>
        <w:pStyle w:val="ConsPlusNormal"/>
        <w:jc w:val="right"/>
      </w:pPr>
      <w:r>
        <w:t>и инвестиционной деятельности</w:t>
      </w:r>
    </w:p>
    <w:p w:rsidR="00920430" w:rsidRDefault="00920430">
      <w:pPr>
        <w:pStyle w:val="ConsPlusNormal"/>
        <w:ind w:firstLine="540"/>
        <w:jc w:val="both"/>
      </w:pPr>
    </w:p>
    <w:p w:rsidR="00920430" w:rsidRDefault="00920430">
      <w:pPr>
        <w:pStyle w:val="ConsPlusNonformat"/>
        <w:jc w:val="both"/>
      </w:pPr>
      <w:bookmarkStart w:id="6" w:name="P235"/>
      <w:bookmarkEnd w:id="6"/>
      <w:r>
        <w:t xml:space="preserve">                                  СВОДКА</w:t>
      </w:r>
    </w:p>
    <w:p w:rsidR="00920430" w:rsidRDefault="00920430">
      <w:pPr>
        <w:pStyle w:val="ConsPlusNonformat"/>
        <w:jc w:val="both"/>
      </w:pPr>
      <w:r>
        <w:t xml:space="preserve">       ПРЕДЛОЖЕНИЙ, ПОСТУПИВШИХ В ХОДЕ ПУБЛИЧНОГО ОБСУЖДЕНИЯ ______</w:t>
      </w:r>
    </w:p>
    <w:p w:rsidR="00920430" w:rsidRDefault="00920430">
      <w:pPr>
        <w:pStyle w:val="ConsPlusNonformat"/>
        <w:jc w:val="both"/>
      </w:pPr>
      <w:r>
        <w:t xml:space="preserve">       ____________________________________________________________</w:t>
      </w:r>
    </w:p>
    <w:p w:rsidR="00920430" w:rsidRDefault="00920430">
      <w:pPr>
        <w:pStyle w:val="ConsPlusNonformat"/>
        <w:jc w:val="both"/>
      </w:pPr>
      <w:r>
        <w:t xml:space="preserve">          </w:t>
      </w:r>
      <w:proofErr w:type="gramStart"/>
      <w:r>
        <w:t>(наименование нормативного правового акта - концепции,</w:t>
      </w:r>
      <w:proofErr w:type="gramEnd"/>
    </w:p>
    <w:p w:rsidR="00920430" w:rsidRDefault="00920430">
      <w:pPr>
        <w:pStyle w:val="ConsPlusNonformat"/>
        <w:jc w:val="both"/>
      </w:pPr>
      <w:r>
        <w:t xml:space="preserve">                        проекта, действующего акта)</w:t>
      </w:r>
    </w:p>
    <w:p w:rsidR="00920430" w:rsidRDefault="00920430">
      <w:pPr>
        <w:pStyle w:val="ConsPlusNonformat"/>
        <w:jc w:val="both"/>
      </w:pPr>
    </w:p>
    <w:p w:rsidR="00920430" w:rsidRDefault="00920430">
      <w:pPr>
        <w:pStyle w:val="ConsPlusNonformat"/>
        <w:jc w:val="both"/>
      </w:pPr>
      <w:r>
        <w:t xml:space="preserve">    Период проведения публичных обсуждений ________________________________</w:t>
      </w:r>
    </w:p>
    <w:p w:rsidR="00920430" w:rsidRDefault="00920430">
      <w:pPr>
        <w:pStyle w:val="ConsPlusNonformat"/>
        <w:jc w:val="both"/>
      </w:pPr>
    </w:p>
    <w:p w:rsidR="00920430" w:rsidRDefault="00920430">
      <w:pPr>
        <w:pStyle w:val="ConsPlusNonformat"/>
        <w:jc w:val="both"/>
      </w:pPr>
      <w:r>
        <w:t xml:space="preserve">    1. Организатор публичных обсуждений ___________________________________</w:t>
      </w:r>
    </w:p>
    <w:p w:rsidR="00920430" w:rsidRDefault="00920430">
      <w:pPr>
        <w:pStyle w:val="ConsPlusNonformat"/>
        <w:jc w:val="both"/>
      </w:pPr>
      <w:r>
        <w:t xml:space="preserve">                                       </w:t>
      </w:r>
      <w:proofErr w:type="gramStart"/>
      <w:r>
        <w:t>(наименование органа государственной</w:t>
      </w:r>
      <w:proofErr w:type="gramEnd"/>
    </w:p>
    <w:p w:rsidR="00920430" w:rsidRDefault="00920430">
      <w:pPr>
        <w:pStyle w:val="ConsPlusNonformat"/>
        <w:jc w:val="both"/>
      </w:pPr>
      <w:r>
        <w:t xml:space="preserve">                                                власти, организации)</w:t>
      </w:r>
    </w:p>
    <w:p w:rsidR="00920430" w:rsidRDefault="00920430">
      <w:pPr>
        <w:pStyle w:val="ConsPlusNonformat"/>
        <w:jc w:val="both"/>
      </w:pPr>
    </w:p>
    <w:p w:rsidR="00920430" w:rsidRDefault="00920430">
      <w:pPr>
        <w:pStyle w:val="ConsPlusNonformat"/>
        <w:jc w:val="both"/>
      </w:pPr>
      <w:r>
        <w:lastRenderedPageBreak/>
        <w:t xml:space="preserve">    2.  Перечень заинтересованных органов государственной власти Республики</w:t>
      </w:r>
    </w:p>
    <w:p w:rsidR="00920430" w:rsidRDefault="00920430">
      <w:pPr>
        <w:pStyle w:val="ConsPlusNonformat"/>
        <w:jc w:val="both"/>
      </w:pPr>
      <w:proofErr w:type="gramStart"/>
      <w:r>
        <w:t>Северная Осетия-Алания, органов местного самоуправления (если они участвуют</w:t>
      </w:r>
      <w:proofErr w:type="gramEnd"/>
    </w:p>
    <w:p w:rsidR="00920430" w:rsidRDefault="00920430">
      <w:pPr>
        <w:pStyle w:val="ConsPlusNonformat"/>
        <w:jc w:val="both"/>
      </w:pPr>
      <w:r>
        <w:t>в  регулировании соответствующей сферы деятельности), заинтересованных лиц,</w:t>
      </w:r>
    </w:p>
    <w:p w:rsidR="00920430" w:rsidRDefault="00920430">
      <w:pPr>
        <w:pStyle w:val="ConsPlusNonformat"/>
        <w:jc w:val="both"/>
      </w:pPr>
      <w:r>
        <w:t>экспертов  и  иных лиц, которым направлено извещение о проведении публичных</w:t>
      </w:r>
    </w:p>
    <w:p w:rsidR="00920430" w:rsidRDefault="00920430">
      <w:pPr>
        <w:pStyle w:val="ConsPlusNonformat"/>
        <w:jc w:val="both"/>
      </w:pPr>
      <w:r>
        <w:t>обсуждений:</w:t>
      </w:r>
    </w:p>
    <w:p w:rsidR="00920430" w:rsidRDefault="00920430">
      <w:pPr>
        <w:pStyle w:val="ConsPlusNonformat"/>
        <w:jc w:val="both"/>
      </w:pPr>
      <w:r>
        <w:t xml:space="preserve">    3. Сводка предложений:</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1958"/>
        <w:gridCol w:w="2162"/>
        <w:gridCol w:w="3142"/>
      </w:tblGrid>
      <w:tr w:rsidR="00920430">
        <w:tc>
          <w:tcPr>
            <w:tcW w:w="1702" w:type="dxa"/>
          </w:tcPr>
          <w:p w:rsidR="00920430" w:rsidRDefault="00920430">
            <w:pPr>
              <w:pStyle w:val="ConsPlusNormal"/>
              <w:jc w:val="center"/>
            </w:pPr>
            <w:r>
              <w:t>Перечень и содержание поступивших предложений</w:t>
            </w:r>
          </w:p>
        </w:tc>
        <w:tc>
          <w:tcPr>
            <w:tcW w:w="1958" w:type="dxa"/>
          </w:tcPr>
          <w:p w:rsidR="00920430" w:rsidRDefault="00920430">
            <w:pPr>
              <w:pStyle w:val="ConsPlusNormal"/>
              <w:jc w:val="center"/>
            </w:pPr>
            <w:r>
              <w:t>Автор предложения (наименование организации, Ф.И.О., вид деятельности)</w:t>
            </w:r>
          </w:p>
        </w:tc>
        <w:tc>
          <w:tcPr>
            <w:tcW w:w="2162" w:type="dxa"/>
          </w:tcPr>
          <w:p w:rsidR="00920430" w:rsidRDefault="00920430">
            <w:pPr>
              <w:pStyle w:val="ConsPlusNormal"/>
              <w:jc w:val="center"/>
            </w:pPr>
            <w:r>
              <w:t>Целесообразность принятия и форма учета предложения</w:t>
            </w:r>
          </w:p>
        </w:tc>
        <w:tc>
          <w:tcPr>
            <w:tcW w:w="3142" w:type="dxa"/>
          </w:tcPr>
          <w:p w:rsidR="00920430" w:rsidRDefault="00920430">
            <w:pPr>
              <w:pStyle w:val="ConsPlusNormal"/>
              <w:jc w:val="center"/>
            </w:pPr>
            <w:r>
              <w:t>Причины отклонения предложения</w:t>
            </w:r>
          </w:p>
        </w:tc>
      </w:tr>
      <w:tr w:rsidR="00920430">
        <w:tc>
          <w:tcPr>
            <w:tcW w:w="1702" w:type="dxa"/>
          </w:tcPr>
          <w:p w:rsidR="00920430" w:rsidRDefault="00920430">
            <w:pPr>
              <w:pStyle w:val="ConsPlusNormal"/>
            </w:pPr>
          </w:p>
        </w:tc>
        <w:tc>
          <w:tcPr>
            <w:tcW w:w="1958" w:type="dxa"/>
          </w:tcPr>
          <w:p w:rsidR="00920430" w:rsidRDefault="00920430">
            <w:pPr>
              <w:pStyle w:val="ConsPlusNormal"/>
            </w:pPr>
          </w:p>
        </w:tc>
        <w:tc>
          <w:tcPr>
            <w:tcW w:w="2162" w:type="dxa"/>
          </w:tcPr>
          <w:p w:rsidR="00920430" w:rsidRDefault="00920430">
            <w:pPr>
              <w:pStyle w:val="ConsPlusNormal"/>
            </w:pPr>
          </w:p>
        </w:tc>
        <w:tc>
          <w:tcPr>
            <w:tcW w:w="3142" w:type="dxa"/>
          </w:tcPr>
          <w:p w:rsidR="00920430" w:rsidRDefault="00920430">
            <w:pPr>
              <w:pStyle w:val="ConsPlusNormal"/>
            </w:pPr>
          </w:p>
        </w:tc>
      </w:tr>
      <w:tr w:rsidR="00920430">
        <w:tc>
          <w:tcPr>
            <w:tcW w:w="1702" w:type="dxa"/>
          </w:tcPr>
          <w:p w:rsidR="00920430" w:rsidRDefault="00920430">
            <w:pPr>
              <w:pStyle w:val="ConsPlusNormal"/>
            </w:pPr>
          </w:p>
        </w:tc>
        <w:tc>
          <w:tcPr>
            <w:tcW w:w="1958" w:type="dxa"/>
          </w:tcPr>
          <w:p w:rsidR="00920430" w:rsidRDefault="00920430">
            <w:pPr>
              <w:pStyle w:val="ConsPlusNormal"/>
            </w:pPr>
          </w:p>
        </w:tc>
        <w:tc>
          <w:tcPr>
            <w:tcW w:w="2162" w:type="dxa"/>
          </w:tcPr>
          <w:p w:rsidR="00920430" w:rsidRDefault="00920430">
            <w:pPr>
              <w:pStyle w:val="ConsPlusNormal"/>
            </w:pPr>
          </w:p>
        </w:tc>
        <w:tc>
          <w:tcPr>
            <w:tcW w:w="3142" w:type="dxa"/>
          </w:tcPr>
          <w:p w:rsidR="00920430" w:rsidRDefault="00920430">
            <w:pPr>
              <w:pStyle w:val="ConsPlusNormal"/>
            </w:pPr>
          </w:p>
        </w:tc>
      </w:tr>
      <w:tr w:rsidR="00920430">
        <w:tc>
          <w:tcPr>
            <w:tcW w:w="1702" w:type="dxa"/>
          </w:tcPr>
          <w:p w:rsidR="00920430" w:rsidRDefault="00920430">
            <w:pPr>
              <w:pStyle w:val="ConsPlusNormal"/>
            </w:pPr>
          </w:p>
        </w:tc>
        <w:tc>
          <w:tcPr>
            <w:tcW w:w="1958" w:type="dxa"/>
          </w:tcPr>
          <w:p w:rsidR="00920430" w:rsidRDefault="00920430">
            <w:pPr>
              <w:pStyle w:val="ConsPlusNormal"/>
            </w:pPr>
          </w:p>
        </w:tc>
        <w:tc>
          <w:tcPr>
            <w:tcW w:w="2162" w:type="dxa"/>
          </w:tcPr>
          <w:p w:rsidR="00920430" w:rsidRDefault="00920430">
            <w:pPr>
              <w:pStyle w:val="ConsPlusNormal"/>
            </w:pPr>
          </w:p>
        </w:tc>
        <w:tc>
          <w:tcPr>
            <w:tcW w:w="3142"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 xml:space="preserve">    Руководитель органа исполнительной власти (организации), ответственного</w:t>
      </w:r>
    </w:p>
    <w:p w:rsidR="00920430" w:rsidRDefault="00920430">
      <w:pPr>
        <w:pStyle w:val="ConsPlusNonformat"/>
        <w:jc w:val="both"/>
      </w:pPr>
      <w:r>
        <w:t>за проведение публичных обсуждений ___________  _______________  __________</w:t>
      </w:r>
    </w:p>
    <w:p w:rsidR="00920430" w:rsidRDefault="00920430">
      <w:pPr>
        <w:pStyle w:val="ConsPlusNonformat"/>
        <w:jc w:val="both"/>
      </w:pPr>
      <w:r>
        <w:t xml:space="preserve">                                    (Ф.И.О.)        (Подпись)      (Дата)</w:t>
      </w: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jc w:val="right"/>
        <w:outlineLvl w:val="1"/>
      </w:pPr>
      <w:r>
        <w:t>Приложение 3</w:t>
      </w:r>
    </w:p>
    <w:p w:rsidR="00920430" w:rsidRDefault="00920430">
      <w:pPr>
        <w:pStyle w:val="ConsPlusNormal"/>
        <w:jc w:val="right"/>
      </w:pPr>
      <w:r>
        <w:t>к Порядку проведения оценки</w:t>
      </w:r>
    </w:p>
    <w:p w:rsidR="00920430" w:rsidRDefault="00920430">
      <w:pPr>
        <w:pStyle w:val="ConsPlusNormal"/>
        <w:jc w:val="right"/>
      </w:pPr>
      <w:r>
        <w:t>регулирующего воздействия</w:t>
      </w:r>
    </w:p>
    <w:p w:rsidR="00920430" w:rsidRDefault="00920430">
      <w:pPr>
        <w:pStyle w:val="ConsPlusNormal"/>
        <w:jc w:val="right"/>
      </w:pPr>
      <w:r>
        <w:t>проектов нормативных правовых</w:t>
      </w:r>
    </w:p>
    <w:p w:rsidR="00920430" w:rsidRDefault="00920430">
      <w:pPr>
        <w:pStyle w:val="ConsPlusNormal"/>
        <w:jc w:val="right"/>
      </w:pPr>
      <w:r>
        <w:t>актов РСО-Алания и экспертизы</w:t>
      </w:r>
    </w:p>
    <w:p w:rsidR="00920430" w:rsidRDefault="00920430">
      <w:pPr>
        <w:pStyle w:val="ConsPlusNormal"/>
        <w:jc w:val="right"/>
      </w:pPr>
      <w:r>
        <w:t>нормативных правовых актов</w:t>
      </w:r>
    </w:p>
    <w:p w:rsidR="00920430" w:rsidRDefault="00920430">
      <w:pPr>
        <w:pStyle w:val="ConsPlusNormal"/>
        <w:jc w:val="right"/>
      </w:pPr>
      <w:r>
        <w:t xml:space="preserve">РСО-Алания, </w:t>
      </w:r>
      <w:proofErr w:type="gramStart"/>
      <w:r>
        <w:t>затрагивающих</w:t>
      </w:r>
      <w:proofErr w:type="gramEnd"/>
      <w:r>
        <w:t xml:space="preserve"> вопросы</w:t>
      </w:r>
    </w:p>
    <w:p w:rsidR="00920430" w:rsidRDefault="00920430">
      <w:pPr>
        <w:pStyle w:val="ConsPlusNormal"/>
        <w:jc w:val="right"/>
      </w:pPr>
      <w:r>
        <w:t xml:space="preserve">осуществления </w:t>
      </w:r>
      <w:proofErr w:type="gramStart"/>
      <w:r>
        <w:t>предпринимательской</w:t>
      </w:r>
      <w:proofErr w:type="gramEnd"/>
    </w:p>
    <w:p w:rsidR="00920430" w:rsidRDefault="00920430">
      <w:pPr>
        <w:pStyle w:val="ConsPlusNormal"/>
        <w:jc w:val="right"/>
      </w:pPr>
      <w:r>
        <w:t>и инвестиционной деятельности</w:t>
      </w:r>
    </w:p>
    <w:p w:rsidR="00920430" w:rsidRDefault="00920430">
      <w:pPr>
        <w:pStyle w:val="ConsPlusNormal"/>
        <w:ind w:firstLine="540"/>
        <w:jc w:val="both"/>
      </w:pPr>
    </w:p>
    <w:p w:rsidR="00920430" w:rsidRDefault="00920430">
      <w:pPr>
        <w:pStyle w:val="ConsPlusNonformat"/>
        <w:jc w:val="both"/>
      </w:pPr>
      <w:bookmarkStart w:id="7" w:name="P289"/>
      <w:bookmarkEnd w:id="7"/>
      <w:r>
        <w:t xml:space="preserve">                               СВОДНЫЙ ОТЧЕТ</w:t>
      </w:r>
    </w:p>
    <w:p w:rsidR="00920430" w:rsidRDefault="00920430">
      <w:pPr>
        <w:pStyle w:val="ConsPlusNonformat"/>
        <w:jc w:val="both"/>
      </w:pPr>
      <w:r>
        <w:t xml:space="preserve">               О РЕЗУЛЬТАТАХ ПРОВЕДЕНИЯ ОЦЕНКИ РЕГУЛИРУЮЩЕГО</w:t>
      </w:r>
    </w:p>
    <w:p w:rsidR="00920430" w:rsidRDefault="00920430">
      <w:pPr>
        <w:pStyle w:val="ConsPlusNonformat"/>
        <w:jc w:val="both"/>
      </w:pPr>
      <w:r>
        <w:t xml:space="preserve">              ВОЗДЕЙСТВИЯ ПРОЕКТА НОРМАТИВНОГО ПРАВОВОГО АКТА</w:t>
      </w:r>
    </w:p>
    <w:p w:rsidR="00920430" w:rsidRDefault="00920430">
      <w:pPr>
        <w:pStyle w:val="ConsPlusNonformat"/>
        <w:jc w:val="both"/>
      </w:pPr>
    </w:p>
    <w:p w:rsidR="00920430" w:rsidRDefault="00920430">
      <w:pPr>
        <w:pStyle w:val="ConsPlusNonformat"/>
        <w:jc w:val="both"/>
      </w:pPr>
      <w:r>
        <w:t>1. Общая информация</w:t>
      </w:r>
    </w:p>
    <w:p w:rsidR="00920430" w:rsidRDefault="00920430">
      <w:pPr>
        <w:pStyle w:val="ConsPlusNonformat"/>
        <w:jc w:val="both"/>
      </w:pPr>
      <w:r>
        <w:t>1.1. Регулирующий орган: 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 xml:space="preserve">                      (полное и краткое наименования)</w:t>
      </w:r>
    </w:p>
    <w:p w:rsidR="00920430" w:rsidRDefault="00920430">
      <w:pPr>
        <w:pStyle w:val="ConsPlusNonformat"/>
        <w:jc w:val="both"/>
      </w:pPr>
      <w:r>
        <w:t>1.2. Вид и наименование проекта нормативного правового акта:</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1.3. Предполагаемая дата вступления в силу нормативного правового акта:</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 xml:space="preserve">           </w:t>
      </w:r>
      <w:proofErr w:type="gramStart"/>
      <w:r>
        <w:t>(указывается дата; если положения вводятся в действие</w:t>
      </w:r>
      <w:proofErr w:type="gramEnd"/>
    </w:p>
    <w:p w:rsidR="00920430" w:rsidRDefault="00920430">
      <w:pPr>
        <w:pStyle w:val="ConsPlusNonformat"/>
        <w:jc w:val="both"/>
      </w:pPr>
      <w:r>
        <w:t xml:space="preserve">                 в разное время, указывается в </w:t>
      </w:r>
      <w:hyperlink w:anchor="P610" w:history="1">
        <w:r>
          <w:rPr>
            <w:color w:val="0000FF"/>
          </w:rPr>
          <w:t>разделе 10</w:t>
        </w:r>
      </w:hyperlink>
      <w:r>
        <w:t>)</w:t>
      </w:r>
    </w:p>
    <w:p w:rsidR="00920430" w:rsidRDefault="00920430">
      <w:pPr>
        <w:pStyle w:val="ConsPlusNonformat"/>
        <w:jc w:val="both"/>
      </w:pPr>
      <w:r>
        <w:t>1.4.  Краткое описание проблемы, на решение которой направлено предлагаемое</w:t>
      </w:r>
    </w:p>
    <w:p w:rsidR="00920430" w:rsidRDefault="00920430">
      <w:pPr>
        <w:pStyle w:val="ConsPlusNonformat"/>
        <w:jc w:val="both"/>
      </w:pPr>
      <w:r>
        <w:t>правовое регулирование:</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1.5. Краткое описание целей предлагаемого правового регулирования:</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lastRenderedPageBreak/>
        <w:t>___________________________________________________________________________</w:t>
      </w:r>
    </w:p>
    <w:p w:rsidR="00920430" w:rsidRDefault="00920430">
      <w:pPr>
        <w:pStyle w:val="ConsPlusNonformat"/>
        <w:jc w:val="both"/>
      </w:pPr>
      <w:r>
        <w:t>1.6. Краткое описание содержания предлагаемого правового регулирования:</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1.7. Срок, в течение которого принимались предложения в связи с размещением</w:t>
      </w:r>
    </w:p>
    <w:p w:rsidR="00920430" w:rsidRDefault="00920430">
      <w:pPr>
        <w:pStyle w:val="ConsPlusNonformat"/>
        <w:jc w:val="both"/>
      </w:pPr>
      <w:r>
        <w:t>уведомления о разработке нового правового регулирования:</w:t>
      </w:r>
    </w:p>
    <w:p w:rsidR="00920430" w:rsidRDefault="00920430">
      <w:pPr>
        <w:pStyle w:val="ConsPlusNonformat"/>
        <w:jc w:val="both"/>
      </w:pPr>
      <w:r>
        <w:t>начало: "__" ________ 201__ г.;</w:t>
      </w:r>
    </w:p>
    <w:p w:rsidR="00920430" w:rsidRDefault="00920430">
      <w:pPr>
        <w:pStyle w:val="ConsPlusNonformat"/>
        <w:jc w:val="both"/>
      </w:pPr>
      <w:r>
        <w:t>окончание: "__" _______ 201__ г.</w:t>
      </w:r>
    </w:p>
    <w:p w:rsidR="00920430" w:rsidRDefault="00920430">
      <w:pPr>
        <w:pStyle w:val="ConsPlusNonformat"/>
        <w:jc w:val="both"/>
      </w:pPr>
      <w:r>
        <w:t>1.8.  Количество  замечаний и предложений, полученных в связи с размещением</w:t>
      </w:r>
    </w:p>
    <w:p w:rsidR="00920430" w:rsidRDefault="00920430">
      <w:pPr>
        <w:pStyle w:val="ConsPlusNonformat"/>
        <w:jc w:val="both"/>
      </w:pPr>
      <w:r>
        <w:t>уведомления о разработке нового правового регулирования: _________________,</w:t>
      </w:r>
    </w:p>
    <w:p w:rsidR="00920430" w:rsidRDefault="00920430">
      <w:pPr>
        <w:pStyle w:val="ConsPlusNonformat"/>
        <w:jc w:val="both"/>
      </w:pPr>
      <w:r>
        <w:t>из них учтено:</w:t>
      </w:r>
    </w:p>
    <w:p w:rsidR="00920430" w:rsidRDefault="00920430">
      <w:pPr>
        <w:pStyle w:val="ConsPlusNonformat"/>
        <w:jc w:val="both"/>
      </w:pPr>
      <w:r>
        <w:t>полностью</w:t>
      </w:r>
      <w:proofErr w:type="gramStart"/>
      <w:r>
        <w:t>: ___________________;</w:t>
      </w:r>
      <w:proofErr w:type="gramEnd"/>
    </w:p>
    <w:p w:rsidR="00920430" w:rsidRDefault="00920430">
      <w:pPr>
        <w:pStyle w:val="ConsPlusNonformat"/>
        <w:jc w:val="both"/>
      </w:pPr>
      <w:r>
        <w:t>частично:  ___________________.</w:t>
      </w:r>
    </w:p>
    <w:p w:rsidR="00920430" w:rsidRDefault="00920430">
      <w:pPr>
        <w:pStyle w:val="ConsPlusNonformat"/>
        <w:jc w:val="both"/>
      </w:pPr>
      <w:r>
        <w:t xml:space="preserve">1.9.  Полный электронный адрес размещения сводки предложений, поступивших </w:t>
      </w:r>
      <w:proofErr w:type="gramStart"/>
      <w:r>
        <w:t>в</w:t>
      </w:r>
      <w:proofErr w:type="gramEnd"/>
    </w:p>
    <w:p w:rsidR="00920430" w:rsidRDefault="00920430">
      <w:pPr>
        <w:pStyle w:val="ConsPlusNonformat"/>
        <w:jc w:val="both"/>
      </w:pPr>
      <w:r>
        <w:t>связи   с   размещением   уведомления   о   разработке   нового   правового</w:t>
      </w:r>
    </w:p>
    <w:p w:rsidR="00920430" w:rsidRDefault="00920430">
      <w:pPr>
        <w:pStyle w:val="ConsPlusNonformat"/>
        <w:jc w:val="both"/>
      </w:pPr>
      <w:r>
        <w:t>регулирования: ____________________________________________________________</w:t>
      </w:r>
    </w:p>
    <w:p w:rsidR="00920430" w:rsidRDefault="00920430">
      <w:pPr>
        <w:pStyle w:val="ConsPlusNonformat"/>
        <w:jc w:val="both"/>
      </w:pPr>
      <w:r>
        <w:t>1.10. Контактная информация исполнителя в регулирующем органе:</w:t>
      </w:r>
    </w:p>
    <w:p w:rsidR="00920430" w:rsidRDefault="00920430">
      <w:pPr>
        <w:pStyle w:val="ConsPlusNonformat"/>
        <w:jc w:val="both"/>
      </w:pPr>
      <w:r>
        <w:t>Ф.И.О.: ___________________________________________________________________</w:t>
      </w:r>
    </w:p>
    <w:p w:rsidR="00920430" w:rsidRDefault="00920430">
      <w:pPr>
        <w:pStyle w:val="ConsPlusNonformat"/>
        <w:jc w:val="both"/>
      </w:pPr>
      <w:r>
        <w:t>Должность: ________________________________________________________________</w:t>
      </w:r>
    </w:p>
    <w:p w:rsidR="00920430" w:rsidRDefault="00920430">
      <w:pPr>
        <w:pStyle w:val="ConsPlusNonformat"/>
        <w:jc w:val="both"/>
      </w:pPr>
      <w:r>
        <w:t>Тел.: _____________________ Адрес электронной почты: ______________________</w:t>
      </w:r>
    </w:p>
    <w:p w:rsidR="00920430" w:rsidRDefault="00920430">
      <w:pPr>
        <w:pStyle w:val="ConsPlusNonformat"/>
        <w:jc w:val="both"/>
      </w:pPr>
    </w:p>
    <w:p w:rsidR="00920430" w:rsidRDefault="00920430">
      <w:pPr>
        <w:pStyle w:val="ConsPlusNonformat"/>
        <w:jc w:val="both"/>
      </w:pPr>
      <w:r>
        <w:t>2.  Описание  проблемы, на решение которой направлено предлагаемое правовое</w:t>
      </w:r>
    </w:p>
    <w:p w:rsidR="00920430" w:rsidRDefault="00920430">
      <w:pPr>
        <w:pStyle w:val="ConsPlusNonformat"/>
        <w:jc w:val="both"/>
      </w:pPr>
      <w:r>
        <w:t>регулированию</w:t>
      </w:r>
    </w:p>
    <w:p w:rsidR="00920430" w:rsidRDefault="00920430">
      <w:pPr>
        <w:pStyle w:val="ConsPlusNonformat"/>
        <w:jc w:val="both"/>
      </w:pPr>
      <w:r>
        <w:t>2.1. Формулировка проблемы:</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2.2. Информация о возникновении, выявлении проблемы и мерах, принятых ранее</w:t>
      </w:r>
    </w:p>
    <w:p w:rsidR="00920430" w:rsidRDefault="00920430">
      <w:pPr>
        <w:pStyle w:val="ConsPlusNonformat"/>
        <w:jc w:val="both"/>
      </w:pPr>
      <w:r>
        <w:t xml:space="preserve">для ее решения, достигнутых </w:t>
      </w:r>
      <w:proofErr w:type="gramStart"/>
      <w:r>
        <w:t>результатах</w:t>
      </w:r>
      <w:proofErr w:type="gramEnd"/>
      <w:r>
        <w:t xml:space="preserve"> и затраченных ресурсах:</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2.3.   Социальные   группы,  заинтересованные  в  устранении  проблемы,  их</w:t>
      </w:r>
    </w:p>
    <w:p w:rsidR="00920430" w:rsidRDefault="00920430">
      <w:pPr>
        <w:pStyle w:val="ConsPlusNonformat"/>
        <w:jc w:val="both"/>
      </w:pPr>
      <w:r>
        <w:t>количественная оценка:</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2.4.  Характеристика  негативных  эффектов,  возникающих в связи с наличием</w:t>
      </w:r>
    </w:p>
    <w:p w:rsidR="00920430" w:rsidRDefault="00920430">
      <w:pPr>
        <w:pStyle w:val="ConsPlusNonformat"/>
        <w:jc w:val="both"/>
      </w:pPr>
      <w:r>
        <w:t>проблемы, их количественная оценка:</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2.5.   Причины   возникновения   проблемы   и  факторы,  поддерживающие  ее</w:t>
      </w:r>
    </w:p>
    <w:p w:rsidR="00920430" w:rsidRDefault="00920430">
      <w:pPr>
        <w:pStyle w:val="ConsPlusNonformat"/>
        <w:jc w:val="both"/>
      </w:pPr>
      <w:r>
        <w:t>существование:</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 xml:space="preserve">2.6.  Причины  невозможности  решения  проблемы участниками </w:t>
      </w:r>
      <w:proofErr w:type="gramStart"/>
      <w:r>
        <w:t>соответствующих</w:t>
      </w:r>
      <w:proofErr w:type="gramEnd"/>
    </w:p>
    <w:p w:rsidR="00920430" w:rsidRDefault="00920430">
      <w:pPr>
        <w:pStyle w:val="ConsPlusNonformat"/>
        <w:jc w:val="both"/>
      </w:pPr>
      <w:r>
        <w:t>отношений самостоятельно, без вмешательства государства:</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 xml:space="preserve">2.7.  Опыт  решения  аналогичных  проблем  в  других  субъектах  </w:t>
      </w:r>
      <w:proofErr w:type="gramStart"/>
      <w:r>
        <w:t>Российской</w:t>
      </w:r>
      <w:proofErr w:type="gramEnd"/>
    </w:p>
    <w:p w:rsidR="00920430" w:rsidRDefault="00920430">
      <w:pPr>
        <w:pStyle w:val="ConsPlusNonformat"/>
        <w:jc w:val="both"/>
      </w:pPr>
      <w:r>
        <w:t>Федерации, иностранных государствах:</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2.8. Источники данных:</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2.9. Иная информация о проблеме:</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bookmarkStart w:id="8" w:name="P369"/>
      <w:bookmarkEnd w:id="8"/>
      <w:r>
        <w:t>3.  Определение целей регулирования и индикаторов для оценки их достижения:</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472"/>
        <w:gridCol w:w="2928"/>
      </w:tblGrid>
      <w:tr w:rsidR="00920430">
        <w:tc>
          <w:tcPr>
            <w:tcW w:w="3540" w:type="dxa"/>
          </w:tcPr>
          <w:p w:rsidR="00920430" w:rsidRDefault="00920430">
            <w:pPr>
              <w:pStyle w:val="ConsPlusNormal"/>
              <w:jc w:val="center"/>
            </w:pPr>
            <w:r>
              <w:t>3.1. Цели регулирования</w:t>
            </w:r>
          </w:p>
        </w:tc>
        <w:tc>
          <w:tcPr>
            <w:tcW w:w="2472" w:type="dxa"/>
          </w:tcPr>
          <w:p w:rsidR="00920430" w:rsidRDefault="00920430">
            <w:pPr>
              <w:pStyle w:val="ConsPlusNormal"/>
              <w:jc w:val="center"/>
            </w:pPr>
            <w:r>
              <w:t>3.2. Сроки достижения целей регулирования</w:t>
            </w:r>
          </w:p>
        </w:tc>
        <w:tc>
          <w:tcPr>
            <w:tcW w:w="2928" w:type="dxa"/>
          </w:tcPr>
          <w:p w:rsidR="00920430" w:rsidRDefault="00920430">
            <w:pPr>
              <w:pStyle w:val="ConsPlusNormal"/>
              <w:jc w:val="center"/>
            </w:pPr>
            <w:r>
              <w:t>3.3. Периодичность мониторинга достижения целей регулирования</w:t>
            </w:r>
          </w:p>
        </w:tc>
      </w:tr>
      <w:tr w:rsidR="00920430">
        <w:tc>
          <w:tcPr>
            <w:tcW w:w="3540" w:type="dxa"/>
          </w:tcPr>
          <w:p w:rsidR="00920430" w:rsidRDefault="00920430">
            <w:pPr>
              <w:pStyle w:val="ConsPlusNormal"/>
            </w:pPr>
            <w:r>
              <w:t>(Цель 1)</w:t>
            </w:r>
          </w:p>
        </w:tc>
        <w:tc>
          <w:tcPr>
            <w:tcW w:w="2472" w:type="dxa"/>
          </w:tcPr>
          <w:p w:rsidR="00920430" w:rsidRDefault="00920430">
            <w:pPr>
              <w:pStyle w:val="ConsPlusNormal"/>
            </w:pPr>
          </w:p>
        </w:tc>
        <w:tc>
          <w:tcPr>
            <w:tcW w:w="2928" w:type="dxa"/>
          </w:tcPr>
          <w:p w:rsidR="00920430" w:rsidRDefault="00920430">
            <w:pPr>
              <w:pStyle w:val="ConsPlusNormal"/>
            </w:pPr>
          </w:p>
        </w:tc>
      </w:tr>
      <w:tr w:rsidR="00920430">
        <w:tc>
          <w:tcPr>
            <w:tcW w:w="3540" w:type="dxa"/>
          </w:tcPr>
          <w:p w:rsidR="00920430" w:rsidRDefault="00920430">
            <w:pPr>
              <w:pStyle w:val="ConsPlusNormal"/>
            </w:pPr>
            <w:r>
              <w:lastRenderedPageBreak/>
              <w:t>(Цель 2)</w:t>
            </w:r>
          </w:p>
        </w:tc>
        <w:tc>
          <w:tcPr>
            <w:tcW w:w="2472" w:type="dxa"/>
          </w:tcPr>
          <w:p w:rsidR="00920430" w:rsidRDefault="00920430">
            <w:pPr>
              <w:pStyle w:val="ConsPlusNormal"/>
            </w:pPr>
          </w:p>
        </w:tc>
        <w:tc>
          <w:tcPr>
            <w:tcW w:w="2928" w:type="dxa"/>
          </w:tcPr>
          <w:p w:rsidR="00920430" w:rsidRDefault="00920430">
            <w:pPr>
              <w:pStyle w:val="ConsPlusNormal"/>
            </w:pPr>
          </w:p>
        </w:tc>
      </w:tr>
      <w:tr w:rsidR="00920430">
        <w:tc>
          <w:tcPr>
            <w:tcW w:w="3540" w:type="dxa"/>
          </w:tcPr>
          <w:p w:rsidR="00920430" w:rsidRDefault="00920430">
            <w:pPr>
              <w:pStyle w:val="ConsPlusNormal"/>
            </w:pPr>
            <w:r>
              <w:t>(Цель N)</w:t>
            </w:r>
          </w:p>
        </w:tc>
        <w:tc>
          <w:tcPr>
            <w:tcW w:w="2472" w:type="dxa"/>
          </w:tcPr>
          <w:p w:rsidR="00920430" w:rsidRDefault="00920430">
            <w:pPr>
              <w:pStyle w:val="ConsPlusNormal"/>
            </w:pPr>
          </w:p>
        </w:tc>
        <w:tc>
          <w:tcPr>
            <w:tcW w:w="2928"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 xml:space="preserve">3.4.  Действующие  нормативные правовые акты, поручения, другие решения, </w:t>
      </w:r>
      <w:proofErr w:type="gramStart"/>
      <w:r>
        <w:t>из</w:t>
      </w:r>
      <w:proofErr w:type="gramEnd"/>
    </w:p>
    <w:p w:rsidR="00920430" w:rsidRDefault="00920430">
      <w:pPr>
        <w:pStyle w:val="ConsPlusNonformat"/>
        <w:jc w:val="both"/>
      </w:pPr>
      <w:proofErr w:type="gramStart"/>
      <w:r>
        <w:t>которых</w:t>
      </w:r>
      <w:proofErr w:type="gramEnd"/>
      <w:r>
        <w:t xml:space="preserve">  вытекает необходимость разработки правового регулирования в данной</w:t>
      </w:r>
    </w:p>
    <w:p w:rsidR="00920430" w:rsidRDefault="00920430">
      <w:pPr>
        <w:pStyle w:val="ConsPlusNonformat"/>
        <w:jc w:val="both"/>
      </w:pPr>
      <w:r>
        <w:t>области, которые определяют необходимость постановки указанных целей:</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 xml:space="preserve">   </w:t>
      </w:r>
      <w:proofErr w:type="gramStart"/>
      <w:r>
        <w:t>(указывается нормативный правовой акт более высокого уровня либо</w:t>
      </w:r>
      <w:proofErr w:type="gramEnd"/>
    </w:p>
    <w:p w:rsidR="00920430" w:rsidRDefault="00920430">
      <w:pPr>
        <w:pStyle w:val="ConsPlusNonformat"/>
        <w:jc w:val="both"/>
      </w:pPr>
      <w:r>
        <w:t xml:space="preserve">                        инициативный порядок разработки)</w:t>
      </w:r>
    </w:p>
    <w:p w:rsidR="00920430" w:rsidRDefault="00920430">
      <w:pPr>
        <w:pStyle w:val="ConsPlusNormal"/>
        <w:ind w:firstLine="540"/>
        <w:jc w:val="both"/>
      </w:pPr>
    </w:p>
    <w:p w:rsidR="00920430" w:rsidRDefault="00920430">
      <w:pPr>
        <w:pStyle w:val="ConsPlusNormal"/>
        <w:pBdr>
          <w:top w:val="single" w:sz="6" w:space="0" w:color="auto"/>
        </w:pBdr>
        <w:spacing w:before="100" w:after="100"/>
        <w:jc w:val="both"/>
        <w:rPr>
          <w:sz w:val="2"/>
          <w:szCs w:val="2"/>
        </w:rPr>
      </w:pPr>
    </w:p>
    <w:p w:rsidR="00920430" w:rsidRDefault="00920430">
      <w:pPr>
        <w:pStyle w:val="ConsPlusNormal"/>
        <w:ind w:firstLine="540"/>
        <w:jc w:val="both"/>
      </w:pPr>
      <w:proofErr w:type="spellStart"/>
      <w:r>
        <w:rPr>
          <w:color w:val="0A2666"/>
        </w:rPr>
        <w:t>КонсультантПлюс</w:t>
      </w:r>
      <w:proofErr w:type="spellEnd"/>
      <w:r>
        <w:rPr>
          <w:color w:val="0A2666"/>
        </w:rPr>
        <w:t>: примечание.</w:t>
      </w:r>
    </w:p>
    <w:p w:rsidR="00920430" w:rsidRDefault="00920430">
      <w:pPr>
        <w:pStyle w:val="ConsPlusNormal"/>
        <w:ind w:firstLine="540"/>
        <w:jc w:val="both"/>
      </w:pPr>
      <w:r>
        <w:rPr>
          <w:color w:val="0A2666"/>
        </w:rPr>
        <w:t>Нумерация пунктов дана в соответствии с официальным текстом документа.</w:t>
      </w:r>
    </w:p>
    <w:p w:rsidR="00920430" w:rsidRDefault="00920430">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3"/>
        <w:gridCol w:w="2537"/>
        <w:gridCol w:w="1980"/>
        <w:gridCol w:w="2340"/>
      </w:tblGrid>
      <w:tr w:rsidR="00920430">
        <w:tc>
          <w:tcPr>
            <w:tcW w:w="2083" w:type="dxa"/>
          </w:tcPr>
          <w:p w:rsidR="00920430" w:rsidRDefault="00920430">
            <w:pPr>
              <w:pStyle w:val="ConsPlusNormal"/>
              <w:jc w:val="center"/>
            </w:pPr>
            <w:r>
              <w:t>3.4. Цели регулирования</w:t>
            </w:r>
          </w:p>
        </w:tc>
        <w:tc>
          <w:tcPr>
            <w:tcW w:w="2537" w:type="dxa"/>
          </w:tcPr>
          <w:p w:rsidR="00920430" w:rsidRDefault="00920430">
            <w:pPr>
              <w:pStyle w:val="ConsPlusNormal"/>
              <w:jc w:val="center"/>
            </w:pPr>
            <w:r>
              <w:t>3.5. Индикаторы достижения целей регулирования</w:t>
            </w:r>
          </w:p>
        </w:tc>
        <w:tc>
          <w:tcPr>
            <w:tcW w:w="1980" w:type="dxa"/>
          </w:tcPr>
          <w:p w:rsidR="00920430" w:rsidRDefault="00920430">
            <w:pPr>
              <w:pStyle w:val="ConsPlusNormal"/>
              <w:jc w:val="center"/>
            </w:pPr>
            <w:r>
              <w:t>3.6. Единица измерения индикаторов</w:t>
            </w:r>
          </w:p>
        </w:tc>
        <w:tc>
          <w:tcPr>
            <w:tcW w:w="2340" w:type="dxa"/>
          </w:tcPr>
          <w:p w:rsidR="00920430" w:rsidRDefault="00920430">
            <w:pPr>
              <w:pStyle w:val="ConsPlusNormal"/>
              <w:jc w:val="center"/>
            </w:pPr>
            <w:r>
              <w:t>3.7. Целевые значения индикаторов по годам</w:t>
            </w:r>
          </w:p>
        </w:tc>
      </w:tr>
      <w:tr w:rsidR="00920430">
        <w:tc>
          <w:tcPr>
            <w:tcW w:w="2083" w:type="dxa"/>
          </w:tcPr>
          <w:p w:rsidR="00920430" w:rsidRDefault="00920430">
            <w:pPr>
              <w:pStyle w:val="ConsPlusNormal"/>
            </w:pPr>
            <w:r>
              <w:t>(Цель 1)</w:t>
            </w:r>
          </w:p>
        </w:tc>
        <w:tc>
          <w:tcPr>
            <w:tcW w:w="2537" w:type="dxa"/>
          </w:tcPr>
          <w:p w:rsidR="00920430" w:rsidRDefault="00920430">
            <w:pPr>
              <w:pStyle w:val="ConsPlusNormal"/>
            </w:pPr>
            <w:r>
              <w:t>(Индикатор 1.1)</w:t>
            </w:r>
          </w:p>
        </w:tc>
        <w:tc>
          <w:tcPr>
            <w:tcW w:w="1980" w:type="dxa"/>
          </w:tcPr>
          <w:p w:rsidR="00920430" w:rsidRDefault="00920430">
            <w:pPr>
              <w:pStyle w:val="ConsPlusNormal"/>
            </w:pPr>
          </w:p>
        </w:tc>
        <w:tc>
          <w:tcPr>
            <w:tcW w:w="2340" w:type="dxa"/>
          </w:tcPr>
          <w:p w:rsidR="00920430" w:rsidRDefault="00920430">
            <w:pPr>
              <w:pStyle w:val="ConsPlusNormal"/>
            </w:pPr>
          </w:p>
        </w:tc>
      </w:tr>
      <w:tr w:rsidR="00920430">
        <w:tc>
          <w:tcPr>
            <w:tcW w:w="2083" w:type="dxa"/>
          </w:tcPr>
          <w:p w:rsidR="00920430" w:rsidRDefault="00920430">
            <w:pPr>
              <w:pStyle w:val="ConsPlusNormal"/>
            </w:pPr>
          </w:p>
        </w:tc>
        <w:tc>
          <w:tcPr>
            <w:tcW w:w="2537" w:type="dxa"/>
          </w:tcPr>
          <w:p w:rsidR="00920430" w:rsidRDefault="00920430">
            <w:pPr>
              <w:pStyle w:val="ConsPlusNormal"/>
            </w:pPr>
            <w:r>
              <w:t>(Индикатор 1.N)</w:t>
            </w:r>
          </w:p>
        </w:tc>
        <w:tc>
          <w:tcPr>
            <w:tcW w:w="1980" w:type="dxa"/>
          </w:tcPr>
          <w:p w:rsidR="00920430" w:rsidRDefault="00920430">
            <w:pPr>
              <w:pStyle w:val="ConsPlusNormal"/>
            </w:pPr>
          </w:p>
        </w:tc>
        <w:tc>
          <w:tcPr>
            <w:tcW w:w="2340" w:type="dxa"/>
          </w:tcPr>
          <w:p w:rsidR="00920430" w:rsidRDefault="00920430">
            <w:pPr>
              <w:pStyle w:val="ConsPlusNormal"/>
            </w:pPr>
          </w:p>
        </w:tc>
      </w:tr>
      <w:tr w:rsidR="00920430">
        <w:tc>
          <w:tcPr>
            <w:tcW w:w="2083" w:type="dxa"/>
          </w:tcPr>
          <w:p w:rsidR="00920430" w:rsidRDefault="00920430">
            <w:pPr>
              <w:pStyle w:val="ConsPlusNormal"/>
            </w:pPr>
            <w:r>
              <w:t>(Цель N)</w:t>
            </w:r>
          </w:p>
        </w:tc>
        <w:tc>
          <w:tcPr>
            <w:tcW w:w="2537" w:type="dxa"/>
          </w:tcPr>
          <w:p w:rsidR="00920430" w:rsidRDefault="00920430">
            <w:pPr>
              <w:pStyle w:val="ConsPlusNormal"/>
            </w:pPr>
            <w:r>
              <w:t>(Индикатор N.1)</w:t>
            </w:r>
          </w:p>
        </w:tc>
        <w:tc>
          <w:tcPr>
            <w:tcW w:w="1980" w:type="dxa"/>
          </w:tcPr>
          <w:p w:rsidR="00920430" w:rsidRDefault="00920430">
            <w:pPr>
              <w:pStyle w:val="ConsPlusNormal"/>
            </w:pPr>
          </w:p>
        </w:tc>
        <w:tc>
          <w:tcPr>
            <w:tcW w:w="2340" w:type="dxa"/>
          </w:tcPr>
          <w:p w:rsidR="00920430" w:rsidRDefault="00920430">
            <w:pPr>
              <w:pStyle w:val="ConsPlusNormal"/>
            </w:pPr>
          </w:p>
        </w:tc>
      </w:tr>
      <w:tr w:rsidR="00920430">
        <w:tc>
          <w:tcPr>
            <w:tcW w:w="2083" w:type="dxa"/>
          </w:tcPr>
          <w:p w:rsidR="00920430" w:rsidRDefault="00920430">
            <w:pPr>
              <w:pStyle w:val="ConsPlusNormal"/>
            </w:pPr>
          </w:p>
        </w:tc>
        <w:tc>
          <w:tcPr>
            <w:tcW w:w="2537" w:type="dxa"/>
          </w:tcPr>
          <w:p w:rsidR="00920430" w:rsidRDefault="00920430">
            <w:pPr>
              <w:pStyle w:val="ConsPlusNormal"/>
            </w:pPr>
            <w:r>
              <w:t>(Индикатор N.N)</w:t>
            </w:r>
          </w:p>
        </w:tc>
        <w:tc>
          <w:tcPr>
            <w:tcW w:w="1980" w:type="dxa"/>
          </w:tcPr>
          <w:p w:rsidR="00920430" w:rsidRDefault="00920430">
            <w:pPr>
              <w:pStyle w:val="ConsPlusNormal"/>
            </w:pPr>
          </w:p>
        </w:tc>
        <w:tc>
          <w:tcPr>
            <w:tcW w:w="2340"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3.8.  Методы  расчета индикаторов достижения целей регулирования, источники</w:t>
      </w:r>
    </w:p>
    <w:p w:rsidR="00920430" w:rsidRDefault="00920430">
      <w:pPr>
        <w:pStyle w:val="ConsPlusNonformat"/>
        <w:jc w:val="both"/>
      </w:pPr>
      <w:r>
        <w:t>информации для расчетов:</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3.9.   Оценка   затрат   на   проведение   мониторинга   достижения   целей</w:t>
      </w:r>
    </w:p>
    <w:p w:rsidR="00920430" w:rsidRDefault="00920430">
      <w:pPr>
        <w:pStyle w:val="ConsPlusNonformat"/>
        <w:jc w:val="both"/>
      </w:pPr>
      <w:r>
        <w:t>регулирования:</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4. Качественная характеристика и оценка численности потенциальных адресатов</w:t>
      </w:r>
    </w:p>
    <w:p w:rsidR="00920430" w:rsidRDefault="00920430">
      <w:pPr>
        <w:pStyle w:val="ConsPlusNonformat"/>
        <w:jc w:val="both"/>
      </w:pPr>
      <w:r>
        <w:t>регулирования (их групп)</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5"/>
        <w:gridCol w:w="1925"/>
        <w:gridCol w:w="2400"/>
      </w:tblGrid>
      <w:tr w:rsidR="00920430">
        <w:tc>
          <w:tcPr>
            <w:tcW w:w="4615" w:type="dxa"/>
          </w:tcPr>
          <w:p w:rsidR="00920430" w:rsidRDefault="00920430">
            <w:pPr>
              <w:pStyle w:val="ConsPlusNormal"/>
              <w:jc w:val="center"/>
            </w:pPr>
            <w:bookmarkStart w:id="9" w:name="P430"/>
            <w:bookmarkEnd w:id="9"/>
            <w:r>
              <w:t>4.1. Группы потенциальных адресатов регулирования (краткое описание их качественных характеристик)</w:t>
            </w:r>
          </w:p>
        </w:tc>
        <w:tc>
          <w:tcPr>
            <w:tcW w:w="1925" w:type="dxa"/>
          </w:tcPr>
          <w:p w:rsidR="00920430" w:rsidRDefault="00920430">
            <w:pPr>
              <w:pStyle w:val="ConsPlusNormal"/>
              <w:jc w:val="center"/>
            </w:pPr>
            <w:r>
              <w:t>4.2. Количество участников группы</w:t>
            </w:r>
          </w:p>
        </w:tc>
        <w:tc>
          <w:tcPr>
            <w:tcW w:w="2400" w:type="dxa"/>
          </w:tcPr>
          <w:p w:rsidR="00920430" w:rsidRDefault="00920430">
            <w:pPr>
              <w:pStyle w:val="ConsPlusNormal"/>
              <w:jc w:val="center"/>
            </w:pPr>
            <w:r>
              <w:t>4.3. Источники данных</w:t>
            </w:r>
          </w:p>
        </w:tc>
      </w:tr>
      <w:tr w:rsidR="00920430">
        <w:tc>
          <w:tcPr>
            <w:tcW w:w="4615" w:type="dxa"/>
          </w:tcPr>
          <w:p w:rsidR="00920430" w:rsidRDefault="00920430">
            <w:pPr>
              <w:pStyle w:val="ConsPlusNormal"/>
            </w:pPr>
            <w:r>
              <w:t>Группа 1</w:t>
            </w:r>
          </w:p>
        </w:tc>
        <w:tc>
          <w:tcPr>
            <w:tcW w:w="1925" w:type="dxa"/>
          </w:tcPr>
          <w:p w:rsidR="00920430" w:rsidRDefault="00920430">
            <w:pPr>
              <w:pStyle w:val="ConsPlusNormal"/>
            </w:pPr>
          </w:p>
        </w:tc>
        <w:tc>
          <w:tcPr>
            <w:tcW w:w="2400" w:type="dxa"/>
          </w:tcPr>
          <w:p w:rsidR="00920430" w:rsidRDefault="00920430">
            <w:pPr>
              <w:pStyle w:val="ConsPlusNormal"/>
            </w:pPr>
          </w:p>
        </w:tc>
      </w:tr>
      <w:tr w:rsidR="00920430">
        <w:tc>
          <w:tcPr>
            <w:tcW w:w="4615" w:type="dxa"/>
          </w:tcPr>
          <w:p w:rsidR="00920430" w:rsidRDefault="00920430">
            <w:pPr>
              <w:pStyle w:val="ConsPlusNormal"/>
            </w:pPr>
            <w:r>
              <w:t>Группа 2</w:t>
            </w:r>
          </w:p>
        </w:tc>
        <w:tc>
          <w:tcPr>
            <w:tcW w:w="1925" w:type="dxa"/>
          </w:tcPr>
          <w:p w:rsidR="00920430" w:rsidRDefault="00920430">
            <w:pPr>
              <w:pStyle w:val="ConsPlusNormal"/>
            </w:pPr>
          </w:p>
        </w:tc>
        <w:tc>
          <w:tcPr>
            <w:tcW w:w="2400" w:type="dxa"/>
          </w:tcPr>
          <w:p w:rsidR="00920430" w:rsidRDefault="00920430">
            <w:pPr>
              <w:pStyle w:val="ConsPlusNormal"/>
            </w:pPr>
          </w:p>
        </w:tc>
      </w:tr>
      <w:tr w:rsidR="00920430">
        <w:tc>
          <w:tcPr>
            <w:tcW w:w="4615" w:type="dxa"/>
          </w:tcPr>
          <w:p w:rsidR="00920430" w:rsidRDefault="00920430">
            <w:pPr>
              <w:pStyle w:val="ConsPlusNormal"/>
            </w:pPr>
            <w:r>
              <w:t>Группа N</w:t>
            </w:r>
          </w:p>
        </w:tc>
        <w:tc>
          <w:tcPr>
            <w:tcW w:w="1925" w:type="dxa"/>
          </w:tcPr>
          <w:p w:rsidR="00920430" w:rsidRDefault="00920430">
            <w:pPr>
              <w:pStyle w:val="ConsPlusNormal"/>
            </w:pPr>
          </w:p>
        </w:tc>
        <w:tc>
          <w:tcPr>
            <w:tcW w:w="2400"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5.    Изменение    функций   (полномочий,   обязанностей,   прав)   органов</w:t>
      </w:r>
    </w:p>
    <w:p w:rsidR="00920430" w:rsidRDefault="00920430">
      <w:pPr>
        <w:pStyle w:val="ConsPlusNonformat"/>
        <w:jc w:val="both"/>
      </w:pPr>
      <w:proofErr w:type="gramStart"/>
      <w:r>
        <w:t>исполнительной  власти  Республики Северная Осетия-Алания (органов местного</w:t>
      </w:r>
      <w:proofErr w:type="gramEnd"/>
    </w:p>
    <w:p w:rsidR="00920430" w:rsidRDefault="00920430">
      <w:pPr>
        <w:pStyle w:val="ConsPlusNonformat"/>
        <w:jc w:val="both"/>
      </w:pPr>
      <w:r>
        <w:t>самоуправления),  а  также порядка их реализации в связи с введением нового</w:t>
      </w:r>
    </w:p>
    <w:p w:rsidR="00920430" w:rsidRDefault="00920430">
      <w:pPr>
        <w:pStyle w:val="ConsPlusNonformat"/>
        <w:jc w:val="both"/>
      </w:pPr>
      <w:r>
        <w:t>правового регулирования</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9"/>
        <w:gridCol w:w="1639"/>
        <w:gridCol w:w="1821"/>
        <w:gridCol w:w="1422"/>
        <w:gridCol w:w="1709"/>
      </w:tblGrid>
      <w:tr w:rsidR="00920430">
        <w:tc>
          <w:tcPr>
            <w:tcW w:w="2349" w:type="dxa"/>
          </w:tcPr>
          <w:p w:rsidR="00920430" w:rsidRDefault="00920430">
            <w:pPr>
              <w:pStyle w:val="ConsPlusNormal"/>
              <w:jc w:val="center"/>
            </w:pPr>
            <w:bookmarkStart w:id="10" w:name="P448"/>
            <w:bookmarkEnd w:id="10"/>
            <w:r>
              <w:t xml:space="preserve">5.1. Наименование функции (полномочия, </w:t>
            </w:r>
            <w:r>
              <w:lastRenderedPageBreak/>
              <w:t>обязанности или права)</w:t>
            </w:r>
          </w:p>
        </w:tc>
        <w:tc>
          <w:tcPr>
            <w:tcW w:w="1639" w:type="dxa"/>
          </w:tcPr>
          <w:p w:rsidR="00920430" w:rsidRDefault="00920430">
            <w:pPr>
              <w:pStyle w:val="ConsPlusNormal"/>
              <w:jc w:val="center"/>
            </w:pPr>
            <w:r>
              <w:lastRenderedPageBreak/>
              <w:t xml:space="preserve">5.2. Характер функции </w:t>
            </w:r>
            <w:r>
              <w:lastRenderedPageBreak/>
              <w:t>(новая/ изменяемая/ отменяемая)</w:t>
            </w:r>
          </w:p>
        </w:tc>
        <w:tc>
          <w:tcPr>
            <w:tcW w:w="1821" w:type="dxa"/>
          </w:tcPr>
          <w:p w:rsidR="00920430" w:rsidRDefault="00920430">
            <w:pPr>
              <w:pStyle w:val="ConsPlusNormal"/>
              <w:jc w:val="center"/>
            </w:pPr>
            <w:r>
              <w:lastRenderedPageBreak/>
              <w:t xml:space="preserve">5.3. Предполагаемый </w:t>
            </w:r>
            <w:r>
              <w:lastRenderedPageBreak/>
              <w:t>порядок реализации</w:t>
            </w:r>
          </w:p>
        </w:tc>
        <w:tc>
          <w:tcPr>
            <w:tcW w:w="1422" w:type="dxa"/>
          </w:tcPr>
          <w:p w:rsidR="00920430" w:rsidRDefault="00920430">
            <w:pPr>
              <w:pStyle w:val="ConsPlusNormal"/>
              <w:jc w:val="center"/>
            </w:pPr>
            <w:r>
              <w:lastRenderedPageBreak/>
              <w:t xml:space="preserve">5.4. Оценка изменения </w:t>
            </w:r>
            <w:r>
              <w:lastRenderedPageBreak/>
              <w:t>трудозатрат (чел./час в год), изменение численности сотрудников (чел.)</w:t>
            </w:r>
          </w:p>
        </w:tc>
        <w:tc>
          <w:tcPr>
            <w:tcW w:w="1709" w:type="dxa"/>
          </w:tcPr>
          <w:p w:rsidR="00920430" w:rsidRDefault="00920430">
            <w:pPr>
              <w:pStyle w:val="ConsPlusNormal"/>
              <w:jc w:val="center"/>
            </w:pPr>
            <w:r>
              <w:lastRenderedPageBreak/>
              <w:t xml:space="preserve">5.5. Оценка изменения </w:t>
            </w:r>
            <w:r>
              <w:lastRenderedPageBreak/>
              <w:t>потребностей в других ресурсах</w:t>
            </w:r>
          </w:p>
        </w:tc>
      </w:tr>
      <w:tr w:rsidR="00920430">
        <w:tc>
          <w:tcPr>
            <w:tcW w:w="2349" w:type="dxa"/>
          </w:tcPr>
          <w:p w:rsidR="00920430" w:rsidRDefault="00920430">
            <w:pPr>
              <w:pStyle w:val="ConsPlusNormal"/>
            </w:pPr>
            <w:r>
              <w:lastRenderedPageBreak/>
              <w:t>Наименование государственного органа 1:</w:t>
            </w:r>
          </w:p>
          <w:p w:rsidR="00920430" w:rsidRDefault="00920430">
            <w:pPr>
              <w:pStyle w:val="ConsPlusNormal"/>
            </w:pPr>
            <w:r>
              <w:t>Функция (полномочие, обязанности или право) 1.1</w:t>
            </w:r>
          </w:p>
          <w:p w:rsidR="00920430" w:rsidRDefault="00920430">
            <w:pPr>
              <w:pStyle w:val="ConsPlusNormal"/>
            </w:pPr>
            <w:r>
              <w:t>Функция (полномочие, обязанности или право) 1.N</w:t>
            </w:r>
          </w:p>
        </w:tc>
        <w:tc>
          <w:tcPr>
            <w:tcW w:w="1639" w:type="dxa"/>
          </w:tcPr>
          <w:p w:rsidR="00920430" w:rsidRDefault="00920430">
            <w:pPr>
              <w:pStyle w:val="ConsPlusNormal"/>
            </w:pPr>
          </w:p>
        </w:tc>
        <w:tc>
          <w:tcPr>
            <w:tcW w:w="1821" w:type="dxa"/>
          </w:tcPr>
          <w:p w:rsidR="00920430" w:rsidRDefault="00920430">
            <w:pPr>
              <w:pStyle w:val="ConsPlusNormal"/>
            </w:pPr>
          </w:p>
        </w:tc>
        <w:tc>
          <w:tcPr>
            <w:tcW w:w="1422" w:type="dxa"/>
          </w:tcPr>
          <w:p w:rsidR="00920430" w:rsidRDefault="00920430">
            <w:pPr>
              <w:pStyle w:val="ConsPlusNormal"/>
            </w:pPr>
          </w:p>
        </w:tc>
        <w:tc>
          <w:tcPr>
            <w:tcW w:w="1709" w:type="dxa"/>
          </w:tcPr>
          <w:p w:rsidR="00920430" w:rsidRDefault="00920430">
            <w:pPr>
              <w:pStyle w:val="ConsPlusNormal"/>
            </w:pPr>
          </w:p>
        </w:tc>
      </w:tr>
      <w:tr w:rsidR="00920430">
        <w:tc>
          <w:tcPr>
            <w:tcW w:w="2349" w:type="dxa"/>
          </w:tcPr>
          <w:p w:rsidR="00920430" w:rsidRDefault="00920430">
            <w:pPr>
              <w:pStyle w:val="ConsPlusNormal"/>
            </w:pPr>
            <w:r>
              <w:t>Наименование государственного органа 2:</w:t>
            </w:r>
          </w:p>
        </w:tc>
        <w:tc>
          <w:tcPr>
            <w:tcW w:w="1639" w:type="dxa"/>
          </w:tcPr>
          <w:p w:rsidR="00920430" w:rsidRDefault="00920430">
            <w:pPr>
              <w:pStyle w:val="ConsPlusNormal"/>
            </w:pPr>
          </w:p>
        </w:tc>
        <w:tc>
          <w:tcPr>
            <w:tcW w:w="1821" w:type="dxa"/>
          </w:tcPr>
          <w:p w:rsidR="00920430" w:rsidRDefault="00920430">
            <w:pPr>
              <w:pStyle w:val="ConsPlusNormal"/>
            </w:pPr>
          </w:p>
        </w:tc>
        <w:tc>
          <w:tcPr>
            <w:tcW w:w="1422" w:type="dxa"/>
          </w:tcPr>
          <w:p w:rsidR="00920430" w:rsidRDefault="00920430">
            <w:pPr>
              <w:pStyle w:val="ConsPlusNormal"/>
            </w:pPr>
          </w:p>
        </w:tc>
        <w:tc>
          <w:tcPr>
            <w:tcW w:w="1709" w:type="dxa"/>
          </w:tcPr>
          <w:p w:rsidR="00920430" w:rsidRDefault="00920430">
            <w:pPr>
              <w:pStyle w:val="ConsPlusNormal"/>
            </w:pPr>
          </w:p>
        </w:tc>
      </w:tr>
      <w:tr w:rsidR="00920430">
        <w:tc>
          <w:tcPr>
            <w:tcW w:w="2349" w:type="dxa"/>
          </w:tcPr>
          <w:p w:rsidR="00920430" w:rsidRDefault="00920430">
            <w:pPr>
              <w:pStyle w:val="ConsPlusNormal"/>
            </w:pPr>
            <w:r>
              <w:t>Функция (полномочие, обязанности или право) 2.1</w:t>
            </w:r>
          </w:p>
        </w:tc>
        <w:tc>
          <w:tcPr>
            <w:tcW w:w="1639" w:type="dxa"/>
          </w:tcPr>
          <w:p w:rsidR="00920430" w:rsidRDefault="00920430">
            <w:pPr>
              <w:pStyle w:val="ConsPlusNormal"/>
            </w:pPr>
          </w:p>
        </w:tc>
        <w:tc>
          <w:tcPr>
            <w:tcW w:w="1821" w:type="dxa"/>
          </w:tcPr>
          <w:p w:rsidR="00920430" w:rsidRDefault="00920430">
            <w:pPr>
              <w:pStyle w:val="ConsPlusNormal"/>
            </w:pPr>
          </w:p>
        </w:tc>
        <w:tc>
          <w:tcPr>
            <w:tcW w:w="1422" w:type="dxa"/>
          </w:tcPr>
          <w:p w:rsidR="00920430" w:rsidRDefault="00920430">
            <w:pPr>
              <w:pStyle w:val="ConsPlusNormal"/>
            </w:pPr>
          </w:p>
        </w:tc>
        <w:tc>
          <w:tcPr>
            <w:tcW w:w="1709" w:type="dxa"/>
          </w:tcPr>
          <w:p w:rsidR="00920430" w:rsidRDefault="00920430">
            <w:pPr>
              <w:pStyle w:val="ConsPlusNormal"/>
            </w:pPr>
          </w:p>
        </w:tc>
      </w:tr>
      <w:tr w:rsidR="00920430">
        <w:tc>
          <w:tcPr>
            <w:tcW w:w="2349" w:type="dxa"/>
          </w:tcPr>
          <w:p w:rsidR="00920430" w:rsidRDefault="00920430">
            <w:pPr>
              <w:pStyle w:val="ConsPlusNormal"/>
            </w:pPr>
            <w:r>
              <w:t>Функция (полномочие, обязанности или право) 2.2</w:t>
            </w:r>
          </w:p>
        </w:tc>
        <w:tc>
          <w:tcPr>
            <w:tcW w:w="1639" w:type="dxa"/>
          </w:tcPr>
          <w:p w:rsidR="00920430" w:rsidRDefault="00920430">
            <w:pPr>
              <w:pStyle w:val="ConsPlusNormal"/>
            </w:pPr>
          </w:p>
        </w:tc>
        <w:tc>
          <w:tcPr>
            <w:tcW w:w="1821" w:type="dxa"/>
          </w:tcPr>
          <w:p w:rsidR="00920430" w:rsidRDefault="00920430">
            <w:pPr>
              <w:pStyle w:val="ConsPlusNormal"/>
            </w:pPr>
          </w:p>
        </w:tc>
        <w:tc>
          <w:tcPr>
            <w:tcW w:w="1422" w:type="dxa"/>
          </w:tcPr>
          <w:p w:rsidR="00920430" w:rsidRDefault="00920430">
            <w:pPr>
              <w:pStyle w:val="ConsPlusNormal"/>
            </w:pPr>
          </w:p>
        </w:tc>
        <w:tc>
          <w:tcPr>
            <w:tcW w:w="1709" w:type="dxa"/>
          </w:tcPr>
          <w:p w:rsidR="00920430" w:rsidRDefault="00920430">
            <w:pPr>
              <w:pStyle w:val="ConsPlusNormal"/>
            </w:pPr>
          </w:p>
        </w:tc>
      </w:tr>
      <w:tr w:rsidR="00920430">
        <w:tc>
          <w:tcPr>
            <w:tcW w:w="2349" w:type="dxa"/>
          </w:tcPr>
          <w:p w:rsidR="00920430" w:rsidRDefault="00920430">
            <w:pPr>
              <w:pStyle w:val="ConsPlusNormal"/>
            </w:pPr>
            <w:r>
              <w:t>Наименование государственного органа 3: и т.д.</w:t>
            </w:r>
          </w:p>
        </w:tc>
        <w:tc>
          <w:tcPr>
            <w:tcW w:w="1639" w:type="dxa"/>
          </w:tcPr>
          <w:p w:rsidR="00920430" w:rsidRDefault="00920430">
            <w:pPr>
              <w:pStyle w:val="ConsPlusNormal"/>
            </w:pPr>
          </w:p>
        </w:tc>
        <w:tc>
          <w:tcPr>
            <w:tcW w:w="1821" w:type="dxa"/>
          </w:tcPr>
          <w:p w:rsidR="00920430" w:rsidRDefault="00920430">
            <w:pPr>
              <w:pStyle w:val="ConsPlusNormal"/>
            </w:pPr>
          </w:p>
        </w:tc>
        <w:tc>
          <w:tcPr>
            <w:tcW w:w="1422" w:type="dxa"/>
          </w:tcPr>
          <w:p w:rsidR="00920430" w:rsidRDefault="00920430">
            <w:pPr>
              <w:pStyle w:val="ConsPlusNormal"/>
            </w:pPr>
          </w:p>
        </w:tc>
        <w:tc>
          <w:tcPr>
            <w:tcW w:w="1709"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6.  Оценка  дополнительных  расходов  (доходов) бюджета Республики Северная</w:t>
      </w:r>
    </w:p>
    <w:p w:rsidR="00920430" w:rsidRDefault="00920430">
      <w:pPr>
        <w:pStyle w:val="ConsPlusNonformat"/>
        <w:jc w:val="both"/>
      </w:pPr>
      <w:r>
        <w:t>Осетия-Алания   (муниципальных  бюджетов),  связанных  с  введением  нового</w:t>
      </w:r>
    </w:p>
    <w:p w:rsidR="00920430" w:rsidRDefault="00920430">
      <w:pPr>
        <w:pStyle w:val="ConsPlusNonformat"/>
        <w:jc w:val="both"/>
      </w:pPr>
      <w:r>
        <w:t>правового регулирования</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3360"/>
        <w:gridCol w:w="2880"/>
      </w:tblGrid>
      <w:tr w:rsidR="00920430">
        <w:tc>
          <w:tcPr>
            <w:tcW w:w="2700" w:type="dxa"/>
          </w:tcPr>
          <w:p w:rsidR="00920430" w:rsidRDefault="00920430">
            <w:pPr>
              <w:pStyle w:val="ConsPlusNormal"/>
              <w:jc w:val="center"/>
            </w:pPr>
            <w:r>
              <w:t xml:space="preserve">6.1. Наименование функции (полномочия, обязанности или права - в соответствии с </w:t>
            </w:r>
            <w:hyperlink w:anchor="P448" w:history="1">
              <w:r>
                <w:rPr>
                  <w:color w:val="0000FF"/>
                </w:rPr>
                <w:t>п. 5.1</w:t>
              </w:r>
            </w:hyperlink>
            <w:r>
              <w:t>.)</w:t>
            </w:r>
          </w:p>
        </w:tc>
        <w:tc>
          <w:tcPr>
            <w:tcW w:w="3360" w:type="dxa"/>
          </w:tcPr>
          <w:p w:rsidR="00920430" w:rsidRDefault="00920430">
            <w:pPr>
              <w:pStyle w:val="ConsPlusNormal"/>
              <w:jc w:val="center"/>
            </w:pPr>
            <w:r>
              <w:t>6.2. Виды расходов (возможных поступлений) бюджета РСО-Алания (муниципальных бюджетов)</w:t>
            </w:r>
          </w:p>
        </w:tc>
        <w:tc>
          <w:tcPr>
            <w:tcW w:w="2880" w:type="dxa"/>
          </w:tcPr>
          <w:p w:rsidR="00920430" w:rsidRDefault="00920430">
            <w:pPr>
              <w:pStyle w:val="ConsPlusNormal"/>
              <w:jc w:val="center"/>
            </w:pPr>
            <w:r>
              <w:t>6.3. Количественная оценка расходов и возможных поступлений, млн. руб.</w:t>
            </w:r>
          </w:p>
        </w:tc>
      </w:tr>
      <w:tr w:rsidR="00920430">
        <w:tc>
          <w:tcPr>
            <w:tcW w:w="2700" w:type="dxa"/>
          </w:tcPr>
          <w:p w:rsidR="00920430" w:rsidRDefault="00920430">
            <w:pPr>
              <w:pStyle w:val="ConsPlusNormal"/>
            </w:pPr>
            <w:r>
              <w:t>Наименование государственного органа (органа местного самоуправления) от 1 до N</w:t>
            </w:r>
          </w:p>
        </w:tc>
        <w:tc>
          <w:tcPr>
            <w:tcW w:w="3360" w:type="dxa"/>
          </w:tcPr>
          <w:p w:rsidR="00920430" w:rsidRDefault="00920430">
            <w:pPr>
              <w:pStyle w:val="ConsPlusNormal"/>
            </w:pPr>
          </w:p>
        </w:tc>
        <w:tc>
          <w:tcPr>
            <w:tcW w:w="2880" w:type="dxa"/>
          </w:tcPr>
          <w:p w:rsidR="00920430" w:rsidRDefault="00920430">
            <w:pPr>
              <w:pStyle w:val="ConsPlusNormal"/>
            </w:pPr>
          </w:p>
        </w:tc>
      </w:tr>
      <w:tr w:rsidR="00920430">
        <w:tc>
          <w:tcPr>
            <w:tcW w:w="2700" w:type="dxa"/>
          </w:tcPr>
          <w:p w:rsidR="00920430" w:rsidRDefault="00920430">
            <w:pPr>
              <w:pStyle w:val="ConsPlusNormal"/>
            </w:pPr>
            <w:r>
              <w:t>Функция (полномочие, обязанности или право) 1.1.</w:t>
            </w:r>
          </w:p>
        </w:tc>
        <w:tc>
          <w:tcPr>
            <w:tcW w:w="3360" w:type="dxa"/>
          </w:tcPr>
          <w:p w:rsidR="00920430" w:rsidRDefault="00920430">
            <w:pPr>
              <w:pStyle w:val="ConsPlusNormal"/>
            </w:pPr>
            <w:r>
              <w:t xml:space="preserve">Единовременные расходы (от 1 до N) в ___________ </w:t>
            </w:r>
            <w:proofErr w:type="gramStart"/>
            <w:r>
              <w:t>г</w:t>
            </w:r>
            <w:proofErr w:type="gramEnd"/>
            <w:r>
              <w:t>.</w:t>
            </w:r>
          </w:p>
          <w:p w:rsidR="00920430" w:rsidRDefault="00920430">
            <w:pPr>
              <w:pStyle w:val="ConsPlusNormal"/>
            </w:pPr>
            <w:r>
              <w:t>Периодические расходы (от 1 до N)</w:t>
            </w:r>
          </w:p>
          <w:p w:rsidR="00920430" w:rsidRDefault="00920430">
            <w:pPr>
              <w:pStyle w:val="ConsPlusNormal"/>
            </w:pPr>
            <w:r>
              <w:t>за период _______________ гг.</w:t>
            </w:r>
          </w:p>
          <w:p w:rsidR="00920430" w:rsidRDefault="00920430">
            <w:pPr>
              <w:pStyle w:val="ConsPlusNormal"/>
            </w:pPr>
            <w:r>
              <w:t>Возможные расходы (от 1 до N) за период _____________ гг.</w:t>
            </w:r>
          </w:p>
        </w:tc>
        <w:tc>
          <w:tcPr>
            <w:tcW w:w="2880" w:type="dxa"/>
          </w:tcPr>
          <w:p w:rsidR="00920430" w:rsidRDefault="00920430">
            <w:pPr>
              <w:pStyle w:val="ConsPlusNormal"/>
            </w:pPr>
          </w:p>
        </w:tc>
      </w:tr>
      <w:tr w:rsidR="00920430">
        <w:tc>
          <w:tcPr>
            <w:tcW w:w="2700" w:type="dxa"/>
          </w:tcPr>
          <w:p w:rsidR="00920430" w:rsidRDefault="00920430">
            <w:pPr>
              <w:pStyle w:val="ConsPlusNormal"/>
            </w:pPr>
            <w:r>
              <w:lastRenderedPageBreak/>
              <w:t>Функция (полномочие, обязанность или право) 1.N</w:t>
            </w:r>
          </w:p>
        </w:tc>
        <w:tc>
          <w:tcPr>
            <w:tcW w:w="3360" w:type="dxa"/>
          </w:tcPr>
          <w:p w:rsidR="00920430" w:rsidRDefault="00920430">
            <w:pPr>
              <w:pStyle w:val="ConsPlusNormal"/>
            </w:pPr>
            <w:r>
              <w:t xml:space="preserve">Единовременные расходы (от 1 до N) в ___________ </w:t>
            </w:r>
            <w:proofErr w:type="gramStart"/>
            <w:r>
              <w:t>г</w:t>
            </w:r>
            <w:proofErr w:type="gramEnd"/>
            <w:r>
              <w:t>.</w:t>
            </w:r>
          </w:p>
          <w:p w:rsidR="00920430" w:rsidRDefault="00920430">
            <w:pPr>
              <w:pStyle w:val="ConsPlusNormal"/>
            </w:pPr>
            <w:r>
              <w:t>Периодические расходы (от 1 до N)</w:t>
            </w:r>
          </w:p>
          <w:p w:rsidR="00920430" w:rsidRDefault="00920430">
            <w:pPr>
              <w:pStyle w:val="ConsPlusNormal"/>
            </w:pPr>
            <w:r>
              <w:t>за период _______________ гг.</w:t>
            </w:r>
          </w:p>
          <w:p w:rsidR="00920430" w:rsidRDefault="00920430">
            <w:pPr>
              <w:pStyle w:val="ConsPlusNormal"/>
            </w:pPr>
            <w:r>
              <w:t>Возможные расходы (от 1 до N) за период _____________ гг.</w:t>
            </w:r>
          </w:p>
        </w:tc>
        <w:tc>
          <w:tcPr>
            <w:tcW w:w="2880" w:type="dxa"/>
          </w:tcPr>
          <w:p w:rsidR="00920430" w:rsidRDefault="00920430">
            <w:pPr>
              <w:pStyle w:val="ConsPlusNormal"/>
            </w:pPr>
          </w:p>
        </w:tc>
      </w:tr>
      <w:tr w:rsidR="00920430">
        <w:tc>
          <w:tcPr>
            <w:tcW w:w="2700" w:type="dxa"/>
          </w:tcPr>
          <w:p w:rsidR="00920430" w:rsidRDefault="00920430">
            <w:pPr>
              <w:pStyle w:val="ConsPlusNormal"/>
            </w:pPr>
            <w:r>
              <w:t>Итого единовременные расходы за период ________ гг.</w:t>
            </w:r>
          </w:p>
        </w:tc>
        <w:tc>
          <w:tcPr>
            <w:tcW w:w="3360" w:type="dxa"/>
          </w:tcPr>
          <w:p w:rsidR="00920430" w:rsidRDefault="00920430">
            <w:pPr>
              <w:pStyle w:val="ConsPlusNormal"/>
            </w:pPr>
          </w:p>
        </w:tc>
        <w:tc>
          <w:tcPr>
            <w:tcW w:w="2880" w:type="dxa"/>
          </w:tcPr>
          <w:p w:rsidR="00920430" w:rsidRDefault="00920430">
            <w:pPr>
              <w:pStyle w:val="ConsPlusNormal"/>
            </w:pPr>
          </w:p>
        </w:tc>
      </w:tr>
      <w:tr w:rsidR="00920430">
        <w:tc>
          <w:tcPr>
            <w:tcW w:w="2700" w:type="dxa"/>
          </w:tcPr>
          <w:p w:rsidR="00920430" w:rsidRDefault="00920430">
            <w:pPr>
              <w:pStyle w:val="ConsPlusNormal"/>
            </w:pPr>
            <w:r>
              <w:t>Итого периодические расходы за период ________ гг.</w:t>
            </w:r>
          </w:p>
        </w:tc>
        <w:tc>
          <w:tcPr>
            <w:tcW w:w="3360" w:type="dxa"/>
          </w:tcPr>
          <w:p w:rsidR="00920430" w:rsidRDefault="00920430">
            <w:pPr>
              <w:pStyle w:val="ConsPlusNormal"/>
            </w:pPr>
          </w:p>
        </w:tc>
        <w:tc>
          <w:tcPr>
            <w:tcW w:w="2880" w:type="dxa"/>
          </w:tcPr>
          <w:p w:rsidR="00920430" w:rsidRDefault="00920430">
            <w:pPr>
              <w:pStyle w:val="ConsPlusNormal"/>
            </w:pPr>
          </w:p>
        </w:tc>
      </w:tr>
      <w:tr w:rsidR="00920430">
        <w:tc>
          <w:tcPr>
            <w:tcW w:w="2700" w:type="dxa"/>
          </w:tcPr>
          <w:p w:rsidR="00920430" w:rsidRDefault="00920430">
            <w:pPr>
              <w:pStyle w:val="ConsPlusNormal"/>
            </w:pPr>
            <w:r>
              <w:t>Итого возможные расходы за период ________ гг.</w:t>
            </w:r>
          </w:p>
        </w:tc>
        <w:tc>
          <w:tcPr>
            <w:tcW w:w="3360" w:type="dxa"/>
          </w:tcPr>
          <w:p w:rsidR="00920430" w:rsidRDefault="00920430">
            <w:pPr>
              <w:pStyle w:val="ConsPlusNormal"/>
            </w:pPr>
          </w:p>
        </w:tc>
        <w:tc>
          <w:tcPr>
            <w:tcW w:w="2880"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6.4. Другие сведения о дополнительных расходах (доходах) бюджета Республики</w:t>
      </w:r>
    </w:p>
    <w:p w:rsidR="00920430" w:rsidRDefault="00920430">
      <w:pPr>
        <w:pStyle w:val="ConsPlusNonformat"/>
        <w:jc w:val="both"/>
      </w:pPr>
      <w:r>
        <w:t xml:space="preserve">Северная  Осетия-Алания  (муниципальных  бюджетов),  возникающих  в связи </w:t>
      </w:r>
      <w:proofErr w:type="gramStart"/>
      <w:r>
        <w:t>с</w:t>
      </w:r>
      <w:proofErr w:type="gramEnd"/>
    </w:p>
    <w:p w:rsidR="00920430" w:rsidRDefault="00920430">
      <w:pPr>
        <w:pStyle w:val="ConsPlusNonformat"/>
        <w:jc w:val="both"/>
      </w:pPr>
      <w:r>
        <w:t>введением нового правового регулирования:</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6.5. Источники данных:</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p>
    <w:p w:rsidR="00920430" w:rsidRDefault="00920430">
      <w:pPr>
        <w:pStyle w:val="ConsPlusNonformat"/>
        <w:jc w:val="both"/>
      </w:pPr>
      <w:r>
        <w:t xml:space="preserve">7.  Изменение  обязанностей (ограничений) потенциальных адресатов </w:t>
      </w:r>
      <w:proofErr w:type="gramStart"/>
      <w:r>
        <w:t>правового</w:t>
      </w:r>
      <w:proofErr w:type="gramEnd"/>
    </w:p>
    <w:p w:rsidR="00920430" w:rsidRDefault="00920430">
      <w:pPr>
        <w:pStyle w:val="ConsPlusNonformat"/>
        <w:jc w:val="both"/>
      </w:pPr>
      <w:r>
        <w:t>регулирования и связанных с ними дополнительных расходов (доходов)</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461"/>
        <w:gridCol w:w="2291"/>
        <w:gridCol w:w="2126"/>
      </w:tblGrid>
      <w:tr w:rsidR="00920430">
        <w:tc>
          <w:tcPr>
            <w:tcW w:w="2062" w:type="dxa"/>
          </w:tcPr>
          <w:p w:rsidR="00920430" w:rsidRDefault="00920430">
            <w:pPr>
              <w:pStyle w:val="ConsPlusNormal"/>
              <w:jc w:val="center"/>
            </w:pPr>
            <w:r>
              <w:t xml:space="preserve">7.1. Группы потенциальных адресатов регулирования (в соответствии с </w:t>
            </w:r>
            <w:hyperlink w:anchor="P430" w:history="1">
              <w:r>
                <w:rPr>
                  <w:color w:val="0000FF"/>
                </w:rPr>
                <w:t>п. 4.1</w:t>
              </w:r>
            </w:hyperlink>
            <w:r>
              <w:t xml:space="preserve"> сводного отчета)</w:t>
            </w:r>
          </w:p>
        </w:tc>
        <w:tc>
          <w:tcPr>
            <w:tcW w:w="2461" w:type="dxa"/>
          </w:tcPr>
          <w:p w:rsidR="00920430" w:rsidRDefault="00920430">
            <w:pPr>
              <w:pStyle w:val="ConsPlusNormal"/>
              <w:jc w:val="center"/>
            </w:pPr>
            <w:r>
              <w:t>7.2. Новые обязанности и ограничения, изменения существующих обязанностей и ограничений, вводимые новым регулированием (с указанием соответствующих положений проекта нормативного правового акта)</w:t>
            </w:r>
          </w:p>
        </w:tc>
        <w:tc>
          <w:tcPr>
            <w:tcW w:w="2291" w:type="dxa"/>
          </w:tcPr>
          <w:p w:rsidR="00920430" w:rsidRDefault="00920430">
            <w:pPr>
              <w:pStyle w:val="ConsPlusNormal"/>
              <w:jc w:val="center"/>
            </w:pPr>
            <w:r>
              <w:t>7.3. Описание расходов и возможных доходов, связанных с введением нового правового регулирования</w:t>
            </w:r>
          </w:p>
        </w:tc>
        <w:tc>
          <w:tcPr>
            <w:tcW w:w="2126" w:type="dxa"/>
          </w:tcPr>
          <w:p w:rsidR="00920430" w:rsidRDefault="00920430">
            <w:pPr>
              <w:pStyle w:val="ConsPlusNormal"/>
              <w:jc w:val="center"/>
            </w:pPr>
            <w:r>
              <w:t>7.4. Количественная оценка, млн. руб.</w:t>
            </w:r>
          </w:p>
        </w:tc>
      </w:tr>
      <w:tr w:rsidR="00920430">
        <w:tc>
          <w:tcPr>
            <w:tcW w:w="2062" w:type="dxa"/>
            <w:vMerge w:val="restart"/>
          </w:tcPr>
          <w:p w:rsidR="00920430" w:rsidRDefault="00920430">
            <w:pPr>
              <w:pStyle w:val="ConsPlusNormal"/>
            </w:pPr>
            <w:r>
              <w:t>Группа 1</w:t>
            </w:r>
          </w:p>
        </w:tc>
        <w:tc>
          <w:tcPr>
            <w:tcW w:w="2461" w:type="dxa"/>
          </w:tcPr>
          <w:p w:rsidR="00920430" w:rsidRDefault="00920430">
            <w:pPr>
              <w:pStyle w:val="ConsPlusNormal"/>
            </w:pPr>
          </w:p>
        </w:tc>
        <w:tc>
          <w:tcPr>
            <w:tcW w:w="2291" w:type="dxa"/>
          </w:tcPr>
          <w:p w:rsidR="00920430" w:rsidRDefault="00920430">
            <w:pPr>
              <w:pStyle w:val="ConsPlusNormal"/>
            </w:pPr>
          </w:p>
        </w:tc>
        <w:tc>
          <w:tcPr>
            <w:tcW w:w="2126" w:type="dxa"/>
          </w:tcPr>
          <w:p w:rsidR="00920430" w:rsidRDefault="00920430">
            <w:pPr>
              <w:pStyle w:val="ConsPlusNormal"/>
            </w:pPr>
          </w:p>
        </w:tc>
      </w:tr>
      <w:tr w:rsidR="00920430">
        <w:tc>
          <w:tcPr>
            <w:tcW w:w="2062" w:type="dxa"/>
            <w:vMerge/>
          </w:tcPr>
          <w:p w:rsidR="00920430" w:rsidRDefault="00920430"/>
        </w:tc>
        <w:tc>
          <w:tcPr>
            <w:tcW w:w="2461" w:type="dxa"/>
          </w:tcPr>
          <w:p w:rsidR="00920430" w:rsidRDefault="00920430">
            <w:pPr>
              <w:pStyle w:val="ConsPlusNormal"/>
            </w:pPr>
          </w:p>
        </w:tc>
        <w:tc>
          <w:tcPr>
            <w:tcW w:w="2291" w:type="dxa"/>
          </w:tcPr>
          <w:p w:rsidR="00920430" w:rsidRDefault="00920430">
            <w:pPr>
              <w:pStyle w:val="ConsPlusNormal"/>
            </w:pPr>
          </w:p>
        </w:tc>
        <w:tc>
          <w:tcPr>
            <w:tcW w:w="2126" w:type="dxa"/>
          </w:tcPr>
          <w:p w:rsidR="00920430" w:rsidRDefault="00920430">
            <w:pPr>
              <w:pStyle w:val="ConsPlusNormal"/>
            </w:pPr>
          </w:p>
        </w:tc>
      </w:tr>
      <w:tr w:rsidR="00920430">
        <w:tc>
          <w:tcPr>
            <w:tcW w:w="2062" w:type="dxa"/>
            <w:vMerge w:val="restart"/>
          </w:tcPr>
          <w:p w:rsidR="00920430" w:rsidRDefault="00920430">
            <w:pPr>
              <w:pStyle w:val="ConsPlusNormal"/>
            </w:pPr>
            <w:r>
              <w:t>Группа N</w:t>
            </w:r>
          </w:p>
        </w:tc>
        <w:tc>
          <w:tcPr>
            <w:tcW w:w="2461" w:type="dxa"/>
          </w:tcPr>
          <w:p w:rsidR="00920430" w:rsidRDefault="00920430">
            <w:pPr>
              <w:pStyle w:val="ConsPlusNormal"/>
            </w:pPr>
          </w:p>
        </w:tc>
        <w:tc>
          <w:tcPr>
            <w:tcW w:w="2291" w:type="dxa"/>
          </w:tcPr>
          <w:p w:rsidR="00920430" w:rsidRDefault="00920430">
            <w:pPr>
              <w:pStyle w:val="ConsPlusNormal"/>
            </w:pPr>
          </w:p>
        </w:tc>
        <w:tc>
          <w:tcPr>
            <w:tcW w:w="2126" w:type="dxa"/>
          </w:tcPr>
          <w:p w:rsidR="00920430" w:rsidRDefault="00920430">
            <w:pPr>
              <w:pStyle w:val="ConsPlusNormal"/>
            </w:pPr>
          </w:p>
        </w:tc>
      </w:tr>
      <w:tr w:rsidR="00920430">
        <w:tc>
          <w:tcPr>
            <w:tcW w:w="2062" w:type="dxa"/>
            <w:vMerge/>
          </w:tcPr>
          <w:p w:rsidR="00920430" w:rsidRDefault="00920430"/>
        </w:tc>
        <w:tc>
          <w:tcPr>
            <w:tcW w:w="2461" w:type="dxa"/>
          </w:tcPr>
          <w:p w:rsidR="00920430" w:rsidRDefault="00920430">
            <w:pPr>
              <w:pStyle w:val="ConsPlusNormal"/>
            </w:pPr>
          </w:p>
        </w:tc>
        <w:tc>
          <w:tcPr>
            <w:tcW w:w="2291" w:type="dxa"/>
          </w:tcPr>
          <w:p w:rsidR="00920430" w:rsidRDefault="00920430">
            <w:pPr>
              <w:pStyle w:val="ConsPlusNormal"/>
            </w:pPr>
          </w:p>
        </w:tc>
        <w:tc>
          <w:tcPr>
            <w:tcW w:w="2126"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7.5.   Издержки   и   выгоды   адресатов   регулирования,   не  поддающиеся</w:t>
      </w:r>
    </w:p>
    <w:p w:rsidR="00920430" w:rsidRDefault="00920430">
      <w:pPr>
        <w:pStyle w:val="ConsPlusNonformat"/>
        <w:jc w:val="both"/>
      </w:pPr>
      <w:r>
        <w:t>количественной оценке:</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7.6. Источники данных:</w:t>
      </w:r>
    </w:p>
    <w:p w:rsidR="00920430" w:rsidRDefault="00920430">
      <w:pPr>
        <w:pStyle w:val="ConsPlusNonformat"/>
        <w:jc w:val="both"/>
      </w:pPr>
      <w:r>
        <w:lastRenderedPageBreak/>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p>
    <w:p w:rsidR="00920430" w:rsidRDefault="00920430">
      <w:pPr>
        <w:pStyle w:val="ConsPlusNonformat"/>
        <w:jc w:val="both"/>
      </w:pPr>
      <w:r>
        <w:t>8.  Оценка  рисков  неблагоприятных  последствий  применения  предлагаемого</w:t>
      </w:r>
    </w:p>
    <w:p w:rsidR="00920430" w:rsidRDefault="00920430">
      <w:pPr>
        <w:pStyle w:val="ConsPlusNonformat"/>
        <w:jc w:val="both"/>
      </w:pPr>
      <w:r>
        <w:t>правового регулирования</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2280"/>
        <w:gridCol w:w="1960"/>
        <w:gridCol w:w="3320"/>
      </w:tblGrid>
      <w:tr w:rsidR="00920430">
        <w:tc>
          <w:tcPr>
            <w:tcW w:w="1380" w:type="dxa"/>
          </w:tcPr>
          <w:p w:rsidR="00920430" w:rsidRDefault="00920430">
            <w:pPr>
              <w:pStyle w:val="ConsPlusNormal"/>
              <w:jc w:val="center"/>
            </w:pPr>
            <w:r>
              <w:t>8.1. Виды рисков</w:t>
            </w:r>
          </w:p>
        </w:tc>
        <w:tc>
          <w:tcPr>
            <w:tcW w:w="2280" w:type="dxa"/>
          </w:tcPr>
          <w:p w:rsidR="00920430" w:rsidRDefault="00920430">
            <w:pPr>
              <w:pStyle w:val="ConsPlusNormal"/>
              <w:jc w:val="center"/>
            </w:pPr>
            <w:r>
              <w:t>8.2. Оценка вероятности наступления неблагоприятных последствий</w:t>
            </w:r>
          </w:p>
        </w:tc>
        <w:tc>
          <w:tcPr>
            <w:tcW w:w="1960" w:type="dxa"/>
          </w:tcPr>
          <w:p w:rsidR="00920430" w:rsidRDefault="00920430">
            <w:pPr>
              <w:pStyle w:val="ConsPlusNormal"/>
              <w:jc w:val="center"/>
            </w:pPr>
            <w:r>
              <w:t>8.3. Методы контроля рисков</w:t>
            </w:r>
          </w:p>
        </w:tc>
        <w:tc>
          <w:tcPr>
            <w:tcW w:w="3320" w:type="dxa"/>
          </w:tcPr>
          <w:p w:rsidR="00920430" w:rsidRDefault="00920430">
            <w:pPr>
              <w:pStyle w:val="ConsPlusNormal"/>
              <w:jc w:val="center"/>
            </w:pPr>
            <w:r>
              <w:t>8.4. Степень контроля рисков (полный/частичный/контроль отсутствует)</w:t>
            </w:r>
          </w:p>
        </w:tc>
      </w:tr>
      <w:tr w:rsidR="00920430">
        <w:tc>
          <w:tcPr>
            <w:tcW w:w="1380" w:type="dxa"/>
          </w:tcPr>
          <w:p w:rsidR="00920430" w:rsidRDefault="00920430">
            <w:pPr>
              <w:pStyle w:val="ConsPlusNormal"/>
            </w:pPr>
            <w:r>
              <w:t>Риск 1</w:t>
            </w:r>
          </w:p>
        </w:tc>
        <w:tc>
          <w:tcPr>
            <w:tcW w:w="2280" w:type="dxa"/>
          </w:tcPr>
          <w:p w:rsidR="00920430" w:rsidRDefault="00920430">
            <w:pPr>
              <w:pStyle w:val="ConsPlusNormal"/>
            </w:pPr>
          </w:p>
        </w:tc>
        <w:tc>
          <w:tcPr>
            <w:tcW w:w="1960" w:type="dxa"/>
          </w:tcPr>
          <w:p w:rsidR="00920430" w:rsidRDefault="00920430">
            <w:pPr>
              <w:pStyle w:val="ConsPlusNormal"/>
            </w:pPr>
          </w:p>
        </w:tc>
        <w:tc>
          <w:tcPr>
            <w:tcW w:w="3320" w:type="dxa"/>
          </w:tcPr>
          <w:p w:rsidR="00920430" w:rsidRDefault="00920430">
            <w:pPr>
              <w:pStyle w:val="ConsPlusNormal"/>
            </w:pPr>
          </w:p>
        </w:tc>
      </w:tr>
      <w:tr w:rsidR="00920430">
        <w:tc>
          <w:tcPr>
            <w:tcW w:w="1380" w:type="dxa"/>
          </w:tcPr>
          <w:p w:rsidR="00920430" w:rsidRDefault="00920430">
            <w:pPr>
              <w:pStyle w:val="ConsPlusNormal"/>
            </w:pPr>
            <w:r>
              <w:t>Риск N</w:t>
            </w:r>
          </w:p>
        </w:tc>
        <w:tc>
          <w:tcPr>
            <w:tcW w:w="2280" w:type="dxa"/>
          </w:tcPr>
          <w:p w:rsidR="00920430" w:rsidRDefault="00920430">
            <w:pPr>
              <w:pStyle w:val="ConsPlusNormal"/>
            </w:pPr>
          </w:p>
        </w:tc>
        <w:tc>
          <w:tcPr>
            <w:tcW w:w="1960" w:type="dxa"/>
          </w:tcPr>
          <w:p w:rsidR="00920430" w:rsidRDefault="00920430">
            <w:pPr>
              <w:pStyle w:val="ConsPlusNormal"/>
            </w:pPr>
          </w:p>
        </w:tc>
        <w:tc>
          <w:tcPr>
            <w:tcW w:w="3320"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8.5. Источники данных: 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p>
    <w:p w:rsidR="00920430" w:rsidRDefault="00920430">
      <w:pPr>
        <w:pStyle w:val="ConsPlusNonformat"/>
        <w:jc w:val="both"/>
      </w:pPr>
      <w:r>
        <w:t>9. Сравнение возможных вариантов решения проблемы</w:t>
      </w:r>
    </w:p>
    <w:p w:rsidR="00920430" w:rsidRDefault="00920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0"/>
        <w:gridCol w:w="1378"/>
        <w:gridCol w:w="1382"/>
        <w:gridCol w:w="1350"/>
      </w:tblGrid>
      <w:tr w:rsidR="00920430">
        <w:tc>
          <w:tcPr>
            <w:tcW w:w="4830" w:type="dxa"/>
          </w:tcPr>
          <w:p w:rsidR="00920430" w:rsidRDefault="00920430">
            <w:pPr>
              <w:pStyle w:val="ConsPlusNormal"/>
            </w:pPr>
          </w:p>
        </w:tc>
        <w:tc>
          <w:tcPr>
            <w:tcW w:w="1378" w:type="dxa"/>
          </w:tcPr>
          <w:p w:rsidR="00920430" w:rsidRDefault="00920430">
            <w:pPr>
              <w:pStyle w:val="ConsPlusNormal"/>
              <w:jc w:val="center"/>
            </w:pPr>
            <w:r>
              <w:t>Вариант 1</w:t>
            </w:r>
          </w:p>
        </w:tc>
        <w:tc>
          <w:tcPr>
            <w:tcW w:w="1382" w:type="dxa"/>
          </w:tcPr>
          <w:p w:rsidR="00920430" w:rsidRDefault="00920430">
            <w:pPr>
              <w:pStyle w:val="ConsPlusNormal"/>
              <w:jc w:val="center"/>
            </w:pPr>
            <w:r>
              <w:t>Вариант 2</w:t>
            </w:r>
          </w:p>
        </w:tc>
        <w:tc>
          <w:tcPr>
            <w:tcW w:w="1350" w:type="dxa"/>
          </w:tcPr>
          <w:p w:rsidR="00920430" w:rsidRDefault="00920430">
            <w:pPr>
              <w:pStyle w:val="ConsPlusNormal"/>
              <w:jc w:val="center"/>
            </w:pPr>
            <w:r>
              <w:t>Вариант N</w:t>
            </w:r>
          </w:p>
        </w:tc>
      </w:tr>
      <w:tr w:rsidR="00920430">
        <w:tc>
          <w:tcPr>
            <w:tcW w:w="4830" w:type="dxa"/>
          </w:tcPr>
          <w:p w:rsidR="00920430" w:rsidRDefault="00920430">
            <w:pPr>
              <w:pStyle w:val="ConsPlusNormal"/>
            </w:pPr>
            <w:r>
              <w:t>9.1. Содержание варианта решения проблемы</w:t>
            </w:r>
          </w:p>
        </w:tc>
        <w:tc>
          <w:tcPr>
            <w:tcW w:w="1378" w:type="dxa"/>
          </w:tcPr>
          <w:p w:rsidR="00920430" w:rsidRDefault="00920430">
            <w:pPr>
              <w:pStyle w:val="ConsPlusNormal"/>
            </w:pPr>
          </w:p>
        </w:tc>
        <w:tc>
          <w:tcPr>
            <w:tcW w:w="1382" w:type="dxa"/>
          </w:tcPr>
          <w:p w:rsidR="00920430" w:rsidRDefault="00920430">
            <w:pPr>
              <w:pStyle w:val="ConsPlusNormal"/>
            </w:pPr>
          </w:p>
        </w:tc>
        <w:tc>
          <w:tcPr>
            <w:tcW w:w="1350" w:type="dxa"/>
          </w:tcPr>
          <w:p w:rsidR="00920430" w:rsidRDefault="00920430">
            <w:pPr>
              <w:pStyle w:val="ConsPlusNormal"/>
            </w:pPr>
          </w:p>
        </w:tc>
      </w:tr>
      <w:tr w:rsidR="00920430">
        <w:tc>
          <w:tcPr>
            <w:tcW w:w="4830" w:type="dxa"/>
          </w:tcPr>
          <w:p w:rsidR="00920430" w:rsidRDefault="00920430">
            <w:pPr>
              <w:pStyle w:val="ConsPlusNormal"/>
            </w:pPr>
            <w:r>
              <w:t>9.2. Качественная характеристика и оценка динамики численности потенциальных адресатов регулирования в среднесрочном периоде (1 - 3 года)</w:t>
            </w:r>
          </w:p>
        </w:tc>
        <w:tc>
          <w:tcPr>
            <w:tcW w:w="1378" w:type="dxa"/>
          </w:tcPr>
          <w:p w:rsidR="00920430" w:rsidRDefault="00920430">
            <w:pPr>
              <w:pStyle w:val="ConsPlusNormal"/>
            </w:pPr>
          </w:p>
        </w:tc>
        <w:tc>
          <w:tcPr>
            <w:tcW w:w="1382" w:type="dxa"/>
          </w:tcPr>
          <w:p w:rsidR="00920430" w:rsidRDefault="00920430">
            <w:pPr>
              <w:pStyle w:val="ConsPlusNormal"/>
            </w:pPr>
          </w:p>
        </w:tc>
        <w:tc>
          <w:tcPr>
            <w:tcW w:w="1350" w:type="dxa"/>
          </w:tcPr>
          <w:p w:rsidR="00920430" w:rsidRDefault="00920430">
            <w:pPr>
              <w:pStyle w:val="ConsPlusNormal"/>
            </w:pPr>
          </w:p>
        </w:tc>
      </w:tr>
      <w:tr w:rsidR="00920430">
        <w:tc>
          <w:tcPr>
            <w:tcW w:w="4830" w:type="dxa"/>
          </w:tcPr>
          <w:p w:rsidR="00920430" w:rsidRDefault="00920430">
            <w:pPr>
              <w:pStyle w:val="ConsPlusNormal"/>
            </w:pPr>
            <w:r>
              <w:t>9.3. Оценка дополнительных расходов (доходов) потенциальных адресатов регулирования, связанных с введением нового правового регулирования</w:t>
            </w:r>
          </w:p>
        </w:tc>
        <w:tc>
          <w:tcPr>
            <w:tcW w:w="1378" w:type="dxa"/>
          </w:tcPr>
          <w:p w:rsidR="00920430" w:rsidRDefault="00920430">
            <w:pPr>
              <w:pStyle w:val="ConsPlusNormal"/>
            </w:pPr>
          </w:p>
        </w:tc>
        <w:tc>
          <w:tcPr>
            <w:tcW w:w="1382" w:type="dxa"/>
          </w:tcPr>
          <w:p w:rsidR="00920430" w:rsidRDefault="00920430">
            <w:pPr>
              <w:pStyle w:val="ConsPlusNormal"/>
            </w:pPr>
          </w:p>
        </w:tc>
        <w:tc>
          <w:tcPr>
            <w:tcW w:w="1350" w:type="dxa"/>
          </w:tcPr>
          <w:p w:rsidR="00920430" w:rsidRDefault="00920430">
            <w:pPr>
              <w:pStyle w:val="ConsPlusNormal"/>
            </w:pPr>
          </w:p>
        </w:tc>
      </w:tr>
      <w:tr w:rsidR="00920430">
        <w:tc>
          <w:tcPr>
            <w:tcW w:w="4830" w:type="dxa"/>
          </w:tcPr>
          <w:p w:rsidR="00920430" w:rsidRDefault="00920430">
            <w:pPr>
              <w:pStyle w:val="ConsPlusNormal"/>
            </w:pPr>
            <w:r>
              <w:t>9.4. Оценка расходов (доходов) бюджета РСО-Алания (муниципальных бюджетов), связанных с введением нового правового регулирования</w:t>
            </w:r>
          </w:p>
        </w:tc>
        <w:tc>
          <w:tcPr>
            <w:tcW w:w="1378" w:type="dxa"/>
          </w:tcPr>
          <w:p w:rsidR="00920430" w:rsidRDefault="00920430">
            <w:pPr>
              <w:pStyle w:val="ConsPlusNormal"/>
            </w:pPr>
          </w:p>
        </w:tc>
        <w:tc>
          <w:tcPr>
            <w:tcW w:w="1382" w:type="dxa"/>
          </w:tcPr>
          <w:p w:rsidR="00920430" w:rsidRDefault="00920430">
            <w:pPr>
              <w:pStyle w:val="ConsPlusNormal"/>
            </w:pPr>
          </w:p>
        </w:tc>
        <w:tc>
          <w:tcPr>
            <w:tcW w:w="1350" w:type="dxa"/>
          </w:tcPr>
          <w:p w:rsidR="00920430" w:rsidRDefault="00920430">
            <w:pPr>
              <w:pStyle w:val="ConsPlusNormal"/>
            </w:pPr>
          </w:p>
        </w:tc>
      </w:tr>
      <w:tr w:rsidR="00920430">
        <w:tc>
          <w:tcPr>
            <w:tcW w:w="4830" w:type="dxa"/>
          </w:tcPr>
          <w:p w:rsidR="00920430" w:rsidRDefault="00920430">
            <w:pPr>
              <w:pStyle w:val="ConsPlusNormal"/>
            </w:pPr>
            <w:r>
              <w:t>9.5. Оценка возможности достижения заявленных целей регулирования (</w:t>
            </w:r>
            <w:hyperlink w:anchor="P369" w:history="1">
              <w:r>
                <w:rPr>
                  <w:color w:val="0000FF"/>
                </w:rPr>
                <w:t>раздел 3</w:t>
              </w:r>
            </w:hyperlink>
            <w:r>
              <w:t xml:space="preserve"> сводного отчета) посредством применения рассматриваемых вариантов нового правового регулирования</w:t>
            </w:r>
          </w:p>
        </w:tc>
        <w:tc>
          <w:tcPr>
            <w:tcW w:w="1378" w:type="dxa"/>
          </w:tcPr>
          <w:p w:rsidR="00920430" w:rsidRDefault="00920430">
            <w:pPr>
              <w:pStyle w:val="ConsPlusNormal"/>
            </w:pPr>
          </w:p>
        </w:tc>
        <w:tc>
          <w:tcPr>
            <w:tcW w:w="1382" w:type="dxa"/>
          </w:tcPr>
          <w:p w:rsidR="00920430" w:rsidRDefault="00920430">
            <w:pPr>
              <w:pStyle w:val="ConsPlusNormal"/>
            </w:pPr>
          </w:p>
        </w:tc>
        <w:tc>
          <w:tcPr>
            <w:tcW w:w="1350" w:type="dxa"/>
          </w:tcPr>
          <w:p w:rsidR="00920430" w:rsidRDefault="00920430">
            <w:pPr>
              <w:pStyle w:val="ConsPlusNormal"/>
            </w:pPr>
          </w:p>
        </w:tc>
      </w:tr>
      <w:tr w:rsidR="00920430">
        <w:tc>
          <w:tcPr>
            <w:tcW w:w="4830" w:type="dxa"/>
          </w:tcPr>
          <w:p w:rsidR="00920430" w:rsidRDefault="00920430">
            <w:pPr>
              <w:pStyle w:val="ConsPlusNormal"/>
            </w:pPr>
            <w:r>
              <w:t>9.6. Оценка рисков неблагоприятных последствий</w:t>
            </w:r>
          </w:p>
        </w:tc>
        <w:tc>
          <w:tcPr>
            <w:tcW w:w="1378" w:type="dxa"/>
          </w:tcPr>
          <w:p w:rsidR="00920430" w:rsidRDefault="00920430">
            <w:pPr>
              <w:pStyle w:val="ConsPlusNormal"/>
            </w:pPr>
          </w:p>
        </w:tc>
        <w:tc>
          <w:tcPr>
            <w:tcW w:w="1382" w:type="dxa"/>
          </w:tcPr>
          <w:p w:rsidR="00920430" w:rsidRDefault="00920430">
            <w:pPr>
              <w:pStyle w:val="ConsPlusNormal"/>
            </w:pPr>
          </w:p>
        </w:tc>
        <w:tc>
          <w:tcPr>
            <w:tcW w:w="1350" w:type="dxa"/>
          </w:tcPr>
          <w:p w:rsidR="00920430" w:rsidRDefault="00920430">
            <w:pPr>
              <w:pStyle w:val="ConsPlusNormal"/>
            </w:pPr>
          </w:p>
        </w:tc>
      </w:tr>
    </w:tbl>
    <w:p w:rsidR="00920430" w:rsidRDefault="00920430">
      <w:pPr>
        <w:pStyle w:val="ConsPlusNormal"/>
        <w:ind w:firstLine="540"/>
        <w:jc w:val="both"/>
      </w:pPr>
    </w:p>
    <w:p w:rsidR="00920430" w:rsidRDefault="00920430">
      <w:pPr>
        <w:pStyle w:val="ConsPlusNonformat"/>
        <w:jc w:val="both"/>
      </w:pPr>
      <w:r>
        <w:t xml:space="preserve">9.7.  Обоснование  выбора  предпочтительного  варианта  решения  </w:t>
      </w:r>
      <w:proofErr w:type="gramStart"/>
      <w:r>
        <w:t>выявленной</w:t>
      </w:r>
      <w:proofErr w:type="gramEnd"/>
    </w:p>
    <w:p w:rsidR="00920430" w:rsidRDefault="00920430">
      <w:pPr>
        <w:pStyle w:val="ConsPlusNonformat"/>
        <w:jc w:val="both"/>
      </w:pPr>
      <w:r>
        <w:t>проблемы: 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9.8. Детальное описание предлагаемого варианта решения проблемы: 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p>
    <w:p w:rsidR="00920430" w:rsidRDefault="00920430">
      <w:pPr>
        <w:pStyle w:val="ConsPlusNonformat"/>
        <w:jc w:val="both"/>
      </w:pPr>
      <w:bookmarkStart w:id="11" w:name="P610"/>
      <w:bookmarkEnd w:id="11"/>
      <w:r>
        <w:t>10.  Оценка необходимости установления переходного периода и (или) отсрочки</w:t>
      </w:r>
    </w:p>
    <w:p w:rsidR="00920430" w:rsidRDefault="00920430">
      <w:pPr>
        <w:pStyle w:val="ConsPlusNonformat"/>
        <w:jc w:val="both"/>
      </w:pPr>
      <w:r>
        <w:t>вступления   в   силу   проекта  акта  либо  необходимость  распространения</w:t>
      </w:r>
    </w:p>
    <w:p w:rsidR="00920430" w:rsidRDefault="00920430">
      <w:pPr>
        <w:pStyle w:val="ConsPlusNonformat"/>
        <w:jc w:val="both"/>
      </w:pPr>
      <w:r>
        <w:t>предлагаемого регулирования на ранее возникшие отношения</w:t>
      </w:r>
    </w:p>
    <w:p w:rsidR="00920430" w:rsidRDefault="00920430">
      <w:pPr>
        <w:pStyle w:val="ConsPlusNonformat"/>
        <w:jc w:val="both"/>
      </w:pPr>
      <w:r>
        <w:t>10.1. Предполагаемая дата вступления в силу проекта акта:</w:t>
      </w:r>
    </w:p>
    <w:p w:rsidR="00920430" w:rsidRDefault="00920430">
      <w:pPr>
        <w:pStyle w:val="ConsPlusNonformat"/>
        <w:jc w:val="both"/>
      </w:pPr>
      <w:r>
        <w:lastRenderedPageBreak/>
        <w:t>___________________________________________________________________________</w:t>
      </w:r>
    </w:p>
    <w:p w:rsidR="00920430" w:rsidRDefault="00920430">
      <w:pPr>
        <w:pStyle w:val="ConsPlusNonformat"/>
        <w:jc w:val="both"/>
      </w:pPr>
      <w:r>
        <w:t xml:space="preserve">      </w:t>
      </w:r>
      <w:proofErr w:type="gramStart"/>
      <w:r>
        <w:t>(если положения вводятся в действие в разное время, указывается</w:t>
      </w:r>
      <w:proofErr w:type="gramEnd"/>
    </w:p>
    <w:p w:rsidR="00920430" w:rsidRDefault="00920430">
      <w:pPr>
        <w:pStyle w:val="ConsPlusNonformat"/>
        <w:jc w:val="both"/>
      </w:pPr>
      <w:r>
        <w:t xml:space="preserve">                статья/пункт проекта акта и дата введения)</w:t>
      </w:r>
    </w:p>
    <w:p w:rsidR="00920430" w:rsidRDefault="00920430">
      <w:pPr>
        <w:pStyle w:val="ConsPlusNonformat"/>
        <w:jc w:val="both"/>
      </w:pPr>
      <w:r>
        <w:t>10.2.  Необходимость  установления  переходного  периода  и  (или) отсрочки</w:t>
      </w:r>
    </w:p>
    <w:p w:rsidR="00920430" w:rsidRDefault="00920430">
      <w:pPr>
        <w:pStyle w:val="ConsPlusNonformat"/>
        <w:jc w:val="both"/>
      </w:pPr>
      <w:r>
        <w:t xml:space="preserve">введения предлагаемого регулирования: </w:t>
      </w:r>
      <w:proofErr w:type="gramStart"/>
      <w:r>
        <w:t>есть</w:t>
      </w:r>
      <w:proofErr w:type="gramEnd"/>
      <w:r>
        <w:t>/нет.</w:t>
      </w:r>
    </w:p>
    <w:p w:rsidR="00920430" w:rsidRDefault="00920430">
      <w:pPr>
        <w:pStyle w:val="ConsPlusNonformat"/>
        <w:jc w:val="both"/>
      </w:pPr>
      <w:r>
        <w:t xml:space="preserve">    а) срок переходного периода: __________ дней с момента принятия проекта</w:t>
      </w:r>
    </w:p>
    <w:p w:rsidR="00920430" w:rsidRDefault="00920430">
      <w:pPr>
        <w:pStyle w:val="ConsPlusNonformat"/>
        <w:jc w:val="both"/>
      </w:pPr>
      <w:r>
        <w:t>нормативного правового акта.</w:t>
      </w:r>
    </w:p>
    <w:p w:rsidR="00920430" w:rsidRDefault="00920430">
      <w:pPr>
        <w:pStyle w:val="ConsPlusNonformat"/>
        <w:jc w:val="both"/>
      </w:pPr>
      <w:r>
        <w:t xml:space="preserve">    б) отсрочка введения правового регулирования: _ дней с момента принятия</w:t>
      </w:r>
    </w:p>
    <w:p w:rsidR="00920430" w:rsidRDefault="00920430">
      <w:pPr>
        <w:pStyle w:val="ConsPlusNonformat"/>
        <w:jc w:val="both"/>
      </w:pPr>
      <w:r>
        <w:t>проекта нормативного правового акта.</w:t>
      </w:r>
    </w:p>
    <w:p w:rsidR="00920430" w:rsidRDefault="00920430">
      <w:pPr>
        <w:pStyle w:val="ConsPlusNonformat"/>
        <w:jc w:val="both"/>
      </w:pPr>
      <w:r>
        <w:t xml:space="preserve">10.3.  Необходимость  распространения  предлагаемого регулирования </w:t>
      </w:r>
      <w:proofErr w:type="gramStart"/>
      <w:r>
        <w:t>на</w:t>
      </w:r>
      <w:proofErr w:type="gramEnd"/>
      <w:r>
        <w:t xml:space="preserve"> ранее</w:t>
      </w:r>
    </w:p>
    <w:p w:rsidR="00920430" w:rsidRDefault="00920430">
      <w:pPr>
        <w:pStyle w:val="ConsPlusNonformat"/>
        <w:jc w:val="both"/>
      </w:pPr>
      <w:r>
        <w:t xml:space="preserve">возникшие отношения: </w:t>
      </w:r>
      <w:proofErr w:type="gramStart"/>
      <w:r>
        <w:t>есть</w:t>
      </w:r>
      <w:proofErr w:type="gramEnd"/>
      <w:r>
        <w:t>/нет.</w:t>
      </w:r>
    </w:p>
    <w:p w:rsidR="00920430" w:rsidRDefault="00920430">
      <w:pPr>
        <w:pStyle w:val="ConsPlusNonformat"/>
        <w:jc w:val="both"/>
      </w:pPr>
      <w:r>
        <w:t>10.3.1. Период распространения на ранее возникшие отношения: _________ дней</w:t>
      </w:r>
    </w:p>
    <w:p w:rsidR="00920430" w:rsidRDefault="00920430">
      <w:pPr>
        <w:pStyle w:val="ConsPlusNonformat"/>
        <w:jc w:val="both"/>
      </w:pPr>
      <w:r>
        <w:t>с момента принятия проекта нормативного правового акта.</w:t>
      </w:r>
    </w:p>
    <w:p w:rsidR="00920430" w:rsidRDefault="00920430">
      <w:pPr>
        <w:pStyle w:val="ConsPlusNonformat"/>
        <w:jc w:val="both"/>
      </w:pPr>
      <w:r>
        <w:t>10.4.  Обоснование  необходимости  установления переходного периода и (или)</w:t>
      </w:r>
    </w:p>
    <w:p w:rsidR="00920430" w:rsidRDefault="00920430">
      <w:pPr>
        <w:pStyle w:val="ConsPlusNonformat"/>
        <w:jc w:val="both"/>
      </w:pPr>
      <w:r>
        <w:t>отсрочки  вступления в силу проекта акта либо необходимость распространения</w:t>
      </w:r>
    </w:p>
    <w:p w:rsidR="00920430" w:rsidRDefault="00920430">
      <w:pPr>
        <w:pStyle w:val="ConsPlusNonformat"/>
        <w:jc w:val="both"/>
      </w:pPr>
      <w:r>
        <w:t>предлагаемого регулирования на ранее возникшие отношения:</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r>
        <w:t>Заполняется   по   итогам   проведения   публичных  обсуждений  по  проекту</w:t>
      </w:r>
    </w:p>
    <w:p w:rsidR="00920430" w:rsidRDefault="00920430">
      <w:pPr>
        <w:pStyle w:val="ConsPlusNonformat"/>
        <w:jc w:val="both"/>
      </w:pPr>
      <w:r>
        <w:t>нормативного правового акта и сводного отчета:</w:t>
      </w:r>
    </w:p>
    <w:p w:rsidR="00920430" w:rsidRDefault="00920430">
      <w:pPr>
        <w:pStyle w:val="ConsPlusNonformat"/>
        <w:jc w:val="both"/>
      </w:pPr>
    </w:p>
    <w:p w:rsidR="00920430" w:rsidRDefault="00920430">
      <w:pPr>
        <w:pStyle w:val="ConsPlusNonformat"/>
        <w:jc w:val="both"/>
      </w:pPr>
      <w:r>
        <w:t>11.  Информация  о сроках проведения публичных обсуждений по проекту акта и</w:t>
      </w:r>
    </w:p>
    <w:p w:rsidR="00920430" w:rsidRDefault="00920430">
      <w:pPr>
        <w:pStyle w:val="ConsPlusNonformat"/>
        <w:jc w:val="both"/>
      </w:pPr>
      <w:r>
        <w:t>сводному отчету</w:t>
      </w:r>
    </w:p>
    <w:p w:rsidR="00920430" w:rsidRDefault="00920430">
      <w:pPr>
        <w:pStyle w:val="ConsPlusNonformat"/>
        <w:jc w:val="both"/>
      </w:pPr>
      <w:r>
        <w:t xml:space="preserve">11.1. Срок, в течение которого принимались предложения в связи с </w:t>
      </w:r>
      <w:proofErr w:type="gramStart"/>
      <w:r>
        <w:t>публичными</w:t>
      </w:r>
      <w:proofErr w:type="gramEnd"/>
    </w:p>
    <w:p w:rsidR="00920430" w:rsidRDefault="00920430">
      <w:pPr>
        <w:pStyle w:val="ConsPlusNonformat"/>
        <w:jc w:val="both"/>
      </w:pPr>
      <w:r>
        <w:t>обсуждениями  по  проекту  акта  и  сводному отчету об оценке регулирующего</w:t>
      </w:r>
    </w:p>
    <w:p w:rsidR="00920430" w:rsidRDefault="00920430">
      <w:pPr>
        <w:pStyle w:val="ConsPlusNonformat"/>
        <w:jc w:val="both"/>
      </w:pPr>
      <w:r>
        <w:t>воздействия:</w:t>
      </w:r>
    </w:p>
    <w:p w:rsidR="00920430" w:rsidRDefault="00920430">
      <w:pPr>
        <w:pStyle w:val="ConsPlusNonformat"/>
        <w:jc w:val="both"/>
      </w:pPr>
      <w:r>
        <w:t>начало:    "___" ________ 201__ г.;</w:t>
      </w:r>
    </w:p>
    <w:p w:rsidR="00920430" w:rsidRDefault="00920430">
      <w:pPr>
        <w:pStyle w:val="ConsPlusNonformat"/>
        <w:jc w:val="both"/>
      </w:pPr>
      <w:r>
        <w:t>окончание: "___" ________ 201__ г.</w:t>
      </w:r>
    </w:p>
    <w:p w:rsidR="00920430" w:rsidRDefault="00920430">
      <w:pPr>
        <w:pStyle w:val="ConsPlusNonformat"/>
        <w:jc w:val="both"/>
      </w:pPr>
      <w:r>
        <w:t>11.2.  Сведения  о  количестве  замечаний  и предложений, полученных в ходе</w:t>
      </w:r>
    </w:p>
    <w:p w:rsidR="00920430" w:rsidRDefault="00920430">
      <w:pPr>
        <w:pStyle w:val="ConsPlusNonformat"/>
        <w:jc w:val="both"/>
      </w:pPr>
      <w:r>
        <w:t>публичных обсуждений по проекту акта:</w:t>
      </w:r>
    </w:p>
    <w:p w:rsidR="00920430" w:rsidRDefault="00920430">
      <w:pPr>
        <w:pStyle w:val="ConsPlusNonformat"/>
        <w:jc w:val="both"/>
      </w:pPr>
      <w:r>
        <w:t>Всего замечаний и предложений: _______________, из них учтено:</w:t>
      </w:r>
    </w:p>
    <w:p w:rsidR="00920430" w:rsidRDefault="00920430">
      <w:pPr>
        <w:pStyle w:val="ConsPlusNonformat"/>
        <w:jc w:val="both"/>
      </w:pPr>
      <w:r>
        <w:t>полностью: _________________, учтено частично: _______________</w:t>
      </w:r>
    </w:p>
    <w:p w:rsidR="00920430" w:rsidRDefault="00920430">
      <w:pPr>
        <w:pStyle w:val="ConsPlusNonformat"/>
        <w:jc w:val="both"/>
      </w:pPr>
      <w:r>
        <w:t>11.3.  Полный  электронный адрес размещения Сводки предложений, поступивших</w:t>
      </w:r>
    </w:p>
    <w:p w:rsidR="00920430" w:rsidRDefault="00920430">
      <w:pPr>
        <w:pStyle w:val="ConsPlusNonformat"/>
        <w:jc w:val="both"/>
      </w:pPr>
      <w:r>
        <w:t>по итогам проведения публичных обсуждений по проекту акта:</w:t>
      </w:r>
    </w:p>
    <w:p w:rsidR="00920430" w:rsidRDefault="00920430">
      <w:pPr>
        <w:pStyle w:val="ConsPlusNonformat"/>
        <w:jc w:val="both"/>
      </w:pPr>
      <w:r>
        <w:t>___________________________________________________________________________</w:t>
      </w:r>
    </w:p>
    <w:p w:rsidR="00920430" w:rsidRDefault="00920430">
      <w:pPr>
        <w:pStyle w:val="ConsPlusNonformat"/>
        <w:jc w:val="both"/>
      </w:pPr>
    </w:p>
    <w:p w:rsidR="00920430" w:rsidRDefault="00920430">
      <w:pPr>
        <w:pStyle w:val="ConsPlusNonformat"/>
        <w:jc w:val="both"/>
      </w:pPr>
      <w:r>
        <w:t>Приложение.  Сводка  предложений,  поступивших в ходе публичных обсуждений,</w:t>
      </w:r>
    </w:p>
    <w:p w:rsidR="00920430" w:rsidRDefault="00920430">
      <w:pPr>
        <w:pStyle w:val="ConsPlusNonformat"/>
        <w:jc w:val="both"/>
      </w:pPr>
      <w:r>
        <w:t>проводившихся  в  ходе  ОРВ,  с указанием сведений об их учете или причинах</w:t>
      </w:r>
    </w:p>
    <w:p w:rsidR="00920430" w:rsidRDefault="00920430">
      <w:pPr>
        <w:pStyle w:val="ConsPlusNonformat"/>
        <w:jc w:val="both"/>
      </w:pPr>
      <w:r>
        <w:t>отклонения.</w:t>
      </w:r>
    </w:p>
    <w:p w:rsidR="00920430" w:rsidRDefault="00920430">
      <w:pPr>
        <w:pStyle w:val="ConsPlusNonformat"/>
        <w:jc w:val="both"/>
      </w:pPr>
    </w:p>
    <w:p w:rsidR="00920430" w:rsidRDefault="00920430">
      <w:pPr>
        <w:pStyle w:val="ConsPlusNonformat"/>
        <w:jc w:val="both"/>
      </w:pPr>
      <w:proofErr w:type="gramStart"/>
      <w:r>
        <w:t>Иные  приложения  (по  усмотрению  органа, проводящего оценку регулирующего</w:t>
      </w:r>
      <w:proofErr w:type="gramEnd"/>
    </w:p>
    <w:p w:rsidR="00920430" w:rsidRDefault="00920430">
      <w:pPr>
        <w:pStyle w:val="ConsPlusNonformat"/>
        <w:jc w:val="both"/>
      </w:pPr>
      <w:r>
        <w:t>воздействия).</w:t>
      </w:r>
    </w:p>
    <w:p w:rsidR="00920430" w:rsidRDefault="00920430">
      <w:pPr>
        <w:pStyle w:val="ConsPlusNonformat"/>
        <w:jc w:val="both"/>
      </w:pPr>
    </w:p>
    <w:p w:rsidR="00920430" w:rsidRDefault="00920430">
      <w:pPr>
        <w:pStyle w:val="ConsPlusNonformat"/>
        <w:jc w:val="both"/>
      </w:pPr>
      <w:r>
        <w:t>Руководитель органа власти (организации), ответственного за проведение</w:t>
      </w:r>
    </w:p>
    <w:p w:rsidR="00920430" w:rsidRDefault="00920430">
      <w:pPr>
        <w:pStyle w:val="ConsPlusNonformat"/>
        <w:jc w:val="both"/>
      </w:pPr>
      <w:r>
        <w:t>публичных обсуждений ________________   ________________  _________________</w:t>
      </w:r>
    </w:p>
    <w:p w:rsidR="00920430" w:rsidRDefault="00920430">
      <w:pPr>
        <w:pStyle w:val="ConsPlusNonformat"/>
        <w:jc w:val="both"/>
      </w:pPr>
      <w:r>
        <w:t xml:space="preserve">                         (Ф.И.О.)           (Подпись)          (Дата)</w:t>
      </w:r>
    </w:p>
    <w:p w:rsidR="00920430" w:rsidRDefault="00920430">
      <w:pPr>
        <w:pStyle w:val="ConsPlusNormal"/>
        <w:ind w:firstLine="540"/>
        <w:jc w:val="both"/>
      </w:pPr>
    </w:p>
    <w:p w:rsidR="00920430" w:rsidRDefault="00920430">
      <w:pPr>
        <w:pStyle w:val="ConsPlusNormal"/>
        <w:ind w:firstLine="540"/>
        <w:jc w:val="both"/>
      </w:pPr>
    </w:p>
    <w:p w:rsidR="00920430" w:rsidRDefault="00920430">
      <w:pPr>
        <w:pStyle w:val="ConsPlusNormal"/>
        <w:pBdr>
          <w:top w:val="single" w:sz="6" w:space="0" w:color="auto"/>
        </w:pBdr>
        <w:spacing w:before="100" w:after="100"/>
        <w:jc w:val="both"/>
        <w:rPr>
          <w:sz w:val="2"/>
          <w:szCs w:val="2"/>
        </w:rPr>
      </w:pPr>
    </w:p>
    <w:p w:rsidR="00CD076E" w:rsidRDefault="00CD076E"/>
    <w:sectPr w:rsidR="00CD076E" w:rsidSect="000B4ADE">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30"/>
    <w:rsid w:val="000B4ADE"/>
    <w:rsid w:val="000D527B"/>
    <w:rsid w:val="00920430"/>
    <w:rsid w:val="00CD076E"/>
    <w:rsid w:val="00E70FEE"/>
    <w:rsid w:val="00FD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4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B4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4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B4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0324A16A44F5CA2207EB7A2D2B5944F1421C4227A247A7C1DAF67DC71C119O2S7N" TargetMode="External"/><Relationship Id="rId3" Type="http://schemas.openxmlformats.org/officeDocument/2006/relationships/settings" Target="settings.xml"/><Relationship Id="rId7" Type="http://schemas.openxmlformats.org/officeDocument/2006/relationships/hyperlink" Target="consultantplus://offline/ref=F900324A16A44F5CA2207EB7A2D2B5944F1421C42A7B217A7540A56F857DC3O1S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00324A16A44F5CA2207EB7A2D2B5944F1421C4227A247A7C1DAF67DC71C119275DB26038A9304BDEC6D7O2S3N"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F900324A16A44F5CA2207EB7A2D2B5944F1421C4227A247A7C1DAF67DC71C119275DB26038A9304BDEC6D5O2S2N" TargetMode="External"/><Relationship Id="rId4" Type="http://schemas.openxmlformats.org/officeDocument/2006/relationships/webSettings" Target="webSettings.xml"/><Relationship Id="rId9" Type="http://schemas.openxmlformats.org/officeDocument/2006/relationships/hyperlink" Target="consultantplus://offline/ref=F900324A16A44F5CA2207EB7A2D2B5944F1421C4267B237D7540A56F857DC31E2802A56771A5314BDEC7OD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7222</Words>
  <Characters>41167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2018-08-27T08:18:00Z</cp:lastPrinted>
  <dcterms:created xsi:type="dcterms:W3CDTF">2018-08-27T08:22:00Z</dcterms:created>
  <dcterms:modified xsi:type="dcterms:W3CDTF">2018-12-11T09:52:00Z</dcterms:modified>
</cp:coreProperties>
</file>