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F6" w:rsidRPr="006B79A7" w:rsidRDefault="00DD5AF6" w:rsidP="006B79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>Итоги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за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2012 год</w:t>
      </w:r>
    </w:p>
    <w:p w:rsidR="00DD5AF6" w:rsidRPr="006B79A7" w:rsidRDefault="00DD5AF6" w:rsidP="006B79A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AF6" w:rsidRPr="006B79A7" w:rsidRDefault="00DD5AF6" w:rsidP="006B79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ab/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>Потребительский рынок республики характеризуется высоким уровнем товарной насыщенности и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достаточно развитой сетью предприятий торговли. Основными тенденциями его развития являются увеличение объемов оборота розничной торговли,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динамичное развитие инфраструктуры отрасли. Устойчивый рост реальных денежных доходов населения республики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 xml:space="preserve">способствовал дальнейшему увеличению потребительского спроса, ускорению оборота розничной торговли. </w:t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>Оборот розничной торговли за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2012 год составил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 xml:space="preserve">76490,0 </w:t>
      </w:r>
      <w:proofErr w:type="gramStart"/>
      <w:r w:rsidR="006B79A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B79A7">
        <w:rPr>
          <w:rFonts w:ascii="Times New Roman" w:hAnsi="Times New Roman" w:cs="Times New Roman"/>
          <w:sz w:val="28"/>
          <w:szCs w:val="28"/>
        </w:rPr>
        <w:t xml:space="preserve"> руб. и увеличился по сравнению с предыдущим годом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на 8,1 процента.</w:t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 xml:space="preserve"> В структуре оборота розничной торговли 57,7 процента занимают торгующие организации, доля продажи товаров на рынках составляет 42,3 процента.</w:t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 xml:space="preserve"> Объем платных услуг за отчетный период составил 19865,3 </w:t>
      </w:r>
      <w:proofErr w:type="gramStart"/>
      <w:r w:rsidR="006B79A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B79A7">
        <w:rPr>
          <w:rFonts w:ascii="Times New Roman" w:hAnsi="Times New Roman" w:cs="Times New Roman"/>
          <w:sz w:val="28"/>
          <w:szCs w:val="28"/>
        </w:rPr>
        <w:t xml:space="preserve"> рублей, что составляет 96,2 процента к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объему платных услуг за 2011 год. Снижение объема платных услуг населению обусловлено снижением объемов транспортных услуг,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коммунальных услуг, удельный вес которых составляет 53,7 % в общем объеме платных услуг населению.</w:t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 xml:space="preserve"> В то же время,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по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отдельным видам платных услуг отмечается рост объемов по сравнению с объемами, достигнутыми в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2011 году.</w:t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 xml:space="preserve"> Рост объемов реализации отмечается по таким видам услуг, как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 xml:space="preserve">услуги физической культуры и спорта – на 14,8 процента, жилищные услуги – на </w:t>
      </w:r>
      <w:r w:rsidRPr="006B79A7">
        <w:rPr>
          <w:rFonts w:ascii="Times New Roman" w:hAnsi="Times New Roman" w:cs="Times New Roman"/>
          <w:sz w:val="28"/>
          <w:szCs w:val="28"/>
        </w:rPr>
        <w:lastRenderedPageBreak/>
        <w:t>10,2 процента, ветеринарные услуги – на 9,5 процента, медицинские услуги – на 6,4 процента, туристские услуги – на 2,1 процента.</w:t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9A7">
        <w:rPr>
          <w:rFonts w:ascii="Times New Roman" w:hAnsi="Times New Roman" w:cs="Times New Roman"/>
          <w:sz w:val="28"/>
          <w:szCs w:val="28"/>
        </w:rPr>
        <w:t>Объем реализации бытовых услуг по сравнению с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предыдущим годом увеличился на 2,9 процента, из них услуги прачечных – на 37,1 процента, услуги по ремонту и техническому обслуживанию бытовой радиоэлектронной аппаратуры, бытовых машин и приборов, ремонту и изготовлению металлоизделий – на 11,5 процента,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услуги по ремонту и строительству жилья и других построек – на 4,0 процента, услуги бань, душевых и саун – на 3,9 процента</w:t>
      </w:r>
      <w:proofErr w:type="gramEnd"/>
      <w:r w:rsidRPr="006B79A7">
        <w:rPr>
          <w:rFonts w:ascii="Times New Roman" w:hAnsi="Times New Roman" w:cs="Times New Roman"/>
          <w:sz w:val="28"/>
          <w:szCs w:val="28"/>
        </w:rPr>
        <w:t>, услуги по техобслуживанию и ремонту транспортных средств, машин и оборудования – на 3,2 процента, услуги фотоателье, фото - и кинолабораторий – на 2,9 процента, услуги по химической чистке и крашению – на 1,0 процент.</w:t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9A7">
        <w:rPr>
          <w:rFonts w:ascii="Times New Roman" w:hAnsi="Times New Roman" w:cs="Times New Roman"/>
          <w:sz w:val="28"/>
          <w:szCs w:val="28"/>
        </w:rPr>
        <w:t>Сводный индекс потребительских цен на товары и услуги в декабре 2012 года по отношению к декабрю 2011 года составил 106,4 процента (по РФ – 106,6 %), в том числе по продовольственным товарам</w:t>
      </w:r>
      <w:r w:rsidR="006B79A7">
        <w:rPr>
          <w:rFonts w:ascii="Times New Roman" w:hAnsi="Times New Roman" w:cs="Times New Roman"/>
          <w:sz w:val="28"/>
          <w:szCs w:val="28"/>
        </w:rPr>
        <w:t xml:space="preserve"> –</w:t>
      </w:r>
      <w:r w:rsidRPr="006B79A7">
        <w:rPr>
          <w:rFonts w:ascii="Times New Roman" w:hAnsi="Times New Roman" w:cs="Times New Roman"/>
          <w:sz w:val="28"/>
          <w:szCs w:val="28"/>
        </w:rPr>
        <w:t xml:space="preserve"> 106,8 процента (по РФ – 107,5 %), </w:t>
      </w:r>
      <w:r w:rsidR="006B79A7">
        <w:rPr>
          <w:rFonts w:ascii="Times New Roman" w:hAnsi="Times New Roman" w:cs="Times New Roman"/>
          <w:sz w:val="28"/>
          <w:szCs w:val="28"/>
        </w:rPr>
        <w:t>по непродовольственным товарам –</w:t>
      </w:r>
      <w:r w:rsidRPr="006B79A7">
        <w:rPr>
          <w:rFonts w:ascii="Times New Roman" w:hAnsi="Times New Roman" w:cs="Times New Roman"/>
          <w:sz w:val="28"/>
          <w:szCs w:val="28"/>
        </w:rPr>
        <w:t xml:space="preserve"> 105,0 процентов (по РФ </w:t>
      </w:r>
      <w:r w:rsidR="006B79A7">
        <w:rPr>
          <w:rFonts w:ascii="Times New Roman" w:hAnsi="Times New Roman" w:cs="Times New Roman"/>
          <w:sz w:val="28"/>
          <w:szCs w:val="28"/>
        </w:rPr>
        <w:t>– 105,2 %), по платным услугам –</w:t>
      </w:r>
      <w:r w:rsidRPr="006B79A7">
        <w:rPr>
          <w:rFonts w:ascii="Times New Roman" w:hAnsi="Times New Roman" w:cs="Times New Roman"/>
          <w:sz w:val="28"/>
          <w:szCs w:val="28"/>
        </w:rPr>
        <w:t xml:space="preserve"> 107,7 процента (по РФ – 107,3 %).</w:t>
      </w:r>
      <w:proofErr w:type="gramEnd"/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>Стоимость минимального набора продуктов питания в конце декабря 2012 года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составила 2456,99 рубля в расчете на одного человека в месяц и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по сравнению с декабрем предыдущего года увеличилась – на 7,6 %.</w:t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>Основными факторами роста цен на продукты питания и сельскохозяйственную продукцию в республике по–прежнему остаются низкая доля собственного производства, большой удельный вес завозной продукции, повышение цен на энергоносители.</w:t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>В целях</w:t>
      </w:r>
      <w:r w:rsidR="006B79A7" w:rsidRP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стабилизации цен на рынке продовольственных товаров руководством республики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предпринимаются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оперативные меры.</w:t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>В целях обеспечения ценовой доступности товаров для всех социальных групп населения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 xml:space="preserve">проводится еженедельный мониторинг цен на </w:t>
      </w:r>
      <w:r w:rsidRPr="006B79A7">
        <w:rPr>
          <w:rFonts w:ascii="Times New Roman" w:hAnsi="Times New Roman" w:cs="Times New Roman"/>
          <w:sz w:val="28"/>
          <w:szCs w:val="28"/>
        </w:rPr>
        <w:lastRenderedPageBreak/>
        <w:t>социально значимые продовольственные товары,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координируется работа по проведению ярмарок, выставок-продаж, выездной торговли в отдаленные сельские населенные пункты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горной зоны, в том числе с привлечением республиканских товаропроизводителей, по сниженным ценам.</w:t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>Постановлением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Правительства Республики Северная Осетия</w:t>
      </w:r>
      <w:r w:rsidR="00BE2DD0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6B79A7">
        <w:rPr>
          <w:rFonts w:ascii="Times New Roman" w:hAnsi="Times New Roman" w:cs="Times New Roman"/>
          <w:sz w:val="28"/>
          <w:szCs w:val="28"/>
        </w:rPr>
        <w:t>Алания от 23 марта 2012 года № 85 «О мерах по стабилизации ситуации на продовольственном рынке Республики Северная Осетия – Алания» в целях стабилизации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ценовой ситуации на продовольственном рынке и оперативного реагирования на изменение конъюнктуры рынка продовольственных товаров главам администраций местного самоуправления муниципальных образований республики, управляющим рынками компаниям, руководителям предприятий пищевой и перерабатывающей промышленности, а также торговых организаций рекомендовано не допускать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необоснованного роста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цен на продовольственные товары, превышающего сложившийся уровень инфляции.</w:t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№ 271 от 30.12.2006 года «О розничных рынках и о внесении изменений в Трудовой кодекс Российской Федерации» продолжали приниматься дополнительные меры по упорядочению торговли на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розничных рынках,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 xml:space="preserve">по совершенствованию материально-технической базы рынков и их реконструкции, по улучшению санитарно-эпидемиологического состояния. </w:t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>Среднедушевые денежные доходы за 2012 год в среднем за месяц составили 17397,8 рубля и увеличились по сравнению с уровнем 2011 года</w:t>
      </w:r>
      <w:r w:rsidR="006B79A7">
        <w:rPr>
          <w:rFonts w:ascii="Times New Roman" w:hAnsi="Times New Roman" w:cs="Times New Roman"/>
          <w:sz w:val="28"/>
          <w:szCs w:val="28"/>
        </w:rPr>
        <w:t xml:space="preserve"> </w:t>
      </w:r>
      <w:r w:rsidRPr="006B79A7">
        <w:rPr>
          <w:rFonts w:ascii="Times New Roman" w:hAnsi="Times New Roman" w:cs="Times New Roman"/>
          <w:sz w:val="28"/>
          <w:szCs w:val="28"/>
        </w:rPr>
        <w:t>на 26,5 процента.</w:t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>Реальные денежные доходы населения в 2012 году составили 120,1 процента.</w:t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ab/>
      </w:r>
    </w:p>
    <w:p w:rsidR="00DD5AF6" w:rsidRPr="006B79A7" w:rsidRDefault="00DD5AF6" w:rsidP="006B79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lastRenderedPageBreak/>
        <w:t>Государственные закупки</w:t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ab/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9A7"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на Общероссийском официальном сайте в 2012 году размещено 1136 извещений на поставки товаров, выполнение работ, оказание услуг для государственных нужд Республики Северная Осетия-Алания на сумму 6 823 214 973 рубля, из них:</w:t>
      </w:r>
      <w:proofErr w:type="gramEnd"/>
    </w:p>
    <w:p w:rsidR="00DD5AF6" w:rsidRPr="006B79A7" w:rsidRDefault="006B79A7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5AF6" w:rsidRPr="006B79A7">
        <w:rPr>
          <w:rFonts w:ascii="Times New Roman" w:hAnsi="Times New Roman" w:cs="Times New Roman"/>
          <w:sz w:val="28"/>
          <w:szCs w:val="28"/>
        </w:rPr>
        <w:t>70 извещений о проведении открытого конкурса на сумму 779 176 579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AF6" w:rsidRPr="006B79A7">
        <w:rPr>
          <w:rFonts w:ascii="Times New Roman" w:hAnsi="Times New Roman" w:cs="Times New Roman"/>
          <w:sz w:val="28"/>
          <w:szCs w:val="28"/>
        </w:rPr>
        <w:t>рублей;</w:t>
      </w:r>
    </w:p>
    <w:p w:rsidR="00DD5AF6" w:rsidRPr="006B79A7" w:rsidRDefault="006B79A7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5AF6" w:rsidRPr="006B79A7">
        <w:rPr>
          <w:rFonts w:ascii="Times New Roman" w:hAnsi="Times New Roman" w:cs="Times New Roman"/>
          <w:sz w:val="28"/>
          <w:szCs w:val="28"/>
        </w:rPr>
        <w:t>280 извещений о проведении запроса котировок на сумму 79 052 727 рублей;</w:t>
      </w:r>
    </w:p>
    <w:p w:rsidR="00DD5AF6" w:rsidRPr="006B79A7" w:rsidRDefault="006B79A7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5AF6" w:rsidRPr="006B79A7">
        <w:rPr>
          <w:rFonts w:ascii="Times New Roman" w:hAnsi="Times New Roman" w:cs="Times New Roman"/>
          <w:sz w:val="28"/>
          <w:szCs w:val="28"/>
        </w:rPr>
        <w:t>784 извещения о проведении открытого аукциона в электронной форме на сумму 5 964 985 667 рублей;</w:t>
      </w:r>
    </w:p>
    <w:p w:rsidR="00DD5AF6" w:rsidRPr="006B79A7" w:rsidRDefault="006B79A7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5AF6" w:rsidRPr="006B79A7">
        <w:rPr>
          <w:rFonts w:ascii="Times New Roman" w:hAnsi="Times New Roman" w:cs="Times New Roman"/>
          <w:sz w:val="28"/>
          <w:szCs w:val="28"/>
        </w:rPr>
        <w:t>2 извещения о проведении предварительного участников размещения заказа для оказания гуманитарной помощи либо ликвидации последствий чрезвычайных ситуаций природного или техногенного характера.</w:t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>Количество государственных заказчиков в 2012 году составил</w:t>
      </w:r>
      <w:r w:rsidR="006B79A7">
        <w:rPr>
          <w:rFonts w:ascii="Times New Roman" w:hAnsi="Times New Roman" w:cs="Times New Roman"/>
          <w:sz w:val="28"/>
          <w:szCs w:val="28"/>
        </w:rPr>
        <w:t>о 88, муниципальных –</w:t>
      </w:r>
      <w:r w:rsidRPr="006B79A7">
        <w:rPr>
          <w:rFonts w:ascii="Times New Roman" w:hAnsi="Times New Roman" w:cs="Times New Roman"/>
          <w:sz w:val="28"/>
          <w:szCs w:val="28"/>
        </w:rPr>
        <w:t xml:space="preserve"> 232.</w:t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A7">
        <w:rPr>
          <w:rFonts w:ascii="Times New Roman" w:hAnsi="Times New Roman" w:cs="Times New Roman"/>
          <w:sz w:val="28"/>
          <w:szCs w:val="28"/>
        </w:rPr>
        <w:t>Удельный вес бюджетных средств, размещенных путем проведения открытых аукционов в электронной форме, в отчетном году составил 87,4%.</w:t>
      </w:r>
    </w:p>
    <w:p w:rsidR="00DD5AF6" w:rsidRPr="006B79A7" w:rsidRDefault="00DD5AF6" w:rsidP="006B7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9AB" w:rsidRDefault="009E29AB"/>
    <w:sectPr w:rsidR="009E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F6"/>
    <w:rsid w:val="006B79A7"/>
    <w:rsid w:val="009E29AB"/>
    <w:rsid w:val="00BE2DD0"/>
    <w:rsid w:val="00D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1329-2BD4-496C-A092-E423C117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2013-02-05T07:15:00Z</dcterms:created>
  <dcterms:modified xsi:type="dcterms:W3CDTF">2013-02-06T04:50:00Z</dcterms:modified>
</cp:coreProperties>
</file>