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F" w:rsidRPr="00B9382A" w:rsidRDefault="00F1589F" w:rsidP="00EE3910">
      <w:pPr>
        <w:pStyle w:val="af"/>
        <w:widowControl w:val="0"/>
        <w:jc w:val="center"/>
        <w:rPr>
          <w:b/>
          <w:szCs w:val="28"/>
        </w:rPr>
      </w:pPr>
      <w:r w:rsidRPr="00B9382A">
        <w:rPr>
          <w:b/>
          <w:szCs w:val="28"/>
        </w:rPr>
        <w:t>ИТОГИ</w:t>
      </w:r>
    </w:p>
    <w:p w:rsidR="00F1589F" w:rsidRDefault="00F1589F" w:rsidP="00EE3910">
      <w:pPr>
        <w:pStyle w:val="af"/>
        <w:widowControl w:val="0"/>
        <w:jc w:val="center"/>
        <w:rPr>
          <w:b/>
          <w:szCs w:val="28"/>
        </w:rPr>
      </w:pPr>
      <w:r w:rsidRPr="00B9382A">
        <w:rPr>
          <w:b/>
          <w:szCs w:val="28"/>
        </w:rPr>
        <w:t>СОЦИАЛЬНО-ЭКОНОМИЧЕСКОГО РАЗВИТИЯ РЕСПУБЛИКИ СЕВЕРНАЯ ОСЕТИЯ-АЛАНИЯ ЗА ЯНВАРЬ-</w:t>
      </w:r>
      <w:bookmarkStart w:id="0" w:name="_GoBack"/>
      <w:bookmarkEnd w:id="0"/>
      <w:r w:rsidRPr="00B9382A">
        <w:rPr>
          <w:b/>
          <w:szCs w:val="28"/>
        </w:rPr>
        <w:t>СЕНТЯБРЬ 201</w:t>
      </w:r>
      <w:r w:rsidR="00C47EB2" w:rsidRPr="00B9382A">
        <w:rPr>
          <w:b/>
          <w:szCs w:val="28"/>
        </w:rPr>
        <w:t>2</w:t>
      </w:r>
      <w:r w:rsidRPr="00B9382A">
        <w:rPr>
          <w:b/>
          <w:szCs w:val="28"/>
        </w:rPr>
        <w:t xml:space="preserve"> ГОДА</w:t>
      </w:r>
    </w:p>
    <w:p w:rsidR="00AE6D29" w:rsidRPr="00B9382A" w:rsidRDefault="00AE6D29" w:rsidP="00EE3910">
      <w:pPr>
        <w:pStyle w:val="af"/>
        <w:widowControl w:val="0"/>
        <w:jc w:val="center"/>
        <w:rPr>
          <w:b/>
          <w:szCs w:val="28"/>
        </w:rPr>
      </w:pPr>
    </w:p>
    <w:p w:rsidR="00F1589F" w:rsidRPr="00B9382A" w:rsidRDefault="00F1589F" w:rsidP="00EE3910">
      <w:pPr>
        <w:pStyle w:val="5"/>
        <w:widowControl w:val="0"/>
        <w:spacing w:before="0" w:after="0"/>
        <w:jc w:val="center"/>
        <w:rPr>
          <w:i w:val="0"/>
          <w:sz w:val="28"/>
          <w:szCs w:val="28"/>
        </w:rPr>
      </w:pPr>
      <w:r w:rsidRPr="00B9382A">
        <w:rPr>
          <w:i w:val="0"/>
          <w:sz w:val="28"/>
          <w:szCs w:val="28"/>
        </w:rPr>
        <w:t>Общеэкономические показатели</w:t>
      </w:r>
    </w:p>
    <w:p w:rsidR="00F1589F" w:rsidRPr="00B9382A" w:rsidRDefault="00F1589F" w:rsidP="00EE3910">
      <w:pPr>
        <w:widowControl w:val="0"/>
        <w:rPr>
          <w:sz w:val="28"/>
          <w:szCs w:val="28"/>
        </w:rPr>
      </w:pPr>
    </w:p>
    <w:p w:rsidR="00F1589F" w:rsidRPr="00BD21A5" w:rsidRDefault="00F1589F" w:rsidP="00EE391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3F6D">
        <w:rPr>
          <w:sz w:val="28"/>
          <w:szCs w:val="28"/>
        </w:rPr>
        <w:t xml:space="preserve">По итогам 9 месяцев 2012 года отмечается положительная динамика </w:t>
      </w:r>
      <w:r w:rsidRPr="00BD21A5">
        <w:rPr>
          <w:sz w:val="28"/>
          <w:szCs w:val="28"/>
        </w:rPr>
        <w:t>основных показателей социально-экономического развития Республики Северная Осетия-Алания</w:t>
      </w:r>
      <w:r w:rsidR="006C2CAD">
        <w:rPr>
          <w:sz w:val="28"/>
          <w:szCs w:val="28"/>
        </w:rPr>
        <w:t>. В</w:t>
      </w:r>
      <w:r w:rsidRPr="00BD21A5">
        <w:rPr>
          <w:sz w:val="28"/>
          <w:szCs w:val="28"/>
        </w:rPr>
        <w:t xml:space="preserve"> сравнении с показателями за соответствующий период 2011 года:</w:t>
      </w:r>
    </w:p>
    <w:p w:rsidR="00F1589F" w:rsidRPr="00BD21A5" w:rsidRDefault="00F1589F" w:rsidP="00EE3910">
      <w:pPr>
        <w:widowControl w:val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индекс промышленного производства составил 102,5%; </w:t>
      </w:r>
    </w:p>
    <w:p w:rsidR="00F1589F" w:rsidRPr="00BD21A5" w:rsidRDefault="00F1589F" w:rsidP="00EE3910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выпуск продукции сельского хозяйства вырос на 5,1%;</w:t>
      </w:r>
    </w:p>
    <w:p w:rsidR="00F1589F" w:rsidRPr="00BD21A5" w:rsidRDefault="00F1589F" w:rsidP="00EE3910">
      <w:pPr>
        <w:widowControl w:val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оборот организаций увеличился на </w:t>
      </w:r>
      <w:r w:rsidR="00C47EB2" w:rsidRPr="00BD21A5">
        <w:rPr>
          <w:sz w:val="28"/>
          <w:szCs w:val="28"/>
        </w:rPr>
        <w:t>24,8</w:t>
      </w:r>
      <w:r w:rsidRPr="00BD21A5">
        <w:rPr>
          <w:sz w:val="28"/>
          <w:szCs w:val="28"/>
        </w:rPr>
        <w:t>%;</w:t>
      </w:r>
    </w:p>
    <w:p w:rsidR="00F1589F" w:rsidRPr="00BD21A5" w:rsidRDefault="00F1589F" w:rsidP="00EE3910">
      <w:pPr>
        <w:widowControl w:val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видам экономической деятельности вырос на </w:t>
      </w:r>
      <w:r w:rsidR="00C47EB2" w:rsidRPr="00BD21A5">
        <w:rPr>
          <w:sz w:val="28"/>
          <w:szCs w:val="28"/>
        </w:rPr>
        <w:t>6,6</w:t>
      </w:r>
      <w:r w:rsidRPr="00BD21A5">
        <w:rPr>
          <w:sz w:val="28"/>
          <w:szCs w:val="28"/>
        </w:rPr>
        <w:t xml:space="preserve">%, в том числе: </w:t>
      </w:r>
      <w:r w:rsidRPr="00BD21A5">
        <w:rPr>
          <w:bCs/>
          <w:sz w:val="28"/>
          <w:szCs w:val="28"/>
        </w:rPr>
        <w:t>по добыче полезных ископаемых –</w:t>
      </w:r>
      <w:r w:rsidRPr="00BD21A5">
        <w:rPr>
          <w:sz w:val="28"/>
          <w:szCs w:val="28"/>
        </w:rPr>
        <w:t xml:space="preserve"> на </w:t>
      </w:r>
      <w:r w:rsidR="00C47EB2" w:rsidRPr="00BD21A5">
        <w:rPr>
          <w:sz w:val="28"/>
          <w:szCs w:val="28"/>
        </w:rPr>
        <w:t>31,8</w:t>
      </w:r>
      <w:r w:rsidRPr="00BD21A5">
        <w:rPr>
          <w:sz w:val="28"/>
          <w:szCs w:val="28"/>
        </w:rPr>
        <w:t xml:space="preserve">%, по обрабатывающим производствам – на </w:t>
      </w:r>
      <w:r w:rsidR="00C47EB2" w:rsidRPr="00BD21A5">
        <w:rPr>
          <w:sz w:val="28"/>
          <w:szCs w:val="28"/>
        </w:rPr>
        <w:t>7,1</w:t>
      </w:r>
      <w:r w:rsidRPr="00BD21A5">
        <w:rPr>
          <w:sz w:val="28"/>
          <w:szCs w:val="28"/>
        </w:rPr>
        <w:t>%, по производству и распределению электр</w:t>
      </w:r>
      <w:proofErr w:type="gramStart"/>
      <w:r w:rsidRPr="00BD21A5">
        <w:rPr>
          <w:sz w:val="28"/>
          <w:szCs w:val="28"/>
        </w:rPr>
        <w:t>о-</w:t>
      </w:r>
      <w:proofErr w:type="gramEnd"/>
      <w:r w:rsidRPr="00BD21A5">
        <w:rPr>
          <w:sz w:val="28"/>
          <w:szCs w:val="28"/>
        </w:rPr>
        <w:t xml:space="preserve"> и </w:t>
      </w:r>
      <w:proofErr w:type="spellStart"/>
      <w:r w:rsidRPr="00BD21A5">
        <w:rPr>
          <w:sz w:val="28"/>
          <w:szCs w:val="28"/>
        </w:rPr>
        <w:t>теплоэнергии</w:t>
      </w:r>
      <w:proofErr w:type="spellEnd"/>
      <w:r w:rsidRPr="00BD21A5">
        <w:rPr>
          <w:sz w:val="28"/>
          <w:szCs w:val="28"/>
        </w:rPr>
        <w:t xml:space="preserve"> – на </w:t>
      </w:r>
      <w:r w:rsidR="00C47EB2" w:rsidRPr="00BD21A5">
        <w:rPr>
          <w:sz w:val="28"/>
          <w:szCs w:val="28"/>
        </w:rPr>
        <w:t>3,4</w:t>
      </w:r>
      <w:r w:rsidRPr="00BD21A5">
        <w:rPr>
          <w:sz w:val="28"/>
          <w:szCs w:val="28"/>
        </w:rPr>
        <w:t>%;</w:t>
      </w:r>
    </w:p>
    <w:p w:rsidR="00F1589F" w:rsidRPr="00BD21A5" w:rsidRDefault="00F1589F" w:rsidP="00EE3910">
      <w:pPr>
        <w:widowControl w:val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темп роста инвестиций в основной капитал составил </w:t>
      </w:r>
      <w:r w:rsidR="00C47EB2" w:rsidRPr="00BD21A5">
        <w:rPr>
          <w:sz w:val="28"/>
          <w:szCs w:val="28"/>
        </w:rPr>
        <w:t>109,5%</w:t>
      </w:r>
      <w:r w:rsidRPr="00BD21A5">
        <w:rPr>
          <w:sz w:val="28"/>
          <w:szCs w:val="28"/>
        </w:rPr>
        <w:t>;</w:t>
      </w:r>
    </w:p>
    <w:p w:rsidR="00F1589F" w:rsidRPr="00BD21A5" w:rsidRDefault="00F1589F" w:rsidP="00EE3910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ввод в эксплуатацию жилья увеличился на </w:t>
      </w:r>
      <w:r w:rsidR="00C47EB2" w:rsidRPr="00BD21A5">
        <w:rPr>
          <w:sz w:val="28"/>
          <w:szCs w:val="28"/>
        </w:rPr>
        <w:t>1,4</w:t>
      </w:r>
      <w:r w:rsidRPr="00BD21A5">
        <w:rPr>
          <w:sz w:val="28"/>
          <w:szCs w:val="28"/>
        </w:rPr>
        <w:t>% и в абсолютном выражении составил 1</w:t>
      </w:r>
      <w:r w:rsidR="00C47EB2" w:rsidRPr="00BD21A5">
        <w:rPr>
          <w:sz w:val="28"/>
          <w:szCs w:val="28"/>
        </w:rPr>
        <w:t>30,0</w:t>
      </w:r>
      <w:r w:rsidRPr="00BD21A5">
        <w:rPr>
          <w:sz w:val="28"/>
          <w:szCs w:val="28"/>
        </w:rPr>
        <w:t xml:space="preserve"> тыс. кв. метров;</w:t>
      </w:r>
    </w:p>
    <w:p w:rsidR="00C47EB2" w:rsidRPr="00BD21A5" w:rsidRDefault="00C47EB2" w:rsidP="00EE3910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грузооборот автотранспорта вырос на 42,7%;</w:t>
      </w:r>
    </w:p>
    <w:p w:rsidR="00C47EB2" w:rsidRPr="00BD21A5" w:rsidRDefault="00C47EB2" w:rsidP="00EE3910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объем услуг связи увеличился на 6,5%;</w:t>
      </w:r>
    </w:p>
    <w:p w:rsidR="00F1589F" w:rsidRPr="00BD21A5" w:rsidRDefault="00F1589F" w:rsidP="00EE3910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оборот розничной торговли повысился на </w:t>
      </w:r>
      <w:r w:rsidR="00667864" w:rsidRPr="00BD21A5">
        <w:rPr>
          <w:sz w:val="28"/>
          <w:szCs w:val="28"/>
        </w:rPr>
        <w:t>7,8</w:t>
      </w:r>
      <w:r w:rsidRPr="00BD21A5">
        <w:rPr>
          <w:sz w:val="28"/>
          <w:szCs w:val="28"/>
        </w:rPr>
        <w:t>%;</w:t>
      </w:r>
    </w:p>
    <w:p w:rsidR="00F1589F" w:rsidRPr="00BD21A5" w:rsidRDefault="00F1589F" w:rsidP="00EE3910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денежные доходы на душу населения увеличились на 1</w:t>
      </w:r>
      <w:r w:rsidR="00667864" w:rsidRPr="00BD21A5">
        <w:rPr>
          <w:sz w:val="28"/>
          <w:szCs w:val="28"/>
        </w:rPr>
        <w:t>0</w:t>
      </w:r>
      <w:r w:rsidRPr="00BD21A5">
        <w:rPr>
          <w:sz w:val="28"/>
          <w:szCs w:val="28"/>
        </w:rPr>
        <w:t>,</w:t>
      </w:r>
      <w:r w:rsidR="00667864" w:rsidRPr="00BD21A5">
        <w:rPr>
          <w:sz w:val="28"/>
          <w:szCs w:val="28"/>
        </w:rPr>
        <w:t>1</w:t>
      </w:r>
      <w:r w:rsidRPr="00BD21A5">
        <w:rPr>
          <w:sz w:val="28"/>
          <w:szCs w:val="28"/>
        </w:rPr>
        <w:t>%;</w:t>
      </w:r>
    </w:p>
    <w:p w:rsidR="00F1589F" w:rsidRPr="00BD21A5" w:rsidRDefault="00F1589F" w:rsidP="00EE3910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средняя заработная плата по республике на 1 октября 201</w:t>
      </w:r>
      <w:r w:rsidR="00B9382A" w:rsidRPr="00BD21A5">
        <w:rPr>
          <w:sz w:val="28"/>
          <w:szCs w:val="28"/>
        </w:rPr>
        <w:t>2</w:t>
      </w:r>
      <w:r w:rsidRPr="00BD21A5">
        <w:rPr>
          <w:sz w:val="28"/>
          <w:szCs w:val="28"/>
        </w:rPr>
        <w:t xml:space="preserve"> года увеличилась на </w:t>
      </w:r>
      <w:r w:rsidR="00B9382A" w:rsidRPr="00BD21A5">
        <w:rPr>
          <w:sz w:val="28"/>
          <w:szCs w:val="28"/>
        </w:rPr>
        <w:t>29</w:t>
      </w:r>
      <w:r w:rsidRPr="00BD21A5">
        <w:rPr>
          <w:sz w:val="28"/>
          <w:szCs w:val="28"/>
        </w:rPr>
        <w:t xml:space="preserve">,0% и достигла </w:t>
      </w:r>
      <w:r w:rsidR="00B9382A" w:rsidRPr="00BD21A5">
        <w:rPr>
          <w:sz w:val="28"/>
          <w:szCs w:val="28"/>
        </w:rPr>
        <w:t>15</w:t>
      </w:r>
      <w:r w:rsidR="008F446F" w:rsidRPr="00BD21A5">
        <w:rPr>
          <w:sz w:val="28"/>
          <w:szCs w:val="28"/>
        </w:rPr>
        <w:t> </w:t>
      </w:r>
      <w:r w:rsidR="00B9382A" w:rsidRPr="00BD21A5">
        <w:rPr>
          <w:sz w:val="28"/>
          <w:szCs w:val="28"/>
        </w:rPr>
        <w:t>678,4 рубля</w:t>
      </w:r>
      <w:r w:rsidRPr="00BD21A5">
        <w:rPr>
          <w:sz w:val="28"/>
          <w:szCs w:val="28"/>
        </w:rPr>
        <w:t>;</w:t>
      </w:r>
    </w:p>
    <w:p w:rsidR="00F1589F" w:rsidRPr="00BD21A5" w:rsidRDefault="00F1589F" w:rsidP="00EE3910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>уровень средней заработной платы в целом по республике превысил уро</w:t>
      </w:r>
      <w:r w:rsidR="00B9382A" w:rsidRPr="00BD21A5">
        <w:rPr>
          <w:sz w:val="28"/>
          <w:szCs w:val="28"/>
        </w:rPr>
        <w:t>вень прожиточного минимума в 2,9</w:t>
      </w:r>
      <w:r w:rsidRPr="00BD21A5">
        <w:rPr>
          <w:sz w:val="28"/>
          <w:szCs w:val="28"/>
        </w:rPr>
        <w:t xml:space="preserve"> раза; </w:t>
      </w:r>
    </w:p>
    <w:p w:rsidR="00F1589F" w:rsidRPr="00BD21A5" w:rsidRDefault="00F1589F" w:rsidP="00EE3910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рост поступлений налоговых и неналоговых доходов в консолидированный бюджет республики составил </w:t>
      </w:r>
      <w:r w:rsidR="00823E7F" w:rsidRPr="00BD21A5">
        <w:rPr>
          <w:sz w:val="28"/>
          <w:szCs w:val="28"/>
        </w:rPr>
        <w:t>10,6</w:t>
      </w:r>
      <w:r w:rsidRPr="00BD21A5">
        <w:rPr>
          <w:sz w:val="28"/>
          <w:szCs w:val="28"/>
        </w:rPr>
        <w:t xml:space="preserve">%. </w:t>
      </w:r>
    </w:p>
    <w:p w:rsidR="00F1589F" w:rsidRPr="00BD21A5" w:rsidRDefault="00F1589F" w:rsidP="00EE3910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Индекс потребительских цен к его значению в декабре предыдущего года составил </w:t>
      </w:r>
      <w:r w:rsidR="00667864" w:rsidRPr="00BD21A5">
        <w:rPr>
          <w:sz w:val="28"/>
          <w:szCs w:val="28"/>
        </w:rPr>
        <w:t>105,2</w:t>
      </w:r>
      <w:r w:rsidRPr="00BD21A5">
        <w:rPr>
          <w:sz w:val="28"/>
          <w:szCs w:val="28"/>
        </w:rPr>
        <w:t xml:space="preserve">%. </w:t>
      </w:r>
    </w:p>
    <w:p w:rsidR="00F1589F" w:rsidRPr="00BD21A5" w:rsidRDefault="006C2CAD" w:rsidP="00EE3910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BD21A5">
        <w:rPr>
          <w:sz w:val="28"/>
          <w:szCs w:val="28"/>
        </w:rPr>
        <w:t xml:space="preserve">Вместе с тем, по итогам 9 месяцев 2012 года по ряду показателей отмечается отрицательная динамика. В частности, </w:t>
      </w:r>
      <w:r>
        <w:rPr>
          <w:sz w:val="28"/>
          <w:szCs w:val="28"/>
        </w:rPr>
        <w:t>ч</w:t>
      </w:r>
      <w:r w:rsidR="00F1589F" w:rsidRPr="00BD21A5">
        <w:rPr>
          <w:sz w:val="28"/>
          <w:szCs w:val="28"/>
        </w:rPr>
        <w:t>исленность официально зарегистрированн</w:t>
      </w:r>
      <w:r w:rsidR="00B9382A" w:rsidRPr="00BD21A5">
        <w:rPr>
          <w:sz w:val="28"/>
          <w:szCs w:val="28"/>
        </w:rPr>
        <w:t>ых безработных на 1 октября 2012</w:t>
      </w:r>
      <w:r w:rsidR="00F1589F" w:rsidRPr="00BD21A5">
        <w:rPr>
          <w:sz w:val="28"/>
          <w:szCs w:val="28"/>
        </w:rPr>
        <w:t xml:space="preserve"> года составила </w:t>
      </w:r>
      <w:r w:rsidR="00B9382A" w:rsidRPr="00BD21A5">
        <w:rPr>
          <w:sz w:val="28"/>
          <w:szCs w:val="28"/>
        </w:rPr>
        <w:t>7,5</w:t>
      </w:r>
      <w:r w:rsidR="00F1589F" w:rsidRPr="00BD21A5">
        <w:rPr>
          <w:sz w:val="28"/>
          <w:szCs w:val="28"/>
        </w:rPr>
        <w:t xml:space="preserve"> тыс. человек, или на </w:t>
      </w:r>
      <w:r w:rsidR="00B9382A" w:rsidRPr="00BD21A5">
        <w:rPr>
          <w:sz w:val="28"/>
          <w:szCs w:val="28"/>
        </w:rPr>
        <w:t>0,8 тыс. человек</w:t>
      </w:r>
      <w:r w:rsidR="00F1589F" w:rsidRPr="00BD21A5">
        <w:rPr>
          <w:sz w:val="28"/>
          <w:szCs w:val="28"/>
        </w:rPr>
        <w:t xml:space="preserve"> </w:t>
      </w:r>
      <w:r w:rsidR="00B9382A" w:rsidRPr="00BD21A5">
        <w:rPr>
          <w:sz w:val="28"/>
          <w:szCs w:val="28"/>
        </w:rPr>
        <w:t>бол</w:t>
      </w:r>
      <w:r w:rsidR="00F1589F" w:rsidRPr="00BD21A5">
        <w:rPr>
          <w:sz w:val="28"/>
          <w:szCs w:val="28"/>
        </w:rPr>
        <w:t>ьше, чем в соответствующем периоде прошлого года</w:t>
      </w:r>
      <w:r w:rsidR="00B9382A" w:rsidRPr="00BD21A5">
        <w:rPr>
          <w:sz w:val="28"/>
          <w:szCs w:val="28"/>
        </w:rPr>
        <w:t>. На 1 октября 2012</w:t>
      </w:r>
      <w:r w:rsidR="00F1589F" w:rsidRPr="00BD21A5">
        <w:rPr>
          <w:sz w:val="28"/>
          <w:szCs w:val="28"/>
        </w:rPr>
        <w:t xml:space="preserve"> года уровень регистрируемой безработицы составил </w:t>
      </w:r>
      <w:r w:rsidR="00B9382A" w:rsidRPr="00BD21A5">
        <w:rPr>
          <w:sz w:val="28"/>
          <w:szCs w:val="28"/>
        </w:rPr>
        <w:t>2,1</w:t>
      </w:r>
      <w:r w:rsidR="00F1589F" w:rsidRPr="00BD21A5">
        <w:rPr>
          <w:sz w:val="28"/>
          <w:szCs w:val="28"/>
        </w:rPr>
        <w:t xml:space="preserve">%, против </w:t>
      </w:r>
      <w:r w:rsidR="00B9382A" w:rsidRPr="00BD21A5">
        <w:rPr>
          <w:sz w:val="28"/>
          <w:szCs w:val="28"/>
        </w:rPr>
        <w:t>1,8% в соответствующем периоде 2011</w:t>
      </w:r>
      <w:r w:rsidR="00F1589F" w:rsidRPr="00BD21A5">
        <w:rPr>
          <w:sz w:val="28"/>
          <w:szCs w:val="28"/>
        </w:rPr>
        <w:t xml:space="preserve"> год</w:t>
      </w:r>
      <w:r w:rsidR="00B9382A" w:rsidRPr="00BD21A5">
        <w:rPr>
          <w:sz w:val="28"/>
          <w:szCs w:val="28"/>
        </w:rPr>
        <w:t>а</w:t>
      </w:r>
      <w:r w:rsidR="00F1589F" w:rsidRPr="00BD21A5">
        <w:rPr>
          <w:sz w:val="28"/>
          <w:szCs w:val="28"/>
        </w:rPr>
        <w:t>.</w:t>
      </w:r>
    </w:p>
    <w:p w:rsidR="00B9382A" w:rsidRPr="00BD21A5" w:rsidRDefault="006C2CAD" w:rsidP="00EE3910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7EB2" w:rsidRPr="00BD21A5">
        <w:rPr>
          <w:sz w:val="28"/>
          <w:szCs w:val="28"/>
        </w:rPr>
        <w:t xml:space="preserve">бъем подрядных работ в строительстве снизился на 9,7%, объем платных услуг населению сократился на 2,3%, </w:t>
      </w:r>
      <w:r w:rsidR="00B9382A" w:rsidRPr="00BD21A5">
        <w:rPr>
          <w:sz w:val="28"/>
          <w:szCs w:val="28"/>
        </w:rPr>
        <w:t>остается высокой доля убыточных организаций – 43,4%.</w:t>
      </w:r>
    </w:p>
    <w:p w:rsidR="00F1589F" w:rsidRDefault="00F1589F" w:rsidP="00EE3910">
      <w:pPr>
        <w:widowControl w:val="0"/>
        <w:ind w:firstLine="720"/>
        <w:jc w:val="both"/>
        <w:rPr>
          <w:sz w:val="28"/>
          <w:szCs w:val="28"/>
        </w:rPr>
      </w:pPr>
    </w:p>
    <w:p w:rsidR="00870D47" w:rsidRDefault="00870D47" w:rsidP="00EE3910">
      <w:pPr>
        <w:widowControl w:val="0"/>
        <w:ind w:firstLine="720"/>
        <w:jc w:val="both"/>
        <w:rPr>
          <w:sz w:val="28"/>
          <w:szCs w:val="28"/>
        </w:rPr>
      </w:pPr>
    </w:p>
    <w:p w:rsidR="00870D47" w:rsidRPr="00B9382A" w:rsidRDefault="00870D47" w:rsidP="00EE3910">
      <w:pPr>
        <w:widowControl w:val="0"/>
        <w:ind w:firstLine="720"/>
        <w:jc w:val="both"/>
        <w:rPr>
          <w:sz w:val="28"/>
          <w:szCs w:val="28"/>
        </w:rPr>
      </w:pPr>
    </w:p>
    <w:p w:rsidR="006A17B0" w:rsidRPr="00B9382A" w:rsidRDefault="006A17B0" w:rsidP="00EE3910">
      <w:pPr>
        <w:pStyle w:val="a7"/>
        <w:widowControl w:val="0"/>
        <w:tabs>
          <w:tab w:val="left" w:pos="4860"/>
        </w:tabs>
        <w:rPr>
          <w:b/>
          <w:szCs w:val="28"/>
        </w:rPr>
      </w:pPr>
      <w:r w:rsidRPr="00B9382A">
        <w:rPr>
          <w:b/>
          <w:szCs w:val="28"/>
        </w:rPr>
        <w:lastRenderedPageBreak/>
        <w:t>Промышленность</w:t>
      </w:r>
    </w:p>
    <w:p w:rsidR="006A17B0" w:rsidRPr="00B9382A" w:rsidRDefault="006A17B0" w:rsidP="00EE3910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6A17B0" w:rsidRPr="00B22BC3" w:rsidRDefault="006A17B0" w:rsidP="0045357F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>И</w:t>
      </w:r>
      <w:r w:rsidRPr="00B22BC3">
        <w:rPr>
          <w:bCs/>
          <w:sz w:val="28"/>
          <w:szCs w:val="28"/>
        </w:rPr>
        <w:t>ндекс промышленного производства</w:t>
      </w:r>
      <w:r w:rsidRPr="00B22BC3">
        <w:rPr>
          <w:sz w:val="28"/>
          <w:szCs w:val="28"/>
        </w:rPr>
        <w:t xml:space="preserve"> по всем видам экономической деятельности за январь-</w:t>
      </w:r>
      <w:r w:rsidR="006C2CAD" w:rsidRPr="00B22BC3">
        <w:rPr>
          <w:sz w:val="28"/>
          <w:szCs w:val="28"/>
        </w:rPr>
        <w:t>сентябрь</w:t>
      </w:r>
      <w:r w:rsidRPr="00B22BC3">
        <w:rPr>
          <w:sz w:val="28"/>
          <w:szCs w:val="28"/>
        </w:rPr>
        <w:t xml:space="preserve"> 2012 года</w:t>
      </w:r>
      <w:r w:rsidR="00E82EBE" w:rsidRPr="00B22BC3">
        <w:rPr>
          <w:sz w:val="28"/>
          <w:szCs w:val="28"/>
        </w:rPr>
        <w:t xml:space="preserve"> </w:t>
      </w:r>
      <w:r w:rsidRPr="00B22BC3">
        <w:rPr>
          <w:sz w:val="28"/>
          <w:szCs w:val="28"/>
        </w:rPr>
        <w:t>составил 102,5%, в том числе по добыче полезных ископаемых – 86,3%, по обрабатывающим производствам – 107,2%, по производству и распределению электроэнергии, газа и воды – 90,1%.</w:t>
      </w:r>
    </w:p>
    <w:p w:rsidR="006A17B0" w:rsidRPr="00B22BC3" w:rsidRDefault="006A17B0" w:rsidP="0045357F">
      <w:pPr>
        <w:pStyle w:val="a5"/>
        <w:spacing w:after="0"/>
        <w:ind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 xml:space="preserve">Снижение </w:t>
      </w:r>
      <w:r w:rsidR="000925AD" w:rsidRPr="00B22BC3">
        <w:rPr>
          <w:sz w:val="28"/>
          <w:szCs w:val="28"/>
        </w:rPr>
        <w:t xml:space="preserve">объемов </w:t>
      </w:r>
      <w:r w:rsidRPr="00B22BC3">
        <w:rPr>
          <w:sz w:val="28"/>
          <w:szCs w:val="28"/>
        </w:rPr>
        <w:t xml:space="preserve">добычи полезных ископаемых обусловлено </w:t>
      </w:r>
      <w:r w:rsidR="009B4B4A" w:rsidRPr="00B22BC3">
        <w:rPr>
          <w:sz w:val="28"/>
          <w:szCs w:val="28"/>
        </w:rPr>
        <w:t xml:space="preserve">уменьшением </w:t>
      </w:r>
      <w:r w:rsidRPr="00B22BC3">
        <w:rPr>
          <w:sz w:val="28"/>
          <w:szCs w:val="28"/>
        </w:rPr>
        <w:t>заказов</w:t>
      </w:r>
      <w:r w:rsidR="00F26245" w:rsidRPr="00B22BC3">
        <w:rPr>
          <w:sz w:val="28"/>
          <w:szCs w:val="28"/>
        </w:rPr>
        <w:t xml:space="preserve"> на нерудные строительные материалы</w:t>
      </w:r>
      <w:r w:rsidR="00E82EBE" w:rsidRPr="00B22BC3">
        <w:rPr>
          <w:sz w:val="28"/>
          <w:szCs w:val="28"/>
        </w:rPr>
        <w:t xml:space="preserve"> и </w:t>
      </w:r>
      <w:r w:rsidR="000925AD" w:rsidRPr="00B22BC3">
        <w:rPr>
          <w:sz w:val="28"/>
          <w:szCs w:val="28"/>
        </w:rPr>
        <w:t xml:space="preserve">отсутствием </w:t>
      </w:r>
      <w:r w:rsidR="00E82EBE" w:rsidRPr="00B22BC3">
        <w:rPr>
          <w:sz w:val="28"/>
          <w:szCs w:val="28"/>
        </w:rPr>
        <w:t>реальных возможностей сбыта продукции</w:t>
      </w:r>
      <w:r w:rsidR="00A60592" w:rsidRPr="00B22BC3">
        <w:rPr>
          <w:sz w:val="28"/>
          <w:szCs w:val="28"/>
        </w:rPr>
        <w:t>.</w:t>
      </w:r>
    </w:p>
    <w:p w:rsidR="00865EBA" w:rsidRPr="00B22BC3" w:rsidRDefault="006C2CAD" w:rsidP="0045357F">
      <w:pPr>
        <w:ind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>Со</w:t>
      </w:r>
      <w:r w:rsidR="006A17B0" w:rsidRPr="00B22BC3">
        <w:rPr>
          <w:sz w:val="28"/>
          <w:szCs w:val="28"/>
        </w:rPr>
        <w:t>кращени</w:t>
      </w:r>
      <w:r w:rsidRPr="00B22BC3">
        <w:rPr>
          <w:sz w:val="28"/>
          <w:szCs w:val="28"/>
        </w:rPr>
        <w:t>е</w:t>
      </w:r>
      <w:r w:rsidR="006A17B0" w:rsidRPr="00B22BC3">
        <w:rPr>
          <w:sz w:val="28"/>
          <w:szCs w:val="28"/>
        </w:rPr>
        <w:t xml:space="preserve"> выработки электроэнергии </w:t>
      </w:r>
      <w:r w:rsidRPr="00B22BC3">
        <w:rPr>
          <w:sz w:val="28"/>
          <w:szCs w:val="28"/>
        </w:rPr>
        <w:t xml:space="preserve">произошло вследствие </w:t>
      </w:r>
      <w:r w:rsidR="006A17B0" w:rsidRPr="00B22BC3">
        <w:rPr>
          <w:sz w:val="28"/>
          <w:szCs w:val="28"/>
        </w:rPr>
        <w:t>капитальн</w:t>
      </w:r>
      <w:r w:rsidRPr="00B22BC3">
        <w:rPr>
          <w:sz w:val="28"/>
          <w:szCs w:val="28"/>
        </w:rPr>
        <w:t>ого</w:t>
      </w:r>
      <w:r w:rsidR="006A17B0" w:rsidRPr="00B22BC3">
        <w:rPr>
          <w:sz w:val="28"/>
          <w:szCs w:val="28"/>
        </w:rPr>
        <w:t xml:space="preserve"> ремонт</w:t>
      </w:r>
      <w:r w:rsidRPr="00B22BC3">
        <w:rPr>
          <w:sz w:val="28"/>
          <w:szCs w:val="28"/>
        </w:rPr>
        <w:t>а</w:t>
      </w:r>
      <w:r w:rsidR="006A17B0" w:rsidRPr="00B22BC3">
        <w:rPr>
          <w:sz w:val="28"/>
          <w:szCs w:val="28"/>
        </w:rPr>
        <w:t xml:space="preserve"> гидроагрегатов на </w:t>
      </w:r>
      <w:proofErr w:type="spellStart"/>
      <w:r w:rsidR="006A17B0" w:rsidRPr="00B22BC3">
        <w:rPr>
          <w:sz w:val="28"/>
          <w:szCs w:val="28"/>
        </w:rPr>
        <w:t>Эзминской</w:t>
      </w:r>
      <w:proofErr w:type="spellEnd"/>
      <w:r w:rsidR="006A17B0" w:rsidRPr="00B22BC3">
        <w:rPr>
          <w:sz w:val="28"/>
          <w:szCs w:val="28"/>
        </w:rPr>
        <w:t xml:space="preserve"> и </w:t>
      </w:r>
      <w:proofErr w:type="spellStart"/>
      <w:r w:rsidR="006A17B0" w:rsidRPr="00B22BC3">
        <w:rPr>
          <w:sz w:val="28"/>
          <w:szCs w:val="28"/>
        </w:rPr>
        <w:t>Д</w:t>
      </w:r>
      <w:r w:rsidR="004722AE" w:rsidRPr="00B22BC3">
        <w:rPr>
          <w:sz w:val="28"/>
          <w:szCs w:val="28"/>
        </w:rPr>
        <w:t>з</w:t>
      </w:r>
      <w:r w:rsidR="006A17B0" w:rsidRPr="00B22BC3">
        <w:rPr>
          <w:sz w:val="28"/>
          <w:szCs w:val="28"/>
        </w:rPr>
        <w:t>ауджикауской</w:t>
      </w:r>
      <w:proofErr w:type="spellEnd"/>
      <w:r w:rsidR="006A17B0" w:rsidRPr="00B22BC3">
        <w:rPr>
          <w:sz w:val="28"/>
          <w:szCs w:val="28"/>
        </w:rPr>
        <w:t xml:space="preserve"> ГЭС</w:t>
      </w:r>
      <w:r w:rsidR="00865EBA" w:rsidRPr="00B22BC3">
        <w:rPr>
          <w:sz w:val="28"/>
          <w:szCs w:val="28"/>
        </w:rPr>
        <w:t>.</w:t>
      </w:r>
    </w:p>
    <w:p w:rsidR="00DE4481" w:rsidRPr="00EF2187" w:rsidRDefault="00DE4481" w:rsidP="00DE4481">
      <w:pPr>
        <w:ind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>Ускоренными темпами развивались производство пищевых продуктов и напитков (132,0%), текстильное и швейное производство (107,8%), целлюлозно-бумажное производство, издательская и полиграфическая</w:t>
      </w:r>
      <w:r w:rsidRPr="00B9382A">
        <w:rPr>
          <w:sz w:val="28"/>
          <w:szCs w:val="28"/>
        </w:rPr>
        <w:t xml:space="preserve"> деятельность (108,8%), производство прочих неметаллических минеральных продуктов (122,4%), производство электрооборудования, электронного и </w:t>
      </w:r>
      <w:r w:rsidRPr="00EF2187">
        <w:rPr>
          <w:sz w:val="28"/>
          <w:szCs w:val="28"/>
        </w:rPr>
        <w:t>оптического оборудования (103,8%)</w:t>
      </w:r>
      <w:r w:rsidR="00EF2187" w:rsidRPr="00EF2187">
        <w:rPr>
          <w:sz w:val="28"/>
          <w:szCs w:val="28"/>
        </w:rPr>
        <w:t>.</w:t>
      </w:r>
    </w:p>
    <w:p w:rsidR="00DE4481" w:rsidRPr="00B9382A" w:rsidRDefault="0062774C" w:rsidP="00DE4481">
      <w:pPr>
        <w:ind w:firstLine="709"/>
        <w:jc w:val="both"/>
        <w:rPr>
          <w:sz w:val="28"/>
          <w:szCs w:val="28"/>
        </w:rPr>
      </w:pPr>
      <w:proofErr w:type="gramStart"/>
      <w:r w:rsidRPr="00EF2187">
        <w:rPr>
          <w:sz w:val="28"/>
          <w:szCs w:val="28"/>
        </w:rPr>
        <w:t>Вместе с тем, снижение объемов по сравнению с</w:t>
      </w:r>
      <w:r w:rsidR="007B57CC" w:rsidRPr="00EF2187">
        <w:rPr>
          <w:sz w:val="28"/>
          <w:szCs w:val="28"/>
        </w:rPr>
        <w:t xml:space="preserve"> аналогичным периодом 2011 года</w:t>
      </w:r>
      <w:r w:rsidRPr="00EF2187">
        <w:rPr>
          <w:sz w:val="28"/>
          <w:szCs w:val="28"/>
        </w:rPr>
        <w:t xml:space="preserve"> допущено </w:t>
      </w:r>
      <w:r w:rsidR="00DE4481" w:rsidRPr="00EF2187">
        <w:rPr>
          <w:sz w:val="28"/>
          <w:szCs w:val="28"/>
        </w:rPr>
        <w:t>на добывающих предприятиях (86,3%), в обработке древесины и производстве изделий из дерева (67,3%), в химическом производстве (98,0%), в производстве резиновых и пластмассовых изделий</w:t>
      </w:r>
      <w:r w:rsidR="00DE4481" w:rsidRPr="00B9382A">
        <w:rPr>
          <w:sz w:val="28"/>
          <w:szCs w:val="28"/>
        </w:rPr>
        <w:t xml:space="preserve"> (97%), </w:t>
      </w:r>
      <w:r w:rsidR="00DE4481">
        <w:rPr>
          <w:sz w:val="28"/>
          <w:szCs w:val="28"/>
        </w:rPr>
        <w:t xml:space="preserve">в </w:t>
      </w:r>
      <w:r w:rsidR="00DE4481" w:rsidRPr="00B9382A">
        <w:rPr>
          <w:sz w:val="28"/>
          <w:szCs w:val="28"/>
        </w:rPr>
        <w:t>металлургическо</w:t>
      </w:r>
      <w:r w:rsidR="00DE4481">
        <w:rPr>
          <w:sz w:val="28"/>
          <w:szCs w:val="28"/>
        </w:rPr>
        <w:t>м</w:t>
      </w:r>
      <w:r w:rsidR="00DE4481" w:rsidRPr="00B9382A">
        <w:rPr>
          <w:sz w:val="28"/>
          <w:szCs w:val="28"/>
        </w:rPr>
        <w:t xml:space="preserve"> производств</w:t>
      </w:r>
      <w:r w:rsidR="00DE4481">
        <w:rPr>
          <w:sz w:val="28"/>
          <w:szCs w:val="28"/>
        </w:rPr>
        <w:t>е</w:t>
      </w:r>
      <w:r w:rsidR="00DE4481" w:rsidRPr="00B9382A">
        <w:rPr>
          <w:sz w:val="28"/>
          <w:szCs w:val="28"/>
        </w:rPr>
        <w:t xml:space="preserve"> (98,4%), </w:t>
      </w:r>
      <w:r w:rsidR="00DE4481">
        <w:rPr>
          <w:sz w:val="28"/>
          <w:szCs w:val="28"/>
        </w:rPr>
        <w:t xml:space="preserve">в </w:t>
      </w:r>
      <w:r w:rsidR="00DE4481" w:rsidRPr="00B9382A">
        <w:rPr>
          <w:sz w:val="28"/>
          <w:szCs w:val="28"/>
        </w:rPr>
        <w:t>производств</w:t>
      </w:r>
      <w:r w:rsidR="00DE4481">
        <w:rPr>
          <w:sz w:val="28"/>
          <w:szCs w:val="28"/>
        </w:rPr>
        <w:t>е</w:t>
      </w:r>
      <w:r w:rsidR="00DE4481" w:rsidRPr="00B9382A">
        <w:rPr>
          <w:sz w:val="28"/>
          <w:szCs w:val="28"/>
        </w:rPr>
        <w:t xml:space="preserve"> транспортных средств и оборудования (88,0%), </w:t>
      </w:r>
      <w:r w:rsidR="00DE4481">
        <w:rPr>
          <w:sz w:val="28"/>
          <w:szCs w:val="28"/>
        </w:rPr>
        <w:t xml:space="preserve">в </w:t>
      </w:r>
      <w:r w:rsidR="00DE4481" w:rsidRPr="00B9382A">
        <w:rPr>
          <w:sz w:val="28"/>
          <w:szCs w:val="28"/>
        </w:rPr>
        <w:t>производств</w:t>
      </w:r>
      <w:r w:rsidR="00DE4481">
        <w:rPr>
          <w:sz w:val="28"/>
          <w:szCs w:val="28"/>
        </w:rPr>
        <w:t>е</w:t>
      </w:r>
      <w:r w:rsidR="00DE4481" w:rsidRPr="00B9382A">
        <w:rPr>
          <w:sz w:val="28"/>
          <w:szCs w:val="28"/>
        </w:rPr>
        <w:t xml:space="preserve"> и распределени</w:t>
      </w:r>
      <w:r w:rsidR="00DE4481">
        <w:rPr>
          <w:sz w:val="28"/>
          <w:szCs w:val="28"/>
        </w:rPr>
        <w:t>и</w:t>
      </w:r>
      <w:r w:rsidR="00DE4481" w:rsidRPr="00B9382A">
        <w:rPr>
          <w:sz w:val="28"/>
          <w:szCs w:val="28"/>
        </w:rPr>
        <w:t xml:space="preserve"> электроэнергии (90,1%). </w:t>
      </w:r>
      <w:proofErr w:type="gramEnd"/>
    </w:p>
    <w:p w:rsidR="00DE4481" w:rsidRPr="00B9382A" w:rsidRDefault="00DE4481" w:rsidP="00DE4481">
      <w:pPr>
        <w:pStyle w:val="10"/>
        <w:widowControl w:val="0"/>
        <w:rPr>
          <w:szCs w:val="28"/>
        </w:rPr>
      </w:pPr>
      <w:r w:rsidRPr="00B9382A">
        <w:rPr>
          <w:szCs w:val="28"/>
        </w:rPr>
        <w:t>Объём отгруженной промышленной продукции за 9 месяцев 2012 года достиг 14</w:t>
      </w:r>
      <w:r>
        <w:rPr>
          <w:szCs w:val="28"/>
        </w:rPr>
        <w:t> </w:t>
      </w:r>
      <w:r w:rsidRPr="00B9382A">
        <w:rPr>
          <w:szCs w:val="28"/>
        </w:rPr>
        <w:t>024,6 млн. рублей</w:t>
      </w:r>
      <w:r>
        <w:rPr>
          <w:szCs w:val="28"/>
        </w:rPr>
        <w:t xml:space="preserve"> (рост </w:t>
      </w:r>
      <w:r w:rsidRPr="00B9382A">
        <w:rPr>
          <w:szCs w:val="28"/>
        </w:rPr>
        <w:t>106,6%</w:t>
      </w:r>
      <w:r>
        <w:rPr>
          <w:szCs w:val="28"/>
        </w:rPr>
        <w:t>)</w:t>
      </w:r>
      <w:r w:rsidRPr="00B9382A">
        <w:rPr>
          <w:szCs w:val="28"/>
        </w:rPr>
        <w:t xml:space="preserve">, в том числе по </w:t>
      </w:r>
      <w:r w:rsidRPr="00B9382A">
        <w:rPr>
          <w:bCs/>
          <w:szCs w:val="28"/>
        </w:rPr>
        <w:t xml:space="preserve">добыче полезных ископаемых – </w:t>
      </w:r>
      <w:r w:rsidRPr="00B9382A">
        <w:rPr>
          <w:szCs w:val="28"/>
        </w:rPr>
        <w:t>288,9 млн. рублей (131,8%), по обрабатывающим производствам – 10</w:t>
      </w:r>
      <w:r>
        <w:rPr>
          <w:szCs w:val="28"/>
        </w:rPr>
        <w:t> </w:t>
      </w:r>
      <w:r w:rsidRPr="00B9382A">
        <w:rPr>
          <w:szCs w:val="28"/>
        </w:rPr>
        <w:t>235,2 млн. рублей (107,1%), по производству и распределению электроэнергии, газа и воды – 3</w:t>
      </w:r>
      <w:r>
        <w:rPr>
          <w:szCs w:val="28"/>
        </w:rPr>
        <w:t> </w:t>
      </w:r>
      <w:r w:rsidRPr="00B9382A">
        <w:rPr>
          <w:szCs w:val="28"/>
        </w:rPr>
        <w:t>500,5 млн. рублей (103,4%). Удельный вес добычи полезных ископаемых в общем объеме отгруженной промышленной продукции составил 2,1%, обрабатывающих производств – 73,0%, производства и распределения электроэнергии – 24,9%.</w:t>
      </w:r>
    </w:p>
    <w:p w:rsidR="00EF2187" w:rsidRPr="00B9382A" w:rsidRDefault="00EF2187" w:rsidP="00EF2187">
      <w:pPr>
        <w:pStyle w:val="10"/>
        <w:widowControl w:val="0"/>
        <w:rPr>
          <w:szCs w:val="28"/>
        </w:rPr>
      </w:pPr>
      <w:proofErr w:type="gramStart"/>
      <w:r w:rsidRPr="00B9382A">
        <w:rPr>
          <w:szCs w:val="28"/>
        </w:rPr>
        <w:t>Рост объемов отгруженной продукции по видам деятельности обеспечен: в добыче полезных ископаемых – 131,8%, в производстве пищевых продуктов, включая напитки (140,2%), в текстильном производстве (120,9%</w:t>
      </w:r>
      <w:r>
        <w:rPr>
          <w:szCs w:val="28"/>
        </w:rPr>
        <w:t>)</w:t>
      </w:r>
      <w:r w:rsidRPr="00B9382A">
        <w:rPr>
          <w:szCs w:val="28"/>
        </w:rPr>
        <w:t>, в обработке древесины и производстве изделий из дерева (138,5%), в издательской и полиграфической деятельности (129,0%), в химическом производстве (123,6%), в производстве резиновых и пластмассовых изделий (115,1%), в производстве стекла и изделий из стекла (</w:t>
      </w:r>
      <w:r>
        <w:rPr>
          <w:szCs w:val="28"/>
        </w:rPr>
        <w:t xml:space="preserve">в </w:t>
      </w:r>
      <w:r w:rsidRPr="00B9382A">
        <w:rPr>
          <w:szCs w:val="28"/>
        </w:rPr>
        <w:t>1,7 раза</w:t>
      </w:r>
      <w:proofErr w:type="gramEnd"/>
      <w:r w:rsidRPr="00B9382A">
        <w:rPr>
          <w:szCs w:val="28"/>
        </w:rPr>
        <w:t>), в производстве прочей неметаллической минеральной продукции (в 3,1 раза), в производстве электрического, электронного и оптического оборудования (110,3%), в производстве мебели (139,6%), в производстве, передаче и распределении электроэнергии (111,1%).</w:t>
      </w:r>
    </w:p>
    <w:p w:rsidR="001C145A" w:rsidRPr="00EF2187" w:rsidRDefault="00EF2187" w:rsidP="0045357F">
      <w:pPr>
        <w:ind w:firstLine="709"/>
        <w:jc w:val="both"/>
        <w:rPr>
          <w:sz w:val="28"/>
          <w:szCs w:val="28"/>
        </w:rPr>
      </w:pPr>
      <w:r w:rsidRPr="00EF2187">
        <w:rPr>
          <w:sz w:val="28"/>
          <w:szCs w:val="28"/>
        </w:rPr>
        <w:lastRenderedPageBreak/>
        <w:t xml:space="preserve">В разрезе </w:t>
      </w:r>
      <w:r w:rsidR="00872538" w:rsidRPr="00EF2187">
        <w:rPr>
          <w:sz w:val="28"/>
          <w:szCs w:val="28"/>
        </w:rPr>
        <w:t>предприяти</w:t>
      </w:r>
      <w:r w:rsidRPr="00EF2187">
        <w:rPr>
          <w:sz w:val="28"/>
          <w:szCs w:val="28"/>
        </w:rPr>
        <w:t>й</w:t>
      </w:r>
      <w:r w:rsidR="003158D2" w:rsidRPr="00EF2187">
        <w:rPr>
          <w:sz w:val="28"/>
          <w:szCs w:val="28"/>
        </w:rPr>
        <w:t xml:space="preserve"> </w:t>
      </w:r>
      <w:r w:rsidR="00872538" w:rsidRPr="00EF2187">
        <w:rPr>
          <w:sz w:val="28"/>
          <w:szCs w:val="28"/>
        </w:rPr>
        <w:t>о</w:t>
      </w:r>
      <w:r w:rsidR="006A17B0" w:rsidRPr="00EF2187">
        <w:rPr>
          <w:sz w:val="28"/>
          <w:szCs w:val="28"/>
        </w:rPr>
        <w:t xml:space="preserve">бъемы </w:t>
      </w:r>
      <w:r w:rsidR="00EE4851" w:rsidRPr="00EF2187">
        <w:rPr>
          <w:sz w:val="28"/>
          <w:szCs w:val="28"/>
        </w:rPr>
        <w:t>производства</w:t>
      </w:r>
      <w:r w:rsidR="006A17B0" w:rsidRPr="00EF2187">
        <w:rPr>
          <w:sz w:val="28"/>
          <w:szCs w:val="28"/>
        </w:rPr>
        <w:t xml:space="preserve"> выросли на </w:t>
      </w:r>
      <w:r w:rsidR="008806C7" w:rsidRPr="00EF2187">
        <w:rPr>
          <w:sz w:val="28"/>
          <w:szCs w:val="28"/>
        </w:rPr>
        <w:t xml:space="preserve">ОАО «Иристонстекло» (в 2,4 раза), </w:t>
      </w:r>
      <w:r w:rsidR="001C145A" w:rsidRPr="00EF2187">
        <w:rPr>
          <w:sz w:val="28"/>
          <w:szCs w:val="28"/>
        </w:rPr>
        <w:t xml:space="preserve">ОАО «Радуга» (127,2%), </w:t>
      </w:r>
      <w:r w:rsidR="008806C7" w:rsidRPr="00EF2187">
        <w:rPr>
          <w:sz w:val="28"/>
          <w:szCs w:val="28"/>
        </w:rPr>
        <w:t xml:space="preserve">ОАО «Кавдоломит» (136,5%), ООО «Ирафская швейная фабрика» (127,3%), ЗАО «Рокос» (126,4%), ООО «Сервис Пак» (114,7%), </w:t>
      </w:r>
      <w:r w:rsidR="001C145A" w:rsidRPr="00EF2187">
        <w:rPr>
          <w:sz w:val="28"/>
          <w:szCs w:val="28"/>
        </w:rPr>
        <w:t>ОАО «Крон» (114,2%), ОАО «Моздокские узоры» (112,9%), ОАО «Моздок</w:t>
      </w:r>
      <w:r w:rsidR="008806C7" w:rsidRPr="00EF2187">
        <w:rPr>
          <w:sz w:val="28"/>
          <w:szCs w:val="28"/>
        </w:rPr>
        <w:t>ская швейная фабрика» (105,8%).</w:t>
      </w:r>
    </w:p>
    <w:p w:rsidR="00EF2187" w:rsidRPr="00B9382A" w:rsidRDefault="00EF2187" w:rsidP="00EF2187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B9382A">
        <w:rPr>
          <w:sz w:val="28"/>
          <w:szCs w:val="28"/>
        </w:rPr>
        <w:t>Наряду с этим</w:t>
      </w:r>
      <w:r>
        <w:rPr>
          <w:sz w:val="28"/>
          <w:szCs w:val="28"/>
        </w:rPr>
        <w:t>,</w:t>
      </w:r>
      <w:r w:rsidRPr="00B9382A">
        <w:rPr>
          <w:sz w:val="28"/>
          <w:szCs w:val="28"/>
        </w:rPr>
        <w:t xml:space="preserve"> снижение объемов отгруженной продукции отмечено в металлургическом производстве (84,9%), производстве продуктов мукомольно-крупяной промышленности, крахмалов и </w:t>
      </w:r>
      <w:proofErr w:type="spellStart"/>
      <w:r w:rsidRPr="00B9382A">
        <w:rPr>
          <w:sz w:val="28"/>
          <w:szCs w:val="28"/>
        </w:rPr>
        <w:t>крахмалопродуктов</w:t>
      </w:r>
      <w:proofErr w:type="spellEnd"/>
      <w:r w:rsidRPr="00B9382A">
        <w:rPr>
          <w:sz w:val="28"/>
          <w:szCs w:val="28"/>
        </w:rPr>
        <w:t xml:space="preserve"> (19,6%), в производстве прочих неметаллических минеральных продуктов (98%), в производстве кормов для животноводства (71,1%), в производстве одежды (97,4%), в производстве транспортных средств и оборудования (87,6%), в производстве и распределении тепловой энергии (90,7%). </w:t>
      </w:r>
      <w:proofErr w:type="gramEnd"/>
    </w:p>
    <w:p w:rsidR="00EF2187" w:rsidRPr="00B22BC3" w:rsidRDefault="00EF2187" w:rsidP="00EF2187">
      <w:pPr>
        <w:ind w:right="-33"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Сокращение объемов </w:t>
      </w:r>
      <w:r>
        <w:rPr>
          <w:sz w:val="28"/>
          <w:szCs w:val="28"/>
        </w:rPr>
        <w:t>производства</w:t>
      </w:r>
      <w:r w:rsidRPr="00B9382A">
        <w:rPr>
          <w:sz w:val="28"/>
          <w:szCs w:val="28"/>
        </w:rPr>
        <w:t xml:space="preserve"> в сравнении с аналогичным </w:t>
      </w:r>
      <w:r w:rsidRPr="00B22BC3">
        <w:rPr>
          <w:sz w:val="28"/>
          <w:szCs w:val="28"/>
        </w:rPr>
        <w:t>периодом 2011 года отмечено на ОАО «Электроцинк» (82,9%), ОАО «Победит» (92,9%), ОАО «ВВРЗ» (88,1%), ОАО «Кетон» (99,4%), ООО «Луч» (94,6%), ООО ВТЦ «Баспик» (94,3%), ООО «Дигорская фабрика гофрокартонной тары» (56,6%), ОАО «ОЗАТЭ» (77,2%) и др.</w:t>
      </w:r>
    </w:p>
    <w:p w:rsidR="006A17B0" w:rsidRPr="00B22BC3" w:rsidRDefault="000404CB" w:rsidP="0045357F">
      <w:pPr>
        <w:pStyle w:val="a3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 xml:space="preserve">На электрогенерирующих предприятиях республики выработка электроэнергии уменьшилась на </w:t>
      </w:r>
      <w:r w:rsidR="0003649E" w:rsidRPr="00B22BC3">
        <w:rPr>
          <w:sz w:val="28"/>
          <w:szCs w:val="28"/>
        </w:rPr>
        <w:t>10,2</w:t>
      </w:r>
      <w:r w:rsidRPr="00B22BC3">
        <w:rPr>
          <w:sz w:val="28"/>
          <w:szCs w:val="28"/>
        </w:rPr>
        <w:t>%.</w:t>
      </w:r>
    </w:p>
    <w:p w:rsidR="006A17B0" w:rsidRPr="00B9382A" w:rsidRDefault="00EF2187" w:rsidP="0045357F">
      <w:pPr>
        <w:widowControl w:val="0"/>
        <w:ind w:firstLine="709"/>
        <w:jc w:val="both"/>
        <w:rPr>
          <w:sz w:val="28"/>
          <w:szCs w:val="28"/>
        </w:rPr>
      </w:pPr>
      <w:r w:rsidRPr="00B22BC3">
        <w:rPr>
          <w:sz w:val="28"/>
          <w:szCs w:val="28"/>
        </w:rPr>
        <w:t>В целом с</w:t>
      </w:r>
      <w:r w:rsidR="006A17B0" w:rsidRPr="00B22BC3">
        <w:rPr>
          <w:sz w:val="28"/>
          <w:szCs w:val="28"/>
        </w:rPr>
        <w:t xml:space="preserve">нижение объемов производства обусловлено сокращением оборонных и государственных заказов на предприятиях </w:t>
      </w:r>
      <w:proofErr w:type="gramStart"/>
      <w:r w:rsidR="006A17B0" w:rsidRPr="00B22BC3">
        <w:rPr>
          <w:sz w:val="28"/>
          <w:szCs w:val="28"/>
        </w:rPr>
        <w:t>оборонно - промышленного</w:t>
      </w:r>
      <w:proofErr w:type="gramEnd"/>
      <w:r w:rsidR="006A17B0" w:rsidRPr="00B22BC3">
        <w:rPr>
          <w:sz w:val="28"/>
          <w:szCs w:val="28"/>
        </w:rPr>
        <w:t xml:space="preserve"> комплекса, а также усилением конкуренции вследствие роста импорта в легкой промышленности. Отсутствие реальной возможности возобновления лицензий у большинства предприятий алкогольной промышленности обусловило снижение спроса на </w:t>
      </w:r>
      <w:proofErr w:type="spellStart"/>
      <w:r w:rsidR="006A17B0" w:rsidRPr="00B22BC3">
        <w:rPr>
          <w:sz w:val="28"/>
          <w:szCs w:val="28"/>
        </w:rPr>
        <w:t>гофротару</w:t>
      </w:r>
      <w:proofErr w:type="spellEnd"/>
      <w:r w:rsidR="006A17B0" w:rsidRPr="00B22BC3">
        <w:rPr>
          <w:sz w:val="28"/>
          <w:szCs w:val="28"/>
        </w:rPr>
        <w:t xml:space="preserve"> для республиканской </w:t>
      </w:r>
      <w:proofErr w:type="spellStart"/>
      <w:r w:rsidR="006A17B0" w:rsidRPr="00B22BC3">
        <w:rPr>
          <w:sz w:val="28"/>
          <w:szCs w:val="28"/>
        </w:rPr>
        <w:t>алкогольпроизводящей</w:t>
      </w:r>
      <w:proofErr w:type="spellEnd"/>
      <w:r w:rsidR="006A17B0" w:rsidRPr="00B22BC3">
        <w:rPr>
          <w:sz w:val="28"/>
          <w:szCs w:val="28"/>
        </w:rPr>
        <w:t xml:space="preserve"> отрасли. 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B4317D" w:rsidRPr="00B9382A" w:rsidRDefault="00B4317D" w:rsidP="00EE3910">
      <w:pPr>
        <w:rPr>
          <w:sz w:val="28"/>
          <w:szCs w:val="28"/>
        </w:rPr>
      </w:pPr>
    </w:p>
    <w:p w:rsidR="00F36137" w:rsidRPr="00D17AC0" w:rsidRDefault="00F36137" w:rsidP="00EE3910">
      <w:pPr>
        <w:jc w:val="center"/>
        <w:rPr>
          <w:b/>
          <w:sz w:val="28"/>
          <w:szCs w:val="28"/>
        </w:rPr>
      </w:pPr>
      <w:r w:rsidRPr="00D17AC0">
        <w:rPr>
          <w:b/>
          <w:sz w:val="28"/>
          <w:szCs w:val="28"/>
        </w:rPr>
        <w:t>А</w:t>
      </w:r>
      <w:r w:rsidR="00253F6D" w:rsidRPr="00D17AC0">
        <w:rPr>
          <w:b/>
          <w:sz w:val="28"/>
          <w:szCs w:val="28"/>
        </w:rPr>
        <w:t>гропромышленный комплекс</w:t>
      </w:r>
    </w:p>
    <w:p w:rsidR="00253F6D" w:rsidRPr="00B9382A" w:rsidRDefault="00253F6D" w:rsidP="00EE3910">
      <w:pPr>
        <w:jc w:val="center"/>
        <w:rPr>
          <w:b/>
          <w:sz w:val="28"/>
          <w:szCs w:val="28"/>
        </w:rPr>
      </w:pP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Объем продукции сельского хозяйства в январе-сентябре 2012 года вырос по сравнению с соответствующим периодом прошлого года на 5,1 % и составил 10,0 </w:t>
      </w:r>
      <w:r w:rsidR="00EE3910">
        <w:rPr>
          <w:sz w:val="28"/>
          <w:szCs w:val="28"/>
        </w:rPr>
        <w:t>млрд.</w:t>
      </w:r>
      <w:r w:rsidRPr="00B9382A">
        <w:rPr>
          <w:sz w:val="28"/>
          <w:szCs w:val="28"/>
        </w:rPr>
        <w:t xml:space="preserve"> рублей.</w:t>
      </w:r>
    </w:p>
    <w:p w:rsidR="00F36137" w:rsidRPr="00B9382A" w:rsidRDefault="00BC53E1" w:rsidP="004535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</w:t>
      </w:r>
      <w:r w:rsidR="00F36137" w:rsidRPr="008D0F96">
        <w:rPr>
          <w:sz w:val="28"/>
          <w:szCs w:val="28"/>
        </w:rPr>
        <w:t>аловой сбор зерна (</w:t>
      </w:r>
      <w:r w:rsidR="009C3D30">
        <w:rPr>
          <w:sz w:val="28"/>
          <w:szCs w:val="28"/>
        </w:rPr>
        <w:t xml:space="preserve">за исключением </w:t>
      </w:r>
      <w:r w:rsidR="00F36137" w:rsidRPr="008D0F96">
        <w:rPr>
          <w:sz w:val="28"/>
          <w:szCs w:val="28"/>
        </w:rPr>
        <w:t xml:space="preserve">кукурузы) составил 57 тыс. тонн, что в 2 раза ниже уровня 2011 года и </w:t>
      </w:r>
      <w:r>
        <w:rPr>
          <w:sz w:val="28"/>
          <w:szCs w:val="28"/>
        </w:rPr>
        <w:t xml:space="preserve">одновременно </w:t>
      </w:r>
      <w:r w:rsidR="00F36137" w:rsidRPr="008D0F96">
        <w:rPr>
          <w:sz w:val="28"/>
          <w:szCs w:val="28"/>
        </w:rPr>
        <w:t>один из самых низких показателей за последние 20 лет.</w:t>
      </w:r>
      <w:proofErr w:type="gramEnd"/>
      <w:r w:rsidR="009C3D3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="00F36137" w:rsidRPr="00B9382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="00F36137" w:rsidRPr="00B9382A">
        <w:rPr>
          <w:sz w:val="28"/>
          <w:szCs w:val="28"/>
        </w:rPr>
        <w:t xml:space="preserve"> сбора озимых зерновых </w:t>
      </w:r>
      <w:r>
        <w:rPr>
          <w:sz w:val="28"/>
          <w:szCs w:val="28"/>
        </w:rPr>
        <w:t>обусловлено</w:t>
      </w:r>
      <w:r w:rsidR="00F36137" w:rsidRPr="00B9382A">
        <w:rPr>
          <w:sz w:val="28"/>
          <w:szCs w:val="28"/>
        </w:rPr>
        <w:t xml:space="preserve"> неблагоприятны</w:t>
      </w:r>
      <w:r>
        <w:rPr>
          <w:sz w:val="28"/>
          <w:szCs w:val="28"/>
        </w:rPr>
        <w:t>ми</w:t>
      </w:r>
      <w:r w:rsidR="00F36137" w:rsidRPr="00B9382A">
        <w:rPr>
          <w:sz w:val="28"/>
          <w:szCs w:val="28"/>
        </w:rPr>
        <w:t xml:space="preserve"> погодны</w:t>
      </w:r>
      <w:r>
        <w:rPr>
          <w:sz w:val="28"/>
          <w:szCs w:val="28"/>
        </w:rPr>
        <w:t>ми</w:t>
      </w:r>
      <w:r w:rsidR="00F36137" w:rsidRPr="00B9382A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="00F36137" w:rsidRPr="00B9382A">
        <w:rPr>
          <w:sz w:val="28"/>
          <w:szCs w:val="28"/>
        </w:rPr>
        <w:t xml:space="preserve"> (затяжные дожди, заморозки), в результате </w:t>
      </w:r>
      <w:r w:rsidR="008D0F96">
        <w:rPr>
          <w:sz w:val="28"/>
          <w:szCs w:val="28"/>
        </w:rPr>
        <w:t xml:space="preserve">чего </w:t>
      </w:r>
      <w:r w:rsidR="00F36137" w:rsidRPr="00B9382A">
        <w:rPr>
          <w:sz w:val="28"/>
          <w:szCs w:val="28"/>
        </w:rPr>
        <w:t>под урожай 2012 года было посеяно 37,6 тыс. гектаров, что на 20</w:t>
      </w:r>
      <w:r w:rsidR="008D0F96">
        <w:rPr>
          <w:sz w:val="28"/>
          <w:szCs w:val="28"/>
        </w:rPr>
        <w:t>,0</w:t>
      </w:r>
      <w:r w:rsidR="00F36137" w:rsidRPr="00B9382A">
        <w:rPr>
          <w:sz w:val="28"/>
          <w:szCs w:val="28"/>
        </w:rPr>
        <w:t xml:space="preserve"> тыс. гектаров меньше запланированных площадей. 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6F2BC1">
        <w:rPr>
          <w:sz w:val="28"/>
          <w:szCs w:val="28"/>
        </w:rPr>
        <w:lastRenderedPageBreak/>
        <w:t xml:space="preserve">В то же время, по предварительным оценкам, в республике ожидается </w:t>
      </w:r>
      <w:r w:rsidR="006F2BC1" w:rsidRPr="006F2BC1">
        <w:rPr>
          <w:sz w:val="28"/>
          <w:szCs w:val="28"/>
        </w:rPr>
        <w:t>высоки</w:t>
      </w:r>
      <w:r w:rsidR="00BC53E1">
        <w:rPr>
          <w:sz w:val="28"/>
          <w:szCs w:val="28"/>
        </w:rPr>
        <w:t>й</w:t>
      </w:r>
      <w:r w:rsidR="006F2BC1" w:rsidRPr="006F2BC1">
        <w:rPr>
          <w:sz w:val="28"/>
          <w:szCs w:val="28"/>
        </w:rPr>
        <w:t xml:space="preserve"> объем </w:t>
      </w:r>
      <w:r w:rsidRPr="006F2BC1">
        <w:rPr>
          <w:sz w:val="28"/>
          <w:szCs w:val="28"/>
        </w:rPr>
        <w:t>сбор</w:t>
      </w:r>
      <w:r w:rsidR="006F2BC1" w:rsidRPr="006F2BC1">
        <w:rPr>
          <w:sz w:val="28"/>
          <w:szCs w:val="28"/>
        </w:rPr>
        <w:t>а</w:t>
      </w:r>
      <w:r w:rsidRPr="006F2BC1">
        <w:rPr>
          <w:sz w:val="28"/>
          <w:szCs w:val="28"/>
        </w:rPr>
        <w:t xml:space="preserve"> урожая кукурузы на зерно </w:t>
      </w:r>
      <w:r w:rsidR="008D0F96" w:rsidRPr="006F2BC1">
        <w:rPr>
          <w:sz w:val="28"/>
          <w:szCs w:val="28"/>
        </w:rPr>
        <w:t>–</w:t>
      </w:r>
      <w:r w:rsidRPr="006F2BC1">
        <w:rPr>
          <w:sz w:val="28"/>
          <w:szCs w:val="28"/>
        </w:rPr>
        <w:t xml:space="preserve"> около 450 тыс.</w:t>
      </w:r>
      <w:r w:rsidR="008D0F96" w:rsidRPr="006F2BC1">
        <w:rPr>
          <w:sz w:val="28"/>
          <w:szCs w:val="28"/>
        </w:rPr>
        <w:t xml:space="preserve"> </w:t>
      </w:r>
      <w:r w:rsidRPr="006F2BC1">
        <w:rPr>
          <w:sz w:val="28"/>
          <w:szCs w:val="28"/>
        </w:rPr>
        <w:t>тонн</w:t>
      </w:r>
      <w:r w:rsidR="00C6210E" w:rsidRPr="006F2BC1">
        <w:rPr>
          <w:sz w:val="28"/>
          <w:szCs w:val="28"/>
        </w:rPr>
        <w:t xml:space="preserve">, что на 7,7% выше </w:t>
      </w:r>
      <w:r w:rsidR="006F2BC1" w:rsidRPr="006F2BC1">
        <w:rPr>
          <w:sz w:val="28"/>
          <w:szCs w:val="28"/>
        </w:rPr>
        <w:t>аналогичного показателя</w:t>
      </w:r>
      <w:r w:rsidR="00C6210E" w:rsidRPr="006F2BC1">
        <w:rPr>
          <w:sz w:val="28"/>
          <w:szCs w:val="28"/>
        </w:rPr>
        <w:t xml:space="preserve"> за 9 месяцев 2011 года.</w:t>
      </w:r>
      <w:r w:rsidRPr="00B9382A">
        <w:rPr>
          <w:sz w:val="28"/>
          <w:szCs w:val="28"/>
        </w:rPr>
        <w:t xml:space="preserve"> На 1 октября текущего года из 80,6 тыс</w:t>
      </w:r>
      <w:r w:rsidR="008D0F96">
        <w:rPr>
          <w:sz w:val="28"/>
          <w:szCs w:val="28"/>
        </w:rPr>
        <w:t>яч</w:t>
      </w:r>
      <w:r w:rsidRPr="00B9382A">
        <w:rPr>
          <w:sz w:val="28"/>
          <w:szCs w:val="28"/>
        </w:rPr>
        <w:t xml:space="preserve"> гектаров кукурузы убрано 15,2 тысяч гектаров при средней урожайности 63,2 ц/га и валовом сборе 95,9 тыс.</w:t>
      </w:r>
      <w:r w:rsidR="008D0F96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 xml:space="preserve">тонн. 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На уборке кукурузы в республике задействовано 60 единиц зерноуборочной техники, в том числе 15 комбайнов республиканской МТС «Северо-Осетинская».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Продолжается уборка картофеля и овощей. Картофель </w:t>
      </w:r>
      <w:r w:rsidR="006F2BC1">
        <w:rPr>
          <w:sz w:val="28"/>
          <w:szCs w:val="28"/>
        </w:rPr>
        <w:t>собран</w:t>
      </w:r>
      <w:r w:rsidRPr="00B9382A">
        <w:rPr>
          <w:sz w:val="28"/>
          <w:szCs w:val="28"/>
        </w:rPr>
        <w:t xml:space="preserve"> с площади 2</w:t>
      </w:r>
      <w:r w:rsidR="008D0F96">
        <w:rPr>
          <w:sz w:val="28"/>
          <w:szCs w:val="28"/>
        </w:rPr>
        <w:t> </w:t>
      </w:r>
      <w:r w:rsidRPr="00B9382A">
        <w:rPr>
          <w:sz w:val="28"/>
          <w:szCs w:val="28"/>
        </w:rPr>
        <w:t xml:space="preserve">844 гектаров в объеме 58,9 тыс. тонн, собрано 9,5 тыс. тонн овощей (225 ц/га), что </w:t>
      </w:r>
      <w:r w:rsidR="00BC53E1">
        <w:rPr>
          <w:sz w:val="28"/>
          <w:szCs w:val="28"/>
        </w:rPr>
        <w:t xml:space="preserve">остается </w:t>
      </w:r>
      <w:r w:rsidRPr="00B9382A">
        <w:rPr>
          <w:sz w:val="28"/>
          <w:szCs w:val="28"/>
        </w:rPr>
        <w:t xml:space="preserve">на уровне </w:t>
      </w:r>
      <w:r w:rsidR="00084419">
        <w:rPr>
          <w:sz w:val="28"/>
          <w:szCs w:val="28"/>
        </w:rPr>
        <w:t>соответствующих</w:t>
      </w:r>
      <w:r w:rsidRPr="00B9382A">
        <w:rPr>
          <w:sz w:val="28"/>
          <w:szCs w:val="28"/>
        </w:rPr>
        <w:t xml:space="preserve"> показателей 2011 года.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В сельскохозяйственных предприятиях начался сев озимых культур, который предполагается провести на площади 55 тыс. гектаров </w:t>
      </w:r>
      <w:r w:rsidR="006F2BC1">
        <w:rPr>
          <w:sz w:val="28"/>
          <w:szCs w:val="28"/>
        </w:rPr>
        <w:t xml:space="preserve">в целях </w:t>
      </w:r>
      <w:r w:rsidRPr="00B9382A">
        <w:rPr>
          <w:sz w:val="28"/>
          <w:szCs w:val="28"/>
        </w:rPr>
        <w:t>увелич</w:t>
      </w:r>
      <w:r w:rsidR="006F2BC1">
        <w:rPr>
          <w:sz w:val="28"/>
          <w:szCs w:val="28"/>
        </w:rPr>
        <w:t xml:space="preserve">ения </w:t>
      </w:r>
      <w:r w:rsidRPr="00B9382A">
        <w:rPr>
          <w:sz w:val="28"/>
          <w:szCs w:val="28"/>
        </w:rPr>
        <w:t>сбор</w:t>
      </w:r>
      <w:r w:rsidR="006F2BC1">
        <w:rPr>
          <w:sz w:val="28"/>
          <w:szCs w:val="28"/>
        </w:rPr>
        <w:t>а</w:t>
      </w:r>
      <w:r w:rsidRPr="00B9382A">
        <w:rPr>
          <w:sz w:val="28"/>
          <w:szCs w:val="28"/>
        </w:rPr>
        <w:t xml:space="preserve"> ценн</w:t>
      </w:r>
      <w:r w:rsidR="006F2BC1">
        <w:rPr>
          <w:sz w:val="28"/>
          <w:szCs w:val="28"/>
        </w:rPr>
        <w:t>ых сортов</w:t>
      </w:r>
      <w:r w:rsidRPr="00B9382A">
        <w:rPr>
          <w:sz w:val="28"/>
          <w:szCs w:val="28"/>
        </w:rPr>
        <w:t xml:space="preserve"> пшеницы</w:t>
      </w:r>
      <w:r w:rsidR="006F2BC1">
        <w:rPr>
          <w:sz w:val="28"/>
          <w:szCs w:val="28"/>
        </w:rPr>
        <w:t>, пригодных для выпечки хлеба</w:t>
      </w:r>
      <w:r w:rsidRPr="00B9382A">
        <w:rPr>
          <w:sz w:val="28"/>
          <w:szCs w:val="28"/>
        </w:rPr>
        <w:t xml:space="preserve">. Посев озимых проведен на площади 6,8 тыс. гектаров. Одновременно ведется подготовка почвы под сев будущего урожая, эта работа выполнена на 32 тыс. гектарах. Темпы проведенных работ </w:t>
      </w:r>
      <w:r w:rsidR="006F2BC1">
        <w:rPr>
          <w:sz w:val="28"/>
          <w:szCs w:val="28"/>
        </w:rPr>
        <w:t>соответствуют</w:t>
      </w:r>
      <w:r w:rsidRPr="00B9382A">
        <w:rPr>
          <w:sz w:val="28"/>
          <w:szCs w:val="28"/>
        </w:rPr>
        <w:t xml:space="preserve"> уровн</w:t>
      </w:r>
      <w:r w:rsidR="006F2BC1">
        <w:rPr>
          <w:sz w:val="28"/>
          <w:szCs w:val="28"/>
        </w:rPr>
        <w:t>ю</w:t>
      </w:r>
      <w:r w:rsidRPr="00B9382A">
        <w:rPr>
          <w:sz w:val="28"/>
          <w:szCs w:val="28"/>
        </w:rPr>
        <w:t xml:space="preserve"> </w:t>
      </w:r>
      <w:r w:rsidR="006F2BC1">
        <w:rPr>
          <w:sz w:val="28"/>
          <w:szCs w:val="28"/>
        </w:rPr>
        <w:t>2011 года</w:t>
      </w:r>
      <w:r w:rsidRPr="00B9382A">
        <w:rPr>
          <w:sz w:val="28"/>
          <w:szCs w:val="28"/>
        </w:rPr>
        <w:t xml:space="preserve">. </w:t>
      </w:r>
    </w:p>
    <w:p w:rsidR="00F36137" w:rsidRPr="00AD0D1C" w:rsidRDefault="00F36137" w:rsidP="0045357F">
      <w:pPr>
        <w:ind w:firstLine="708"/>
        <w:jc w:val="both"/>
        <w:rPr>
          <w:sz w:val="28"/>
          <w:szCs w:val="28"/>
        </w:rPr>
      </w:pPr>
      <w:r w:rsidRPr="00AD0D1C">
        <w:rPr>
          <w:sz w:val="28"/>
          <w:szCs w:val="28"/>
        </w:rPr>
        <w:t>На 1 октября 2012 года поголовье крупного рогатого скота в хозяйствах всех категорий насчитывало 135,9 тыс. голов (102,6% к аналогичной дате 2011 года</w:t>
      </w:r>
      <w:r w:rsidR="00252D3C">
        <w:rPr>
          <w:rStyle w:val="af8"/>
          <w:sz w:val="28"/>
          <w:szCs w:val="28"/>
        </w:rPr>
        <w:footnoteReference w:id="1"/>
      </w:r>
      <w:r w:rsidRPr="00AD0D1C">
        <w:rPr>
          <w:sz w:val="28"/>
          <w:szCs w:val="28"/>
        </w:rPr>
        <w:t>), в том числе коров 63,3 тыс. голов (98,1%), свиней – 27,3 тыс. голов (95,6%), овец и коз 78,4 тыс. голов (97,8 %).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AD0D1C">
        <w:rPr>
          <w:sz w:val="28"/>
          <w:szCs w:val="28"/>
        </w:rPr>
        <w:t>В хозяйствах всех категорий произведено 45,7 тыс. тонн мяса (в живом</w:t>
      </w:r>
      <w:r w:rsidRPr="00B9382A">
        <w:rPr>
          <w:sz w:val="28"/>
          <w:szCs w:val="28"/>
        </w:rPr>
        <w:t xml:space="preserve"> весе), что выше соответствующего уровня прошлого года на 5,2%. Производство молока также увеличилось на 2,9% и составило 167,6 тыс. тонн. 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 сельскохозяйственных организациях по сравнению с соответствующим периодом прошлого года производство мяса (в живом весе) увеличилось на 18,2%, молока – на 27,8%</w:t>
      </w:r>
      <w:r w:rsidR="00BC53E1">
        <w:rPr>
          <w:sz w:val="28"/>
          <w:szCs w:val="28"/>
        </w:rPr>
        <w:t>. П</w:t>
      </w:r>
      <w:r w:rsidRPr="00B9382A">
        <w:rPr>
          <w:sz w:val="28"/>
          <w:szCs w:val="28"/>
        </w:rPr>
        <w:t>роизводство яиц уменьшилось на 7,2%.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Надои молока на корову в сельскохозяйственных организациях в январе-сентябре 2012 года составили 3</w:t>
      </w:r>
      <w:r w:rsidR="003B7044">
        <w:rPr>
          <w:sz w:val="28"/>
          <w:szCs w:val="28"/>
        </w:rPr>
        <w:t> </w:t>
      </w:r>
      <w:r w:rsidRPr="00B9382A">
        <w:rPr>
          <w:sz w:val="28"/>
          <w:szCs w:val="28"/>
        </w:rPr>
        <w:t>873</w:t>
      </w:r>
      <w:r w:rsidR="003B7044">
        <w:rPr>
          <w:sz w:val="28"/>
          <w:szCs w:val="28"/>
        </w:rPr>
        <w:t>,0</w:t>
      </w:r>
      <w:r w:rsidRPr="00B9382A">
        <w:rPr>
          <w:sz w:val="28"/>
          <w:szCs w:val="28"/>
        </w:rPr>
        <w:t xml:space="preserve"> кг, что на 20% (643 кг) больше, чем год назад. </w:t>
      </w:r>
    </w:p>
    <w:p w:rsidR="00F36137" w:rsidRPr="00B9382A" w:rsidRDefault="00CB191B" w:rsidP="0045357F">
      <w:pPr>
        <w:pStyle w:val="Style4"/>
        <w:widowControl/>
        <w:spacing w:line="240" w:lineRule="auto"/>
        <w:ind w:firstLine="708"/>
        <w:rPr>
          <w:rStyle w:val="FontStyle12"/>
          <w:spacing w:val="0"/>
          <w:szCs w:val="28"/>
        </w:rPr>
      </w:pPr>
      <w:r>
        <w:rPr>
          <w:rStyle w:val="FontStyle12"/>
          <w:spacing w:val="0"/>
          <w:szCs w:val="28"/>
        </w:rPr>
        <w:t xml:space="preserve">В целях решения </w:t>
      </w:r>
      <w:r w:rsidR="00533E6C">
        <w:rPr>
          <w:rStyle w:val="FontStyle12"/>
          <w:spacing w:val="0"/>
          <w:szCs w:val="28"/>
        </w:rPr>
        <w:t xml:space="preserve">одной из основных </w:t>
      </w:r>
      <w:r>
        <w:rPr>
          <w:rStyle w:val="FontStyle12"/>
          <w:spacing w:val="0"/>
          <w:szCs w:val="28"/>
        </w:rPr>
        <w:t>п</w:t>
      </w:r>
      <w:r w:rsidR="00F36137" w:rsidRPr="00B9382A">
        <w:rPr>
          <w:rStyle w:val="FontStyle12"/>
          <w:spacing w:val="0"/>
          <w:szCs w:val="28"/>
        </w:rPr>
        <w:t xml:space="preserve">роблем </w:t>
      </w:r>
      <w:proofErr w:type="spellStart"/>
      <w:r w:rsidR="00F36137" w:rsidRPr="00B9382A">
        <w:rPr>
          <w:rStyle w:val="FontStyle12"/>
          <w:spacing w:val="0"/>
          <w:szCs w:val="28"/>
        </w:rPr>
        <w:t>сельхозтоваропризводителей</w:t>
      </w:r>
      <w:proofErr w:type="spellEnd"/>
      <w:r w:rsidR="002A1BF1">
        <w:rPr>
          <w:rStyle w:val="FontStyle12"/>
          <w:spacing w:val="0"/>
          <w:szCs w:val="28"/>
        </w:rPr>
        <w:t xml:space="preserve">, связанной с </w:t>
      </w:r>
      <w:r w:rsidR="00F36137" w:rsidRPr="00B9382A">
        <w:rPr>
          <w:rStyle w:val="FontStyle12"/>
          <w:spacing w:val="0"/>
          <w:szCs w:val="28"/>
        </w:rPr>
        <w:t>нехватк</w:t>
      </w:r>
      <w:r w:rsidR="002A1BF1">
        <w:rPr>
          <w:rStyle w:val="FontStyle12"/>
          <w:spacing w:val="0"/>
          <w:szCs w:val="28"/>
        </w:rPr>
        <w:t>ой</w:t>
      </w:r>
      <w:r w:rsidR="00F36137" w:rsidRPr="00B9382A">
        <w:rPr>
          <w:rStyle w:val="FontStyle12"/>
          <w:spacing w:val="0"/>
          <w:szCs w:val="28"/>
        </w:rPr>
        <w:t xml:space="preserve"> горюче-смазочных материалов и рост</w:t>
      </w:r>
      <w:r w:rsidR="002A1BF1">
        <w:rPr>
          <w:rStyle w:val="FontStyle12"/>
          <w:spacing w:val="0"/>
          <w:szCs w:val="28"/>
        </w:rPr>
        <w:t>а</w:t>
      </w:r>
      <w:r w:rsidR="00F36137" w:rsidRPr="00B9382A">
        <w:rPr>
          <w:rStyle w:val="FontStyle12"/>
          <w:spacing w:val="0"/>
          <w:szCs w:val="28"/>
        </w:rPr>
        <w:t xml:space="preserve"> цен на них</w:t>
      </w:r>
      <w:r w:rsidR="00533E6C">
        <w:rPr>
          <w:rStyle w:val="FontStyle12"/>
          <w:spacing w:val="0"/>
          <w:szCs w:val="28"/>
        </w:rPr>
        <w:t>,</w:t>
      </w:r>
      <w:r>
        <w:rPr>
          <w:rStyle w:val="FontStyle12"/>
          <w:spacing w:val="0"/>
          <w:szCs w:val="28"/>
        </w:rPr>
        <w:t xml:space="preserve"> в</w:t>
      </w:r>
      <w:r w:rsidR="00F36137" w:rsidRPr="00B9382A">
        <w:rPr>
          <w:rStyle w:val="FontStyle12"/>
          <w:spacing w:val="0"/>
          <w:szCs w:val="28"/>
        </w:rPr>
        <w:t xml:space="preserve"> рамках господдержки сельхозтоваропроизводителей республики с начала 2012 года для проведения сезонных сельскохозяйственных работ поставлено 1</w:t>
      </w:r>
      <w:r w:rsidR="007E3185">
        <w:rPr>
          <w:rStyle w:val="FontStyle12"/>
          <w:spacing w:val="0"/>
          <w:szCs w:val="28"/>
        </w:rPr>
        <w:t> </w:t>
      </w:r>
      <w:r w:rsidR="00F36137" w:rsidRPr="00B9382A">
        <w:rPr>
          <w:rStyle w:val="FontStyle12"/>
          <w:spacing w:val="0"/>
          <w:szCs w:val="28"/>
        </w:rPr>
        <w:t xml:space="preserve">800 тонн дизельного топлива по льготным ценам. До конца года планируется поставить еще 300 тонн. </w:t>
      </w:r>
    </w:p>
    <w:p w:rsidR="00F36137" w:rsidRPr="00B9382A" w:rsidRDefault="00F36137" w:rsidP="0045357F">
      <w:pPr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В рамках реализации республиканской целевой программы «Развитие сельского хозяйства и регулирование рынков сельскохозяйственной продукции, сырья и продовольствия в Республике Северная Осетия-Алания на 2008-2012 годы» объем субсидируемых кредитов с начала года составил 2,75 </w:t>
      </w:r>
      <w:r w:rsidR="00EE3910">
        <w:rPr>
          <w:sz w:val="28"/>
          <w:szCs w:val="28"/>
        </w:rPr>
        <w:t>млрд.</w:t>
      </w:r>
      <w:r w:rsidRPr="00B9382A">
        <w:rPr>
          <w:sz w:val="28"/>
          <w:szCs w:val="28"/>
        </w:rPr>
        <w:t xml:space="preserve"> рублей, что выше прогнозируемого показателя на 44,6%.</w:t>
      </w:r>
    </w:p>
    <w:p w:rsidR="00F36137" w:rsidRPr="00B9382A" w:rsidRDefault="00F36137" w:rsidP="0045357F">
      <w:pPr>
        <w:pStyle w:val="Style4"/>
        <w:widowControl/>
        <w:spacing w:line="240" w:lineRule="auto"/>
        <w:ind w:firstLine="708"/>
        <w:rPr>
          <w:rStyle w:val="FontStyle12"/>
          <w:spacing w:val="0"/>
          <w:szCs w:val="28"/>
        </w:rPr>
      </w:pPr>
      <w:r w:rsidRPr="00B9382A">
        <w:rPr>
          <w:rStyle w:val="FontStyle12"/>
          <w:spacing w:val="0"/>
          <w:szCs w:val="28"/>
        </w:rPr>
        <w:lastRenderedPageBreak/>
        <w:t xml:space="preserve">По </w:t>
      </w:r>
      <w:r w:rsidR="00BC53E1" w:rsidRPr="00B9382A">
        <w:rPr>
          <w:sz w:val="28"/>
          <w:szCs w:val="28"/>
        </w:rPr>
        <w:t>республиканск</w:t>
      </w:r>
      <w:r w:rsidR="00BC53E1">
        <w:rPr>
          <w:sz w:val="28"/>
          <w:szCs w:val="28"/>
        </w:rPr>
        <w:t>им</w:t>
      </w:r>
      <w:r w:rsidR="00BC53E1" w:rsidRPr="00B9382A">
        <w:rPr>
          <w:sz w:val="28"/>
          <w:szCs w:val="28"/>
        </w:rPr>
        <w:t xml:space="preserve"> целев</w:t>
      </w:r>
      <w:r w:rsidR="00BC53E1">
        <w:rPr>
          <w:sz w:val="28"/>
          <w:szCs w:val="28"/>
        </w:rPr>
        <w:t>ым</w:t>
      </w:r>
      <w:r w:rsidR="00BC53E1" w:rsidRPr="00B9382A">
        <w:rPr>
          <w:sz w:val="28"/>
          <w:szCs w:val="28"/>
        </w:rPr>
        <w:t xml:space="preserve"> программ</w:t>
      </w:r>
      <w:r w:rsidR="00BC53E1">
        <w:rPr>
          <w:sz w:val="28"/>
          <w:szCs w:val="28"/>
        </w:rPr>
        <w:t>ам</w:t>
      </w:r>
      <w:r w:rsidR="00BC53E1" w:rsidRPr="00B9382A">
        <w:rPr>
          <w:sz w:val="28"/>
          <w:szCs w:val="28"/>
        </w:rPr>
        <w:t xml:space="preserve"> </w:t>
      </w:r>
      <w:r w:rsidRPr="00B9382A">
        <w:rPr>
          <w:rStyle w:val="FontStyle12"/>
          <w:spacing w:val="0"/>
          <w:szCs w:val="28"/>
        </w:rPr>
        <w:t xml:space="preserve">«Поддержка начинающих фермеров в </w:t>
      </w:r>
      <w:r w:rsidR="006A4A59">
        <w:rPr>
          <w:rStyle w:val="FontStyle12"/>
          <w:spacing w:val="0"/>
          <w:szCs w:val="28"/>
        </w:rPr>
        <w:t xml:space="preserve">Республике Северная Осетия-Алания </w:t>
      </w:r>
      <w:r w:rsidRPr="00B9382A">
        <w:rPr>
          <w:rStyle w:val="FontStyle12"/>
          <w:spacing w:val="0"/>
          <w:szCs w:val="28"/>
        </w:rPr>
        <w:t xml:space="preserve">на 2012-2014 годы» и «Развитие семейных животноводческих ферм на базе крестьянских (фермерских) хозяйств на 2012-2014 годы» предоставлены гранты 22 начинающим фермерам (18,7 </w:t>
      </w:r>
      <w:r w:rsidR="00E670FC">
        <w:rPr>
          <w:rStyle w:val="FontStyle12"/>
          <w:spacing w:val="0"/>
          <w:szCs w:val="28"/>
        </w:rPr>
        <w:t>млн.</w:t>
      </w:r>
      <w:r w:rsidRPr="00B9382A">
        <w:rPr>
          <w:rStyle w:val="FontStyle12"/>
          <w:spacing w:val="0"/>
          <w:szCs w:val="28"/>
        </w:rPr>
        <w:t xml:space="preserve"> руб</w:t>
      </w:r>
      <w:r w:rsidR="007E3185">
        <w:rPr>
          <w:rStyle w:val="FontStyle12"/>
          <w:spacing w:val="0"/>
          <w:szCs w:val="28"/>
        </w:rPr>
        <w:t>лей</w:t>
      </w:r>
      <w:r w:rsidRPr="00B9382A">
        <w:rPr>
          <w:rStyle w:val="FontStyle12"/>
          <w:spacing w:val="0"/>
          <w:szCs w:val="28"/>
        </w:rPr>
        <w:t xml:space="preserve">) и 6 семейным фермам (9,9 </w:t>
      </w:r>
      <w:r w:rsidR="00E670FC">
        <w:rPr>
          <w:rStyle w:val="FontStyle12"/>
          <w:spacing w:val="0"/>
          <w:szCs w:val="28"/>
        </w:rPr>
        <w:t>млн.</w:t>
      </w:r>
      <w:r w:rsidRPr="00B9382A">
        <w:rPr>
          <w:rStyle w:val="FontStyle12"/>
          <w:spacing w:val="0"/>
          <w:szCs w:val="28"/>
        </w:rPr>
        <w:t xml:space="preserve"> руб</w:t>
      </w:r>
      <w:r w:rsidR="007E3185">
        <w:rPr>
          <w:rStyle w:val="FontStyle12"/>
          <w:spacing w:val="0"/>
          <w:szCs w:val="28"/>
        </w:rPr>
        <w:t>лей</w:t>
      </w:r>
      <w:r w:rsidRPr="00B9382A">
        <w:rPr>
          <w:rStyle w:val="FontStyle12"/>
          <w:spacing w:val="0"/>
          <w:szCs w:val="28"/>
        </w:rPr>
        <w:t xml:space="preserve">). </w:t>
      </w:r>
    </w:p>
    <w:p w:rsidR="00F36137" w:rsidRPr="00B9382A" w:rsidRDefault="006A4A59" w:rsidP="0045357F">
      <w:pPr>
        <w:pStyle w:val="Style4"/>
        <w:widowControl/>
        <w:spacing w:line="240" w:lineRule="auto"/>
        <w:ind w:firstLine="708"/>
        <w:rPr>
          <w:rStyle w:val="FontStyle12"/>
          <w:spacing w:val="0"/>
          <w:szCs w:val="28"/>
        </w:rPr>
      </w:pPr>
      <w:r>
        <w:rPr>
          <w:rStyle w:val="FontStyle12"/>
          <w:spacing w:val="0"/>
          <w:szCs w:val="28"/>
        </w:rPr>
        <w:t>На</w:t>
      </w:r>
      <w:r w:rsidR="00F36137" w:rsidRPr="00B9382A">
        <w:rPr>
          <w:rStyle w:val="FontStyle12"/>
          <w:spacing w:val="0"/>
          <w:szCs w:val="28"/>
        </w:rPr>
        <w:t xml:space="preserve"> проходившем в г. Сочи </w:t>
      </w:r>
      <w:r w:rsidR="00533E6C" w:rsidRPr="00533E6C">
        <w:rPr>
          <w:rStyle w:val="FontStyle12"/>
          <w:spacing w:val="0"/>
          <w:szCs w:val="28"/>
        </w:rPr>
        <w:t>XI Международно</w:t>
      </w:r>
      <w:r w:rsidR="00533E6C">
        <w:rPr>
          <w:rStyle w:val="FontStyle12"/>
          <w:spacing w:val="0"/>
          <w:szCs w:val="28"/>
        </w:rPr>
        <w:t>м</w:t>
      </w:r>
      <w:r w:rsidR="00533E6C" w:rsidRPr="00533E6C">
        <w:rPr>
          <w:rStyle w:val="FontStyle12"/>
          <w:spacing w:val="0"/>
          <w:szCs w:val="28"/>
        </w:rPr>
        <w:t xml:space="preserve"> инвестиционно</w:t>
      </w:r>
      <w:r w:rsidR="00533E6C">
        <w:rPr>
          <w:rStyle w:val="FontStyle12"/>
          <w:spacing w:val="0"/>
          <w:szCs w:val="28"/>
        </w:rPr>
        <w:t>м</w:t>
      </w:r>
      <w:r w:rsidR="00533E6C" w:rsidRPr="00533E6C">
        <w:rPr>
          <w:rStyle w:val="FontStyle12"/>
          <w:spacing w:val="0"/>
          <w:szCs w:val="28"/>
        </w:rPr>
        <w:t xml:space="preserve"> форум</w:t>
      </w:r>
      <w:r w:rsidR="00533E6C">
        <w:rPr>
          <w:rStyle w:val="FontStyle12"/>
          <w:spacing w:val="0"/>
          <w:szCs w:val="28"/>
        </w:rPr>
        <w:t>е</w:t>
      </w:r>
      <w:r w:rsidR="00F36137" w:rsidRPr="00B9382A">
        <w:rPr>
          <w:rStyle w:val="FontStyle12"/>
          <w:spacing w:val="0"/>
          <w:szCs w:val="28"/>
        </w:rPr>
        <w:t xml:space="preserve"> презентовано 6 проектов в отрасли </w:t>
      </w:r>
      <w:r w:rsidR="007E3185">
        <w:rPr>
          <w:rStyle w:val="FontStyle12"/>
          <w:spacing w:val="0"/>
          <w:szCs w:val="28"/>
        </w:rPr>
        <w:t>агропромышленного комплекса</w:t>
      </w:r>
      <w:r w:rsidR="00F36137" w:rsidRPr="00B9382A">
        <w:rPr>
          <w:rStyle w:val="FontStyle12"/>
          <w:spacing w:val="0"/>
          <w:szCs w:val="28"/>
        </w:rPr>
        <w:t xml:space="preserve"> республики</w:t>
      </w:r>
      <w:r w:rsidRPr="006A4A59">
        <w:rPr>
          <w:rStyle w:val="FontStyle12"/>
          <w:spacing w:val="0"/>
          <w:szCs w:val="28"/>
        </w:rPr>
        <w:t xml:space="preserve"> </w:t>
      </w:r>
      <w:r w:rsidRPr="00B9382A">
        <w:rPr>
          <w:rStyle w:val="FontStyle12"/>
          <w:spacing w:val="0"/>
          <w:szCs w:val="28"/>
        </w:rPr>
        <w:t xml:space="preserve">общей стоимостью около 12 </w:t>
      </w:r>
      <w:r>
        <w:rPr>
          <w:rStyle w:val="FontStyle12"/>
          <w:spacing w:val="0"/>
          <w:szCs w:val="28"/>
        </w:rPr>
        <w:t>млрд.</w:t>
      </w:r>
      <w:r w:rsidRPr="00B9382A">
        <w:rPr>
          <w:rStyle w:val="FontStyle12"/>
          <w:spacing w:val="0"/>
          <w:szCs w:val="28"/>
        </w:rPr>
        <w:t xml:space="preserve"> рублей</w:t>
      </w:r>
      <w:r w:rsidR="00F36137" w:rsidRPr="00B9382A">
        <w:rPr>
          <w:rStyle w:val="FontStyle12"/>
          <w:spacing w:val="0"/>
          <w:szCs w:val="28"/>
        </w:rPr>
        <w:t xml:space="preserve">, которые направлены на развитие мясо - молочного животноводства и выращивание экологически чистой овощной продукции. </w:t>
      </w:r>
    </w:p>
    <w:p w:rsidR="00F36137" w:rsidRPr="00B9382A" w:rsidRDefault="00F36137" w:rsidP="00EE3910">
      <w:pPr>
        <w:rPr>
          <w:sz w:val="28"/>
          <w:szCs w:val="28"/>
        </w:rPr>
      </w:pPr>
    </w:p>
    <w:p w:rsidR="00F36137" w:rsidRPr="00B9382A" w:rsidRDefault="00F36137" w:rsidP="00EE391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82A">
        <w:rPr>
          <w:rFonts w:ascii="Times New Roman" w:hAnsi="Times New Roman" w:cs="Times New Roman"/>
          <w:sz w:val="28"/>
          <w:szCs w:val="28"/>
        </w:rPr>
        <w:t xml:space="preserve">Инвестиции </w:t>
      </w:r>
    </w:p>
    <w:p w:rsidR="00F36137" w:rsidRPr="00B9382A" w:rsidRDefault="00F36137" w:rsidP="00EE3910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36137" w:rsidRPr="00771C69" w:rsidRDefault="00F36137" w:rsidP="00EE391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1C69">
        <w:rPr>
          <w:sz w:val="28"/>
          <w:szCs w:val="28"/>
        </w:rPr>
        <w:t>За 9 месяцев 2012 года объем инвестиций в основной капитал за счет всех источников финансирования по прогнозным оценкам составит 13</w:t>
      </w:r>
      <w:r w:rsidR="00616419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853,7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(109,5% к соответствующему периоду 2011 года), объем подрядных работ в строительстве </w:t>
      </w:r>
      <w:r w:rsidR="00616419" w:rsidRPr="00771C69">
        <w:rPr>
          <w:sz w:val="28"/>
          <w:szCs w:val="28"/>
        </w:rPr>
        <w:t>–</w:t>
      </w:r>
      <w:r w:rsidRPr="00771C69">
        <w:rPr>
          <w:sz w:val="28"/>
          <w:szCs w:val="28"/>
        </w:rPr>
        <w:t xml:space="preserve"> 7</w:t>
      </w:r>
      <w:r w:rsidR="00616419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521,2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(90,3% к уровню 9 месяцев 2011 года). </w:t>
      </w:r>
    </w:p>
    <w:p w:rsidR="00F36137" w:rsidRPr="00771C69" w:rsidRDefault="00F36137" w:rsidP="00EE3910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71C69">
        <w:rPr>
          <w:sz w:val="28"/>
          <w:szCs w:val="28"/>
        </w:rPr>
        <w:t xml:space="preserve">В рамках реализации приоритетного национального проекта «Доступное и комфортное жилье </w:t>
      </w:r>
      <w:r w:rsidR="00540D3C" w:rsidRPr="00771C69">
        <w:rPr>
          <w:sz w:val="28"/>
          <w:szCs w:val="28"/>
        </w:rPr>
        <w:t>–</w:t>
      </w:r>
      <w:r w:rsidRPr="00771C69">
        <w:rPr>
          <w:sz w:val="28"/>
          <w:szCs w:val="28"/>
        </w:rPr>
        <w:t xml:space="preserve"> гражданам России» сдано в эксплуатацию 1</w:t>
      </w:r>
      <w:r w:rsidR="00616419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>060 квартир общей площадью 130,0 тыс. кв. метров (101,4% к соответствующему периоду 2011 года) из 205</w:t>
      </w:r>
      <w:r w:rsidR="00616419" w:rsidRPr="00771C69">
        <w:rPr>
          <w:sz w:val="28"/>
          <w:szCs w:val="28"/>
        </w:rPr>
        <w:t>,0</w:t>
      </w:r>
      <w:r w:rsidRPr="00771C69">
        <w:rPr>
          <w:sz w:val="28"/>
          <w:szCs w:val="28"/>
        </w:rPr>
        <w:t xml:space="preserve"> тыс. кв. метров жилья, намечаемого к вводу в эксплуатацию в текущем году, доля индивидуального жилья в общем объеме составила 26,6%. За отчетный период жителям республики выдано 336 ипотечных</w:t>
      </w:r>
      <w:proofErr w:type="gramEnd"/>
      <w:r w:rsidRPr="00771C69">
        <w:rPr>
          <w:sz w:val="28"/>
          <w:szCs w:val="28"/>
        </w:rPr>
        <w:t xml:space="preserve"> жилищных кредитов на сумму 316,9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рублей, что выше уровня 9 месяцев 2011 года в 2,5 раза.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За счет государственных капитальных вложений осуществлен ввод в эксплуатацию 20 км газовых сетей в </w:t>
      </w:r>
      <w:proofErr w:type="spellStart"/>
      <w:r w:rsidRPr="00771C69">
        <w:rPr>
          <w:sz w:val="28"/>
          <w:szCs w:val="28"/>
        </w:rPr>
        <w:t>Алагирском</w:t>
      </w:r>
      <w:proofErr w:type="spellEnd"/>
      <w:r w:rsidRPr="00771C69">
        <w:rPr>
          <w:sz w:val="28"/>
          <w:szCs w:val="28"/>
        </w:rPr>
        <w:t xml:space="preserve"> и Моздокском районах, 11,5 км водопроводных сетей в Пригородном районе, детского сада на 30 мест в помещениях школы с. </w:t>
      </w:r>
      <w:proofErr w:type="spellStart"/>
      <w:r w:rsidRPr="00771C69">
        <w:rPr>
          <w:sz w:val="28"/>
          <w:szCs w:val="28"/>
        </w:rPr>
        <w:t>Фиагдон</w:t>
      </w:r>
      <w:proofErr w:type="spellEnd"/>
      <w:r w:rsidRPr="00771C69">
        <w:rPr>
          <w:sz w:val="28"/>
          <w:szCs w:val="28"/>
        </w:rPr>
        <w:t xml:space="preserve"> </w:t>
      </w:r>
      <w:proofErr w:type="spellStart"/>
      <w:r w:rsidRPr="00771C69">
        <w:rPr>
          <w:sz w:val="28"/>
          <w:szCs w:val="28"/>
        </w:rPr>
        <w:t>Ардонского</w:t>
      </w:r>
      <w:proofErr w:type="spellEnd"/>
      <w:r w:rsidRPr="00771C69">
        <w:rPr>
          <w:sz w:val="28"/>
          <w:szCs w:val="28"/>
        </w:rPr>
        <w:t xml:space="preserve"> района. 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71C69">
        <w:rPr>
          <w:sz w:val="28"/>
          <w:szCs w:val="28"/>
        </w:rPr>
        <w:t xml:space="preserve">С привлечением внебюджетных средств завершено строительство больницы-клиники матери и ребенка в г. Беслан, сданы в эксплуатацию волоконно-оптические линии связи протяженностью 26,8 км, радиорелейные линии связи – 233,2 км, 16 башен сотовой связи и сельские АТС в </w:t>
      </w:r>
      <w:proofErr w:type="spellStart"/>
      <w:r w:rsidRPr="00771C69">
        <w:rPr>
          <w:sz w:val="28"/>
          <w:szCs w:val="28"/>
        </w:rPr>
        <w:t>Ардонском</w:t>
      </w:r>
      <w:proofErr w:type="spellEnd"/>
      <w:r w:rsidRPr="00771C69">
        <w:rPr>
          <w:sz w:val="28"/>
          <w:szCs w:val="28"/>
        </w:rPr>
        <w:t xml:space="preserve"> и Моздокском районах на 0,5 тыс. номеров. 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В сфере потребительского рынка товаров и предоставления услуг населению введены в эксплуатацию 3,6 тыс. кв. метров торговых площадей в </w:t>
      </w:r>
      <w:proofErr w:type="spellStart"/>
      <w:r w:rsidRPr="00771C69">
        <w:rPr>
          <w:sz w:val="28"/>
          <w:szCs w:val="28"/>
        </w:rPr>
        <w:t>г</w:t>
      </w:r>
      <w:proofErr w:type="gramStart"/>
      <w:r w:rsidRPr="00771C69">
        <w:rPr>
          <w:sz w:val="28"/>
          <w:szCs w:val="28"/>
        </w:rPr>
        <w:t>.В</w:t>
      </w:r>
      <w:proofErr w:type="gramEnd"/>
      <w:r w:rsidRPr="00771C69">
        <w:rPr>
          <w:sz w:val="28"/>
          <w:szCs w:val="28"/>
        </w:rPr>
        <w:t>ладикавказ</w:t>
      </w:r>
      <w:proofErr w:type="spellEnd"/>
      <w:r w:rsidRPr="00771C69">
        <w:rPr>
          <w:sz w:val="28"/>
          <w:szCs w:val="28"/>
        </w:rPr>
        <w:t xml:space="preserve">, </w:t>
      </w:r>
      <w:proofErr w:type="spellStart"/>
      <w:r w:rsidRPr="00771C69">
        <w:rPr>
          <w:sz w:val="28"/>
          <w:szCs w:val="28"/>
        </w:rPr>
        <w:t>Алагирском</w:t>
      </w:r>
      <w:proofErr w:type="spellEnd"/>
      <w:r w:rsidRPr="00771C69">
        <w:rPr>
          <w:sz w:val="28"/>
          <w:szCs w:val="28"/>
        </w:rPr>
        <w:t xml:space="preserve">, </w:t>
      </w:r>
      <w:proofErr w:type="spellStart"/>
      <w:r w:rsidRPr="00771C69">
        <w:rPr>
          <w:sz w:val="28"/>
          <w:szCs w:val="28"/>
        </w:rPr>
        <w:t>Дигорском</w:t>
      </w:r>
      <w:proofErr w:type="spellEnd"/>
      <w:r w:rsidRPr="00771C69">
        <w:rPr>
          <w:sz w:val="28"/>
          <w:szCs w:val="28"/>
        </w:rPr>
        <w:t xml:space="preserve">, Моздокском и Пригородном районах, 3,3 тыс. кв. метров </w:t>
      </w:r>
      <w:proofErr w:type="spellStart"/>
      <w:r w:rsidRPr="00771C69">
        <w:rPr>
          <w:sz w:val="28"/>
          <w:szCs w:val="28"/>
        </w:rPr>
        <w:t>общетоварных</w:t>
      </w:r>
      <w:proofErr w:type="spellEnd"/>
      <w:r w:rsidRPr="00771C69">
        <w:rPr>
          <w:sz w:val="28"/>
          <w:szCs w:val="28"/>
        </w:rPr>
        <w:t xml:space="preserve"> складов в г. Владикавказ и Пригородном районе, 6 предприятий общественного питания, общей мощностью 1</w:t>
      </w:r>
      <w:r w:rsidR="00CB2AAD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265 посадочных мест в г. Владикавказ, Моздокском и Пригородном районах и две гостиницы в </w:t>
      </w:r>
      <w:proofErr w:type="gramStart"/>
      <w:r w:rsidRPr="00771C69">
        <w:rPr>
          <w:sz w:val="28"/>
          <w:szCs w:val="28"/>
        </w:rPr>
        <w:t>городах</w:t>
      </w:r>
      <w:proofErr w:type="gramEnd"/>
      <w:r w:rsidRPr="00771C69">
        <w:rPr>
          <w:sz w:val="28"/>
          <w:szCs w:val="28"/>
        </w:rPr>
        <w:t xml:space="preserve"> Владикавказ и Алагир на 88 мест. 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В агропромышленном комплексе введены в действие три помещения для </w:t>
      </w:r>
      <w:r w:rsidRPr="00771C69">
        <w:rPr>
          <w:sz w:val="28"/>
          <w:szCs w:val="28"/>
        </w:rPr>
        <w:lastRenderedPageBreak/>
        <w:t xml:space="preserve">КРС на 0,9 тыс. голов в </w:t>
      </w:r>
      <w:proofErr w:type="spellStart"/>
      <w:r w:rsidRPr="00771C69">
        <w:rPr>
          <w:sz w:val="28"/>
          <w:szCs w:val="28"/>
        </w:rPr>
        <w:t>Алагирском</w:t>
      </w:r>
      <w:proofErr w:type="spellEnd"/>
      <w:r w:rsidRPr="00771C69">
        <w:rPr>
          <w:sz w:val="28"/>
          <w:szCs w:val="28"/>
        </w:rPr>
        <w:t xml:space="preserve">, </w:t>
      </w:r>
      <w:proofErr w:type="spellStart"/>
      <w:r w:rsidRPr="00771C69">
        <w:rPr>
          <w:sz w:val="28"/>
          <w:szCs w:val="28"/>
        </w:rPr>
        <w:t>Дигорском</w:t>
      </w:r>
      <w:proofErr w:type="spellEnd"/>
      <w:r w:rsidRPr="00771C69">
        <w:rPr>
          <w:sz w:val="28"/>
          <w:szCs w:val="28"/>
        </w:rPr>
        <w:t xml:space="preserve"> и Пригородном районах.</w:t>
      </w:r>
    </w:p>
    <w:p w:rsidR="00F36137" w:rsidRPr="00771C69" w:rsidRDefault="00F36137" w:rsidP="00EE391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>В строительном комплексе введено в эксплуатацию производство мелких блоков мощностью 100 тыс. штук условного кирпича в год в Пригородном районе.</w:t>
      </w:r>
    </w:p>
    <w:p w:rsidR="00F36137" w:rsidRPr="00771C69" w:rsidRDefault="00F36137" w:rsidP="00EE3910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71C69">
        <w:rPr>
          <w:sz w:val="28"/>
          <w:szCs w:val="28"/>
        </w:rPr>
        <w:t>В 2012 году за счет средств федерального бюджета в республике планируется финансирование объектов коммунальной инфраструктуры, социального и транспортного комплексов, водного хозяйства и охраны окружающей среды в сумме 8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658,7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рублей, в том числе строительство и реконструкция объектов собственности Российской Федерации, расположенных на территории Республики Северная Осетия-Алания, – 6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727,9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рублей, объектов республиканской и муниципальной собственности – 1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930,8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</w:t>
      </w:r>
      <w:proofErr w:type="gramEnd"/>
      <w:r w:rsidRPr="00771C69">
        <w:rPr>
          <w:sz w:val="28"/>
          <w:szCs w:val="28"/>
        </w:rPr>
        <w:t>. На реализацию указанных мероприятий за 9 месяцев выделены средства в сумме 7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200,3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(83,2% годового лимита), объем освоенных средств составил 5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511,2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(76,5% от выделенных средств).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Кроме того, за счет финансирования в 2011 году были освоены средства федерального бюджета в сумме 161,9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рублей.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В рамках реализации мероприятий федеральных целевых программ «Развитие водохозяйственного комплекса Российской Федерации в 2012-2020 годах» и «Сохранение и восстановление плодородия почв земель сельскохозяйственного назначения и </w:t>
      </w:r>
      <w:proofErr w:type="spellStart"/>
      <w:r w:rsidRPr="00771C69">
        <w:rPr>
          <w:sz w:val="28"/>
          <w:szCs w:val="28"/>
        </w:rPr>
        <w:t>агроландшафтов</w:t>
      </w:r>
      <w:proofErr w:type="spellEnd"/>
      <w:r w:rsidRPr="00771C69">
        <w:rPr>
          <w:sz w:val="28"/>
          <w:szCs w:val="28"/>
        </w:rPr>
        <w:t xml:space="preserve"> как национального достояния России на 2006-2010 годы и на период до 2012 года» на реконструкцию головных сооружений и магистральных каналов в </w:t>
      </w:r>
      <w:proofErr w:type="spellStart"/>
      <w:r w:rsidRPr="00771C69">
        <w:rPr>
          <w:sz w:val="28"/>
          <w:szCs w:val="28"/>
        </w:rPr>
        <w:t>Дигорском</w:t>
      </w:r>
      <w:proofErr w:type="spellEnd"/>
      <w:r w:rsidRPr="00771C69">
        <w:rPr>
          <w:sz w:val="28"/>
          <w:szCs w:val="28"/>
        </w:rPr>
        <w:t xml:space="preserve">, Моздокском и Пригородном районах и на берегоукрепительные работы на </w:t>
      </w:r>
      <w:proofErr w:type="spellStart"/>
      <w:r w:rsidRPr="00771C69">
        <w:rPr>
          <w:sz w:val="28"/>
          <w:szCs w:val="28"/>
        </w:rPr>
        <w:t>р</w:t>
      </w:r>
      <w:proofErr w:type="gramStart"/>
      <w:r w:rsidRPr="00771C69">
        <w:rPr>
          <w:sz w:val="28"/>
          <w:szCs w:val="28"/>
        </w:rPr>
        <w:t>.Т</w:t>
      </w:r>
      <w:proofErr w:type="gramEnd"/>
      <w:r w:rsidRPr="00771C69">
        <w:rPr>
          <w:sz w:val="28"/>
          <w:szCs w:val="28"/>
        </w:rPr>
        <w:t>ерек</w:t>
      </w:r>
      <w:proofErr w:type="spellEnd"/>
      <w:r w:rsidRPr="00771C69">
        <w:rPr>
          <w:sz w:val="28"/>
          <w:szCs w:val="28"/>
        </w:rPr>
        <w:t xml:space="preserve"> и </w:t>
      </w:r>
      <w:proofErr w:type="spellStart"/>
      <w:r w:rsidRPr="00771C69">
        <w:rPr>
          <w:sz w:val="28"/>
          <w:szCs w:val="28"/>
        </w:rPr>
        <w:t>р</w:t>
      </w:r>
      <w:proofErr w:type="gramStart"/>
      <w:r w:rsidRPr="00771C69">
        <w:rPr>
          <w:sz w:val="28"/>
          <w:szCs w:val="28"/>
        </w:rPr>
        <w:t>.К</w:t>
      </w:r>
      <w:proofErr w:type="gramEnd"/>
      <w:r w:rsidRPr="00771C69">
        <w:rPr>
          <w:sz w:val="28"/>
          <w:szCs w:val="28"/>
        </w:rPr>
        <w:t>амбилеевка</w:t>
      </w:r>
      <w:proofErr w:type="spellEnd"/>
      <w:r w:rsidRPr="00771C69">
        <w:rPr>
          <w:sz w:val="28"/>
          <w:szCs w:val="28"/>
        </w:rPr>
        <w:t xml:space="preserve"> предусмотренные средства федерального бюджета в сумме 166,5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выделены в полном объеме и освоены на 72,1%.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Мероприятиями Федеральной целевой программы «Развитие телерадиовещания в Российской Федерации на 2009 - 2015 годы» на строительство наземных сетей цифрового телевизионного вещания выделено 142,0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(100% годового лимита), объем освоенных средств за 9 месяцев составил 27,2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(19,2%).</w:t>
      </w:r>
    </w:p>
    <w:p w:rsidR="00F36137" w:rsidRPr="00771C6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 xml:space="preserve">В рамках Федеральной целевой программы «Научные и научно-педагогические кадры инновационной России» на 2009-2013 годы осуществляется реконструкция общежития №1 Северо-Кавказского горно-металлургического института </w:t>
      </w:r>
      <w:r w:rsidR="00540D3C" w:rsidRPr="00771C69">
        <w:rPr>
          <w:sz w:val="28"/>
          <w:szCs w:val="28"/>
        </w:rPr>
        <w:t xml:space="preserve">(государственного технологического университета) </w:t>
      </w:r>
      <w:r w:rsidRPr="00771C69">
        <w:rPr>
          <w:sz w:val="28"/>
          <w:szCs w:val="28"/>
        </w:rPr>
        <w:t xml:space="preserve">в г. Владикавказ. За 9 месяцев 2012 года выделено 78,0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(74,3% от годового лимита).</w:t>
      </w:r>
    </w:p>
    <w:p w:rsidR="00F36137" w:rsidRPr="006A4A59" w:rsidRDefault="00F36137" w:rsidP="00EE391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71C69">
        <w:rPr>
          <w:sz w:val="28"/>
          <w:szCs w:val="28"/>
        </w:rPr>
        <w:t>На развитие сети автомобильных дорог республики за счет средств федерального бюджета и средств Республиканского дорожного фонда направлено 5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955,2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(89,6% годового лимита), объем освоенных средств составил 5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211,2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и вырос в 1,2 раза по сравнению с </w:t>
      </w:r>
      <w:r w:rsidRPr="006A4A59">
        <w:rPr>
          <w:sz w:val="28"/>
          <w:szCs w:val="28"/>
        </w:rPr>
        <w:t xml:space="preserve">соответствующим периодом 2011 года. Завершено строительство тоннеля на автомобильной дороге Алагир - Нижний </w:t>
      </w:r>
      <w:proofErr w:type="spellStart"/>
      <w:r w:rsidRPr="006A4A59">
        <w:rPr>
          <w:sz w:val="28"/>
          <w:szCs w:val="28"/>
        </w:rPr>
        <w:t>Зарамаг</w:t>
      </w:r>
      <w:proofErr w:type="spellEnd"/>
      <w:r w:rsidRPr="006A4A59">
        <w:rPr>
          <w:sz w:val="28"/>
          <w:szCs w:val="28"/>
        </w:rPr>
        <w:t xml:space="preserve"> протяженностью 310 метров. </w:t>
      </w:r>
      <w:proofErr w:type="gramStart"/>
      <w:r w:rsidRPr="006A4A59">
        <w:rPr>
          <w:sz w:val="28"/>
          <w:szCs w:val="28"/>
        </w:rPr>
        <w:t xml:space="preserve">Также осуществляется строительство обхода г. Беслан, участка автомобильной </w:t>
      </w:r>
      <w:r w:rsidRPr="006A4A59">
        <w:rPr>
          <w:sz w:val="28"/>
          <w:szCs w:val="28"/>
        </w:rPr>
        <w:lastRenderedPageBreak/>
        <w:t xml:space="preserve">дороги </w:t>
      </w:r>
      <w:proofErr w:type="spellStart"/>
      <w:r w:rsidRPr="006A4A59">
        <w:rPr>
          <w:sz w:val="28"/>
          <w:szCs w:val="28"/>
        </w:rPr>
        <w:t>Кобан</w:t>
      </w:r>
      <w:proofErr w:type="spellEnd"/>
      <w:r w:rsidRPr="006A4A59">
        <w:rPr>
          <w:sz w:val="28"/>
          <w:szCs w:val="28"/>
        </w:rPr>
        <w:t>-турбаза «</w:t>
      </w:r>
      <w:proofErr w:type="spellStart"/>
      <w:r w:rsidRPr="006A4A59">
        <w:rPr>
          <w:sz w:val="28"/>
          <w:szCs w:val="28"/>
        </w:rPr>
        <w:t>Кахтисар</w:t>
      </w:r>
      <w:proofErr w:type="spellEnd"/>
      <w:r w:rsidRPr="006A4A59">
        <w:rPr>
          <w:sz w:val="28"/>
          <w:szCs w:val="28"/>
        </w:rPr>
        <w:t xml:space="preserve">» – </w:t>
      </w:r>
      <w:proofErr w:type="spellStart"/>
      <w:r w:rsidRPr="006A4A59">
        <w:rPr>
          <w:sz w:val="28"/>
          <w:szCs w:val="28"/>
        </w:rPr>
        <w:t>Даргавс</w:t>
      </w:r>
      <w:proofErr w:type="spellEnd"/>
      <w:r w:rsidRPr="006A4A59">
        <w:rPr>
          <w:sz w:val="28"/>
          <w:szCs w:val="28"/>
        </w:rPr>
        <w:t xml:space="preserve"> в Пригородном районе, реконструкция </w:t>
      </w:r>
      <w:proofErr w:type="spellStart"/>
      <w:r w:rsidRPr="006A4A59">
        <w:rPr>
          <w:sz w:val="28"/>
          <w:szCs w:val="28"/>
        </w:rPr>
        <w:t>Рокского</w:t>
      </w:r>
      <w:proofErr w:type="spellEnd"/>
      <w:r w:rsidRPr="006A4A59">
        <w:rPr>
          <w:sz w:val="28"/>
          <w:szCs w:val="28"/>
        </w:rPr>
        <w:t xml:space="preserve"> тоннеля, участков автомобильных дорог Чикола – Мацута - Комы-Арт с подъездом к с. </w:t>
      </w:r>
      <w:proofErr w:type="spellStart"/>
      <w:r w:rsidRPr="006A4A59">
        <w:rPr>
          <w:sz w:val="28"/>
          <w:szCs w:val="28"/>
        </w:rPr>
        <w:t>Галиат</w:t>
      </w:r>
      <w:proofErr w:type="spellEnd"/>
      <w:r w:rsidRPr="006A4A59">
        <w:rPr>
          <w:sz w:val="28"/>
          <w:szCs w:val="28"/>
        </w:rPr>
        <w:t xml:space="preserve"> в </w:t>
      </w:r>
      <w:proofErr w:type="spellStart"/>
      <w:r w:rsidRPr="006A4A59">
        <w:rPr>
          <w:sz w:val="28"/>
          <w:szCs w:val="28"/>
        </w:rPr>
        <w:t>Ирафском</w:t>
      </w:r>
      <w:proofErr w:type="spellEnd"/>
      <w:r w:rsidRPr="006A4A59">
        <w:rPr>
          <w:sz w:val="28"/>
          <w:szCs w:val="28"/>
        </w:rPr>
        <w:t xml:space="preserve"> районе, Гизель-Кармадон-Даргавс-Дзуарикау с подъездом к турбазе «Кахтисар» в Пригородном районе, Ставрополь - Прохладный - Моздок - Кизляр - Крайновка (объезд г. Моздок), Владикавказ-Ардон-Чикола-Лескен II в </w:t>
      </w:r>
      <w:proofErr w:type="spellStart"/>
      <w:r w:rsidRPr="006A4A59">
        <w:rPr>
          <w:sz w:val="28"/>
          <w:szCs w:val="28"/>
        </w:rPr>
        <w:t>Дигорском</w:t>
      </w:r>
      <w:proofErr w:type="spellEnd"/>
      <w:r w:rsidRPr="006A4A59">
        <w:rPr>
          <w:sz w:val="28"/>
          <w:szCs w:val="28"/>
        </w:rPr>
        <w:t xml:space="preserve"> и </w:t>
      </w:r>
      <w:proofErr w:type="spellStart"/>
      <w:r w:rsidRPr="006A4A59">
        <w:rPr>
          <w:sz w:val="28"/>
          <w:szCs w:val="28"/>
        </w:rPr>
        <w:t>Ардонском</w:t>
      </w:r>
      <w:proofErr w:type="spellEnd"/>
      <w:r w:rsidRPr="006A4A59">
        <w:rPr>
          <w:sz w:val="28"/>
          <w:szCs w:val="28"/>
        </w:rPr>
        <w:t xml:space="preserve"> районах и участков сельских автомобильных</w:t>
      </w:r>
      <w:proofErr w:type="gramEnd"/>
      <w:r w:rsidRPr="006A4A59">
        <w:rPr>
          <w:sz w:val="28"/>
          <w:szCs w:val="28"/>
        </w:rPr>
        <w:t xml:space="preserve"> дорог в </w:t>
      </w:r>
      <w:proofErr w:type="spellStart"/>
      <w:r w:rsidRPr="006A4A59">
        <w:rPr>
          <w:sz w:val="28"/>
          <w:szCs w:val="28"/>
        </w:rPr>
        <w:t>Алагирском</w:t>
      </w:r>
      <w:proofErr w:type="spellEnd"/>
      <w:r w:rsidRPr="006A4A59">
        <w:rPr>
          <w:sz w:val="28"/>
          <w:szCs w:val="28"/>
        </w:rPr>
        <w:t xml:space="preserve">, </w:t>
      </w:r>
      <w:proofErr w:type="spellStart"/>
      <w:r w:rsidRPr="006A4A59">
        <w:rPr>
          <w:sz w:val="28"/>
          <w:szCs w:val="28"/>
        </w:rPr>
        <w:t>Ирафском</w:t>
      </w:r>
      <w:proofErr w:type="spellEnd"/>
      <w:r w:rsidRPr="006A4A59">
        <w:rPr>
          <w:sz w:val="28"/>
          <w:szCs w:val="28"/>
        </w:rPr>
        <w:t xml:space="preserve"> и </w:t>
      </w:r>
      <w:proofErr w:type="gramStart"/>
      <w:r w:rsidRPr="006A4A59">
        <w:rPr>
          <w:sz w:val="28"/>
          <w:szCs w:val="28"/>
        </w:rPr>
        <w:t>Пригородном</w:t>
      </w:r>
      <w:proofErr w:type="gramEnd"/>
      <w:r w:rsidRPr="006A4A59">
        <w:rPr>
          <w:sz w:val="28"/>
          <w:szCs w:val="28"/>
        </w:rPr>
        <w:t xml:space="preserve"> районах. </w:t>
      </w:r>
    </w:p>
    <w:p w:rsidR="00F36137" w:rsidRPr="00771C69" w:rsidRDefault="00F36137" w:rsidP="00EE391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A4A59">
        <w:rPr>
          <w:sz w:val="28"/>
          <w:szCs w:val="28"/>
        </w:rPr>
        <w:t xml:space="preserve">Средства федерального бюджета в сумме 440,8 </w:t>
      </w:r>
      <w:r w:rsidR="00E670FC" w:rsidRPr="006A4A59">
        <w:rPr>
          <w:sz w:val="28"/>
          <w:szCs w:val="28"/>
        </w:rPr>
        <w:t>млн.</w:t>
      </w:r>
      <w:r w:rsidRPr="006A4A59">
        <w:rPr>
          <w:sz w:val="28"/>
          <w:szCs w:val="28"/>
        </w:rPr>
        <w:t xml:space="preserve"> рублей направлены</w:t>
      </w:r>
      <w:r w:rsidRPr="00771C69">
        <w:rPr>
          <w:sz w:val="28"/>
          <w:szCs w:val="28"/>
        </w:rPr>
        <w:t xml:space="preserve"> на капитальный ремонт, ремонт и содержание федеральных автомобильный дорог в </w:t>
      </w:r>
      <w:proofErr w:type="spellStart"/>
      <w:r w:rsidRPr="00771C69">
        <w:rPr>
          <w:sz w:val="28"/>
          <w:szCs w:val="28"/>
        </w:rPr>
        <w:t>Алагирском</w:t>
      </w:r>
      <w:proofErr w:type="spellEnd"/>
      <w:r w:rsidRPr="00771C69">
        <w:rPr>
          <w:sz w:val="28"/>
          <w:szCs w:val="28"/>
        </w:rPr>
        <w:t xml:space="preserve">, </w:t>
      </w:r>
      <w:proofErr w:type="spellStart"/>
      <w:r w:rsidRPr="00771C69">
        <w:rPr>
          <w:sz w:val="28"/>
          <w:szCs w:val="28"/>
        </w:rPr>
        <w:t>Ардонском</w:t>
      </w:r>
      <w:proofErr w:type="spellEnd"/>
      <w:r w:rsidRPr="00771C69">
        <w:rPr>
          <w:sz w:val="28"/>
          <w:szCs w:val="28"/>
        </w:rPr>
        <w:t>, Кировском, Правобережном, Пригородном районах и г</w:t>
      </w:r>
      <w:proofErr w:type="gramStart"/>
      <w:r w:rsidRPr="00771C69">
        <w:rPr>
          <w:sz w:val="28"/>
          <w:szCs w:val="28"/>
        </w:rPr>
        <w:t>.В</w:t>
      </w:r>
      <w:proofErr w:type="gramEnd"/>
      <w:r w:rsidRPr="00771C69">
        <w:rPr>
          <w:sz w:val="28"/>
          <w:szCs w:val="28"/>
        </w:rPr>
        <w:t xml:space="preserve">ладикавказ, за счет которых отремонтировано 43,1 км. Средства республиканского дорожного фонда в объеме 354,7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 были направлены на капитальный ремонт автомобильных дорог в населенных пунктах республики, дворовых территорий и проездов к ним, содержание региональных и межмуниципальных автомобильных дорог, погашение кредиторской задолженности за выполненные работы прошлых лет и разработку проектно-сметной документации. </w:t>
      </w:r>
    </w:p>
    <w:p w:rsidR="00F36137" w:rsidRPr="005F574C" w:rsidRDefault="00F36137" w:rsidP="00EE391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771C69">
        <w:rPr>
          <w:sz w:val="28"/>
          <w:szCs w:val="28"/>
        </w:rPr>
        <w:t>Кроме того, за счет внебюджетных сре</w:t>
      </w:r>
      <w:proofErr w:type="gramStart"/>
      <w:r w:rsidRPr="00771C69">
        <w:rPr>
          <w:sz w:val="28"/>
          <w:szCs w:val="28"/>
        </w:rPr>
        <w:t>дств вв</w:t>
      </w:r>
      <w:proofErr w:type="gramEnd"/>
      <w:r w:rsidRPr="00771C69">
        <w:rPr>
          <w:sz w:val="28"/>
          <w:szCs w:val="28"/>
        </w:rPr>
        <w:t xml:space="preserve">едены в эксплуатацию 3 автозаправочные станции, 2 станции технического обслуживания грузовых и легковых автомобилей, 2 комплекса дорожного сервиса и гараж боксового типа на 39 </w:t>
      </w:r>
      <w:proofErr w:type="spellStart"/>
      <w:r w:rsidRPr="00771C69">
        <w:rPr>
          <w:sz w:val="28"/>
          <w:szCs w:val="28"/>
        </w:rPr>
        <w:t>машино</w:t>
      </w:r>
      <w:proofErr w:type="spellEnd"/>
      <w:r w:rsidRPr="00771C69">
        <w:rPr>
          <w:sz w:val="28"/>
          <w:szCs w:val="28"/>
        </w:rPr>
        <w:t>-мест в г. Владикавказ и Пригородном районе.</w:t>
      </w:r>
    </w:p>
    <w:p w:rsidR="00F36137" w:rsidRPr="00771C69" w:rsidRDefault="00F36137" w:rsidP="00EE391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71C69">
        <w:rPr>
          <w:sz w:val="28"/>
          <w:szCs w:val="28"/>
        </w:rPr>
        <w:t>В 2012 году в рамках Федеральной целевой программы «Юг России (2008-2013 годы)» планируется финансирование строительства и реконструкции 25 республиканских объектов коммунальной инфраструктуры, социальной сферы и дорожного хозяйства в объеме 1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953,7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рублей, в том числе из федерального бюджета – 1</w:t>
      </w:r>
      <w:r w:rsidR="00A52BA0" w:rsidRPr="00771C69">
        <w:rPr>
          <w:sz w:val="28"/>
          <w:szCs w:val="28"/>
        </w:rPr>
        <w:t> </w:t>
      </w:r>
      <w:r w:rsidRPr="00771C69">
        <w:rPr>
          <w:sz w:val="28"/>
          <w:szCs w:val="28"/>
        </w:rPr>
        <w:t xml:space="preserve">530,4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рублей, республиканского и местных бюджетов – 423,3 </w:t>
      </w:r>
      <w:r w:rsidR="00E670FC" w:rsidRPr="00771C69">
        <w:rPr>
          <w:sz w:val="28"/>
          <w:szCs w:val="28"/>
        </w:rPr>
        <w:t>млн.</w:t>
      </w:r>
      <w:r w:rsidRPr="00771C69">
        <w:rPr>
          <w:sz w:val="28"/>
          <w:szCs w:val="28"/>
        </w:rPr>
        <w:t xml:space="preserve"> рублей. </w:t>
      </w:r>
      <w:proofErr w:type="gramStart"/>
      <w:r w:rsidRPr="00B0587A">
        <w:rPr>
          <w:sz w:val="28"/>
          <w:szCs w:val="28"/>
        </w:rPr>
        <w:t>Правительством Республики Северная Осетия-Алания заключено 5 соглашений с государственными заказчиками Программы (</w:t>
      </w:r>
      <w:proofErr w:type="spellStart"/>
      <w:r w:rsidRPr="00B0587A">
        <w:rPr>
          <w:sz w:val="28"/>
          <w:szCs w:val="28"/>
        </w:rPr>
        <w:t>Минрегионом</w:t>
      </w:r>
      <w:proofErr w:type="spellEnd"/>
      <w:r w:rsidRPr="00B0587A">
        <w:rPr>
          <w:sz w:val="28"/>
          <w:szCs w:val="28"/>
        </w:rPr>
        <w:t xml:space="preserve"> России, Минэнерго России, Минобрнауки России, Минсельхозом России, </w:t>
      </w:r>
      <w:proofErr w:type="spellStart"/>
      <w:r w:rsidRPr="00B0587A">
        <w:rPr>
          <w:sz w:val="28"/>
          <w:szCs w:val="28"/>
        </w:rPr>
        <w:t>Росавтодором</w:t>
      </w:r>
      <w:proofErr w:type="spellEnd"/>
      <w:r w:rsidRPr="00B0587A">
        <w:rPr>
          <w:sz w:val="28"/>
          <w:szCs w:val="28"/>
        </w:rPr>
        <w:t xml:space="preserve">) о предоставлении в 2012 году субсидий из федерального бюджета </w:t>
      </w:r>
      <w:r w:rsidR="006A4A59">
        <w:rPr>
          <w:sz w:val="28"/>
          <w:szCs w:val="28"/>
        </w:rPr>
        <w:t>в размере</w:t>
      </w:r>
      <w:r w:rsidRPr="00B0587A">
        <w:rPr>
          <w:sz w:val="28"/>
          <w:szCs w:val="28"/>
        </w:rPr>
        <w:t xml:space="preserve"> 1</w:t>
      </w:r>
      <w:r w:rsidR="00A52BA0" w:rsidRPr="00B0587A">
        <w:rPr>
          <w:sz w:val="28"/>
          <w:szCs w:val="28"/>
        </w:rPr>
        <w:t> </w:t>
      </w:r>
      <w:r w:rsidRPr="00B0587A">
        <w:rPr>
          <w:sz w:val="28"/>
          <w:szCs w:val="28"/>
        </w:rPr>
        <w:t xml:space="preserve">168,7 </w:t>
      </w:r>
      <w:r w:rsidR="00E670FC" w:rsidRPr="00B0587A">
        <w:rPr>
          <w:sz w:val="28"/>
          <w:szCs w:val="28"/>
        </w:rPr>
        <w:t>млн.</w:t>
      </w:r>
      <w:r w:rsidRPr="00B0587A">
        <w:rPr>
          <w:sz w:val="28"/>
          <w:szCs w:val="28"/>
        </w:rPr>
        <w:t xml:space="preserve"> рублей (59,8% от предусмотренных Программой объемов), в том числе за счет средств федерального бюджета – 898,3 </w:t>
      </w:r>
      <w:r w:rsidR="00E670FC" w:rsidRPr="00B0587A">
        <w:rPr>
          <w:sz w:val="28"/>
          <w:szCs w:val="28"/>
        </w:rPr>
        <w:t>млн.</w:t>
      </w:r>
      <w:r w:rsidRPr="00B0587A">
        <w:rPr>
          <w:sz w:val="28"/>
          <w:szCs w:val="28"/>
        </w:rPr>
        <w:t xml:space="preserve"> рублей, республиканского бюджета – 270,4 </w:t>
      </w:r>
      <w:r w:rsidR="00E670FC" w:rsidRPr="00B0587A">
        <w:rPr>
          <w:sz w:val="28"/>
          <w:szCs w:val="28"/>
        </w:rPr>
        <w:t>млн.</w:t>
      </w:r>
      <w:r w:rsidRPr="00B0587A">
        <w:rPr>
          <w:sz w:val="28"/>
          <w:szCs w:val="28"/>
        </w:rPr>
        <w:t xml:space="preserve"> рублей, из которых республике перечислено</w:t>
      </w:r>
      <w:proofErr w:type="gramEnd"/>
      <w:r w:rsidRPr="00B0587A">
        <w:rPr>
          <w:sz w:val="28"/>
          <w:szCs w:val="28"/>
        </w:rPr>
        <w:t xml:space="preserve"> </w:t>
      </w:r>
      <w:r w:rsidR="00B0587A">
        <w:rPr>
          <w:sz w:val="28"/>
          <w:szCs w:val="28"/>
        </w:rPr>
        <w:t xml:space="preserve">755,9 млн. рублей (84,1% </w:t>
      </w:r>
      <w:r w:rsidR="006A4A59">
        <w:rPr>
          <w:sz w:val="28"/>
          <w:szCs w:val="28"/>
        </w:rPr>
        <w:t>о</w:t>
      </w:r>
      <w:r w:rsidR="00B0587A">
        <w:rPr>
          <w:sz w:val="28"/>
          <w:szCs w:val="28"/>
        </w:rPr>
        <w:t xml:space="preserve">т предусмотренного объема по соглашению). </w:t>
      </w:r>
      <w:r w:rsidRPr="00B0587A">
        <w:rPr>
          <w:sz w:val="28"/>
          <w:szCs w:val="28"/>
        </w:rPr>
        <w:t xml:space="preserve">Средства республиканского бюджета на реализацию мероприятий Программы выделены в объеме 85,2 </w:t>
      </w:r>
      <w:r w:rsidR="00E670FC" w:rsidRPr="00B0587A">
        <w:rPr>
          <w:sz w:val="28"/>
          <w:szCs w:val="28"/>
        </w:rPr>
        <w:t>млн.</w:t>
      </w:r>
      <w:r w:rsidRPr="00B0587A">
        <w:rPr>
          <w:sz w:val="28"/>
          <w:szCs w:val="28"/>
        </w:rPr>
        <w:t xml:space="preserve"> рублей (31,5% от предусмотренного объема по соглашению).</w:t>
      </w:r>
      <w:r w:rsidR="00B0587A">
        <w:rPr>
          <w:sz w:val="28"/>
          <w:szCs w:val="28"/>
        </w:rPr>
        <w:t xml:space="preserve"> </w:t>
      </w:r>
      <w:r w:rsidRPr="00B0587A">
        <w:rPr>
          <w:sz w:val="28"/>
          <w:szCs w:val="28"/>
        </w:rPr>
        <w:t xml:space="preserve">Кроме того, из республиканского бюджета осуществлено погашение кредиторской задолженности за ранее выполненные работы по объектам Программы в объеме 35,5 </w:t>
      </w:r>
      <w:r w:rsidR="00E670FC" w:rsidRPr="00B0587A">
        <w:rPr>
          <w:sz w:val="28"/>
          <w:szCs w:val="28"/>
        </w:rPr>
        <w:t>млн.</w:t>
      </w:r>
      <w:r w:rsidRPr="00B0587A">
        <w:rPr>
          <w:sz w:val="28"/>
          <w:szCs w:val="28"/>
        </w:rPr>
        <w:t xml:space="preserve"> рублей.</w:t>
      </w:r>
    </w:p>
    <w:p w:rsidR="00F36137" w:rsidRPr="006A4A59" w:rsidRDefault="00F36137" w:rsidP="00EE391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A4A59">
        <w:rPr>
          <w:sz w:val="28"/>
          <w:szCs w:val="28"/>
        </w:rPr>
        <w:t xml:space="preserve">Общий объем освоенных средств по мероприятиям Программы составил 376,0 </w:t>
      </w:r>
      <w:r w:rsidR="00E670FC" w:rsidRPr="006A4A59">
        <w:rPr>
          <w:sz w:val="28"/>
          <w:szCs w:val="28"/>
        </w:rPr>
        <w:t>млн.</w:t>
      </w:r>
      <w:r w:rsidRPr="006A4A59">
        <w:rPr>
          <w:sz w:val="28"/>
          <w:szCs w:val="28"/>
        </w:rPr>
        <w:t xml:space="preserve"> рублей, работы велись по строительству и реконструкции объектов водо- и электроснабжения в </w:t>
      </w:r>
      <w:proofErr w:type="spellStart"/>
      <w:r w:rsidRPr="006A4A59">
        <w:rPr>
          <w:sz w:val="28"/>
          <w:szCs w:val="28"/>
        </w:rPr>
        <w:t>Алагирском</w:t>
      </w:r>
      <w:proofErr w:type="spellEnd"/>
      <w:r w:rsidRPr="006A4A59">
        <w:rPr>
          <w:sz w:val="28"/>
          <w:szCs w:val="28"/>
        </w:rPr>
        <w:t xml:space="preserve">, </w:t>
      </w:r>
      <w:proofErr w:type="gramStart"/>
      <w:r w:rsidRPr="006A4A59">
        <w:rPr>
          <w:sz w:val="28"/>
          <w:szCs w:val="28"/>
        </w:rPr>
        <w:t>Правобережном</w:t>
      </w:r>
      <w:proofErr w:type="gramEnd"/>
      <w:r w:rsidRPr="006A4A59">
        <w:rPr>
          <w:sz w:val="28"/>
          <w:szCs w:val="28"/>
        </w:rPr>
        <w:t xml:space="preserve"> и Пригородном </w:t>
      </w:r>
      <w:r w:rsidRPr="006A4A59">
        <w:rPr>
          <w:sz w:val="28"/>
          <w:szCs w:val="28"/>
        </w:rPr>
        <w:lastRenderedPageBreak/>
        <w:t>районах, общеобразовательной школы в с. Хумалаг и школы-интерната на 500 мест в г. Ардон.</w:t>
      </w:r>
    </w:p>
    <w:p w:rsidR="00F36137" w:rsidRPr="005F574C" w:rsidRDefault="00F36137" w:rsidP="00EE391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A4A59">
        <w:rPr>
          <w:sz w:val="28"/>
          <w:szCs w:val="28"/>
        </w:rPr>
        <w:t xml:space="preserve">В рамках Программы обеспечен ввод в эксплуатацию газопровода-отвода к г. Алагир протяженностью 4,9 км, газопроводов низкого давления в пос. Тельмана и с. </w:t>
      </w:r>
      <w:proofErr w:type="spellStart"/>
      <w:r w:rsidRPr="006A4A59">
        <w:rPr>
          <w:sz w:val="28"/>
          <w:szCs w:val="28"/>
        </w:rPr>
        <w:t>Елбаево</w:t>
      </w:r>
      <w:proofErr w:type="spellEnd"/>
      <w:r w:rsidRPr="006A4A59">
        <w:rPr>
          <w:sz w:val="28"/>
          <w:szCs w:val="28"/>
        </w:rPr>
        <w:t xml:space="preserve"> общей протяженностью 15,1 км и I очереди </w:t>
      </w:r>
      <w:proofErr w:type="spellStart"/>
      <w:r w:rsidRPr="006A4A59">
        <w:rPr>
          <w:sz w:val="28"/>
          <w:szCs w:val="28"/>
        </w:rPr>
        <w:t>Архонского</w:t>
      </w:r>
      <w:proofErr w:type="spellEnd"/>
      <w:r w:rsidRPr="006A4A59">
        <w:rPr>
          <w:sz w:val="28"/>
          <w:szCs w:val="28"/>
        </w:rPr>
        <w:t xml:space="preserve"> группового водопровода на участке «Головной водозабор» - с. Гизель протяженностью 11,5 км.</w:t>
      </w:r>
    </w:p>
    <w:p w:rsidR="00F36137" w:rsidRPr="00AF26E9" w:rsidRDefault="00F36137" w:rsidP="00EE3910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На реализацию мероприятий Республиканской целевой программы «Жилище» на 2011-2015 годы за счет бюджетных назначений всех уровней бюджетной системы направлены средства в объеме 613,3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в том числе средства федерального бюджета – 573,1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республиканского бюджета – 9,0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местных бюджетов – 31,2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которые использованы на 73,8%. </w:t>
      </w:r>
    </w:p>
    <w:p w:rsidR="00F36137" w:rsidRPr="00AF26E9" w:rsidRDefault="00F36137" w:rsidP="00EE3910">
      <w:pPr>
        <w:widowControl w:val="0"/>
        <w:ind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В соответствии с мероприятиями Программы на выполнение государственных обязательств по обеспечению жильем категорий граждан, установленных федеральным законодательством, выделены субсидии в сумме 203,4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из которых за 9 месяцев 2012 года распределено 169,5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рублей. Это позволило 91 семье улучшить жилищные условия (вынужденные переселенцы - 36, подвергшиеся воздействию радиации вследствие радиационных аварий и катастроф – 54, выехавшие из районов Крайнего Севера – 1).</w:t>
      </w:r>
    </w:p>
    <w:p w:rsidR="00F36137" w:rsidRPr="00AF26E9" w:rsidRDefault="00F36137" w:rsidP="00EE3910">
      <w:pPr>
        <w:widowControl w:val="0"/>
        <w:ind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В целях обеспечения жильем молодых семей в 2012 году республике выделены субсидии из федерального бюджета в сумме 12,0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и с привлечением средств республиканского и местных бюджетов в объеме 22,2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58 молодым семьям оказана государственная поддержка по приобретению жилья.</w:t>
      </w:r>
    </w:p>
    <w:p w:rsidR="00F36137" w:rsidRPr="00AF26E9" w:rsidRDefault="00F36137" w:rsidP="00EE3910">
      <w:pPr>
        <w:widowControl w:val="0"/>
        <w:ind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В рамках реализации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 в 2012 году за счет федерального бюджета предусмотрены средства в объеме 50,0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из которых в республику поступило 40,0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(80%). Указанные средства с привлечением 52,7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из средств бюджета г. Владикавказ будут направлены на реконструкцию двух детских садов. </w:t>
      </w:r>
      <w:r w:rsidR="006A4A59">
        <w:rPr>
          <w:sz w:val="28"/>
          <w:szCs w:val="28"/>
        </w:rPr>
        <w:t>В течение</w:t>
      </w:r>
      <w:r w:rsidRPr="00AF26E9">
        <w:rPr>
          <w:sz w:val="28"/>
          <w:szCs w:val="28"/>
        </w:rPr>
        <w:t xml:space="preserve"> 9 месяцев 2012 года работы велись по реконструкции детского сада на 330 мест в 11 микрорайоне г</w:t>
      </w:r>
      <w:proofErr w:type="gramStart"/>
      <w:r w:rsidRPr="00AF26E9">
        <w:rPr>
          <w:sz w:val="28"/>
          <w:szCs w:val="28"/>
        </w:rPr>
        <w:t>.В</w:t>
      </w:r>
      <w:proofErr w:type="gramEnd"/>
      <w:r w:rsidRPr="00AF26E9">
        <w:rPr>
          <w:sz w:val="28"/>
          <w:szCs w:val="28"/>
        </w:rPr>
        <w:t xml:space="preserve">ладикавказ, где объем освоенных средств составил 18,0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рублей.</w:t>
      </w:r>
    </w:p>
    <w:p w:rsidR="00F36137" w:rsidRPr="00AF26E9" w:rsidRDefault="00F36137" w:rsidP="00EE3910">
      <w:pPr>
        <w:widowControl w:val="0"/>
        <w:ind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Кроме того, за счет выделенных средств федерального бюджета в сумме 350,2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выданы свидетельства о предоставлении субсидий на жилищное обустройство 260 семьям ветеранов Великой Отечественной войны 1941-1945 годов и 20 семьям ветеранов боевых действий, инвалидов и семей, имеющих детей-инвалидов.</w:t>
      </w:r>
    </w:p>
    <w:p w:rsidR="00F36137" w:rsidRPr="00AF26E9" w:rsidRDefault="00F36137" w:rsidP="00EE3910">
      <w:pPr>
        <w:pStyle w:val="2"/>
        <w:spacing w:after="0" w:line="240" w:lineRule="auto"/>
        <w:ind w:left="0" w:firstLine="709"/>
        <w:jc w:val="both"/>
        <w:rPr>
          <w:b/>
          <w:snapToGrid w:val="0"/>
          <w:sz w:val="28"/>
          <w:szCs w:val="28"/>
        </w:rPr>
      </w:pPr>
      <w:r w:rsidRPr="00AF26E9">
        <w:rPr>
          <w:snapToGrid w:val="0"/>
          <w:sz w:val="28"/>
          <w:szCs w:val="28"/>
        </w:rPr>
        <w:t xml:space="preserve">В 2012 году в целях улучшения условий проживания граждан в рамках Республиканской адресной программы по переселению граждан из аварийного жилищного фонда на 2011-2012 годы до конца текущего года будут </w:t>
      </w:r>
      <w:r w:rsidRPr="00AF26E9">
        <w:rPr>
          <w:snapToGrid w:val="0"/>
          <w:sz w:val="28"/>
          <w:szCs w:val="28"/>
        </w:rPr>
        <w:lastRenderedPageBreak/>
        <w:t xml:space="preserve">переселены 189 семей в г. Моздок, </w:t>
      </w:r>
      <w:proofErr w:type="spellStart"/>
      <w:r w:rsidRPr="00AF26E9">
        <w:rPr>
          <w:snapToGrid w:val="0"/>
          <w:sz w:val="28"/>
          <w:szCs w:val="28"/>
        </w:rPr>
        <w:t>Алагирском</w:t>
      </w:r>
      <w:proofErr w:type="spellEnd"/>
      <w:r w:rsidRPr="00AF26E9">
        <w:rPr>
          <w:snapToGrid w:val="0"/>
          <w:sz w:val="28"/>
          <w:szCs w:val="28"/>
        </w:rPr>
        <w:t xml:space="preserve">, Правобережном, Пригородном районах и ликвидировано 9,1 тыс. кв. метров аварийного жилья (51 дом). На эти цели с начала действия Программы за счет всех источников финансирования направлено 194,0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рублей, в том числе в январе-сентябре 2012 года 136,2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рублей. Объем использованных средств составил 118,8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рублей, в том числе в январе-сентябре – 74,0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рублей.</w:t>
      </w:r>
    </w:p>
    <w:p w:rsidR="00F36137" w:rsidRPr="00AF26E9" w:rsidRDefault="00F36137" w:rsidP="00EE3910">
      <w:pPr>
        <w:pStyle w:val="2"/>
        <w:spacing w:after="0" w:line="240" w:lineRule="auto"/>
        <w:ind w:left="0" w:firstLine="709"/>
        <w:jc w:val="both"/>
        <w:rPr>
          <w:b/>
          <w:snapToGrid w:val="0"/>
          <w:sz w:val="28"/>
          <w:szCs w:val="28"/>
        </w:rPr>
      </w:pPr>
      <w:r w:rsidRPr="00AF26E9">
        <w:rPr>
          <w:sz w:val="28"/>
          <w:szCs w:val="28"/>
        </w:rPr>
        <w:t>Реализация мероприятий адресных программ по переселени</w:t>
      </w:r>
      <w:r w:rsidR="003B65F7">
        <w:rPr>
          <w:sz w:val="28"/>
          <w:szCs w:val="28"/>
        </w:rPr>
        <w:t>ю</w:t>
      </w:r>
      <w:r w:rsidRPr="00AF26E9">
        <w:rPr>
          <w:sz w:val="28"/>
          <w:szCs w:val="28"/>
        </w:rPr>
        <w:t xml:space="preserve"> граждан из аварийного жилищного фонда на 2012 год</w:t>
      </w:r>
      <w:r w:rsidRPr="00AF26E9">
        <w:rPr>
          <w:snapToGrid w:val="0"/>
          <w:sz w:val="28"/>
          <w:szCs w:val="28"/>
        </w:rPr>
        <w:t xml:space="preserve"> позволит переселить из аварийного жилья 167 семей в городах Владикавказ, Моздок, </w:t>
      </w:r>
      <w:proofErr w:type="spellStart"/>
      <w:r w:rsidRPr="00AF26E9">
        <w:rPr>
          <w:snapToGrid w:val="0"/>
          <w:sz w:val="28"/>
          <w:szCs w:val="28"/>
        </w:rPr>
        <w:t>Алагирском</w:t>
      </w:r>
      <w:proofErr w:type="spellEnd"/>
      <w:r w:rsidRPr="00AF26E9">
        <w:rPr>
          <w:snapToGrid w:val="0"/>
          <w:sz w:val="28"/>
          <w:szCs w:val="28"/>
        </w:rPr>
        <w:t xml:space="preserve">, Правобережном и Пригородном районах. На реализацию программ администрациям районов перечислены средства в размере 30% от предусмотренных, в том числе средства Фонда содействия реформированию жилищно-коммунального хозяйства в сумме 40,3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и республиканского бюджета - 1,8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рублей.</w:t>
      </w:r>
    </w:p>
    <w:p w:rsidR="00F36137" w:rsidRPr="00AF26E9" w:rsidRDefault="00F36137" w:rsidP="00EE3910">
      <w:pPr>
        <w:pStyle w:val="2"/>
        <w:spacing w:after="0" w:line="240" w:lineRule="auto"/>
        <w:ind w:left="0" w:firstLine="709"/>
        <w:jc w:val="both"/>
        <w:rPr>
          <w:b/>
          <w:snapToGrid w:val="0"/>
          <w:sz w:val="28"/>
          <w:szCs w:val="28"/>
        </w:rPr>
      </w:pPr>
      <w:proofErr w:type="gramStart"/>
      <w:r w:rsidRPr="00AF26E9">
        <w:rPr>
          <w:snapToGrid w:val="0"/>
          <w:sz w:val="28"/>
          <w:szCs w:val="28"/>
        </w:rPr>
        <w:t>В настоящее время ведутся работы по заключению контрактов с подрядными организациям на строительство жилых домов для переселения по Программе, утверждённой постановлением Правительства Республики Северная Осетия-Алания от 15 марта 2012 года № 64, и проведению конкурсных торгов с целью заключения контрактов с подрядными организациям на строительство жилых домов для переселения по Программе, утверждённой постановлением Правительства Республики Северная Осетия-Алания от 23 мая 2012</w:t>
      </w:r>
      <w:proofErr w:type="gramEnd"/>
      <w:r w:rsidRPr="00AF26E9">
        <w:rPr>
          <w:snapToGrid w:val="0"/>
          <w:sz w:val="28"/>
          <w:szCs w:val="28"/>
        </w:rPr>
        <w:t xml:space="preserve"> года № 157.</w:t>
      </w:r>
    </w:p>
    <w:p w:rsidR="00AF26E9" w:rsidRPr="00AF26E9" w:rsidRDefault="00AF26E9" w:rsidP="00AF26E9">
      <w:pPr>
        <w:pStyle w:val="2"/>
        <w:spacing w:after="0" w:line="240" w:lineRule="auto"/>
        <w:ind w:left="0" w:firstLine="709"/>
        <w:jc w:val="both"/>
        <w:rPr>
          <w:b/>
          <w:snapToGrid w:val="0"/>
          <w:sz w:val="28"/>
          <w:szCs w:val="28"/>
        </w:rPr>
      </w:pPr>
      <w:r w:rsidRPr="00AF26E9">
        <w:rPr>
          <w:snapToGrid w:val="0"/>
          <w:sz w:val="28"/>
          <w:szCs w:val="28"/>
        </w:rPr>
        <w:t xml:space="preserve">На проведение капитального ремонта многоквартирных жилых домов по адресной программе 2011-2012 годов предусмотренные </w:t>
      </w:r>
      <w:r w:rsidR="003B65F7" w:rsidRPr="00AF26E9">
        <w:rPr>
          <w:snapToGrid w:val="0"/>
          <w:sz w:val="28"/>
          <w:szCs w:val="28"/>
        </w:rPr>
        <w:t xml:space="preserve">в сумме 88,3 млн. рублей </w:t>
      </w:r>
      <w:r w:rsidRPr="00AF26E9">
        <w:rPr>
          <w:snapToGrid w:val="0"/>
          <w:sz w:val="28"/>
          <w:szCs w:val="28"/>
        </w:rPr>
        <w:t xml:space="preserve">средства освоены на 96,7%, за счет которых полностью завершен капитальный ремонт 47 жилых домов, в том числе за 9 месяцев 2012 года 36 жилых домов. Согласно Программе до конца года будет завершен капитальный ремонт оставшихся 4 домов </w:t>
      </w:r>
      <w:proofErr w:type="gramStart"/>
      <w:r w:rsidR="003B65F7">
        <w:rPr>
          <w:snapToGrid w:val="0"/>
          <w:sz w:val="28"/>
          <w:szCs w:val="28"/>
        </w:rPr>
        <w:t>в</w:t>
      </w:r>
      <w:proofErr w:type="gramEnd"/>
      <w:r w:rsidR="003B65F7">
        <w:rPr>
          <w:snapToGrid w:val="0"/>
          <w:sz w:val="28"/>
          <w:szCs w:val="28"/>
        </w:rPr>
        <w:t xml:space="preserve"> </w:t>
      </w:r>
      <w:r w:rsidRPr="00AF26E9">
        <w:rPr>
          <w:snapToGrid w:val="0"/>
          <w:sz w:val="28"/>
          <w:szCs w:val="28"/>
        </w:rPr>
        <w:t>с. Михайловское Пригородного района.</w:t>
      </w:r>
    </w:p>
    <w:p w:rsidR="00F36137" w:rsidRPr="00AF26E9" w:rsidRDefault="00F36137" w:rsidP="00EE391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F26E9">
        <w:rPr>
          <w:sz w:val="28"/>
          <w:szCs w:val="28"/>
        </w:rPr>
        <w:t xml:space="preserve">В рамках программ капитального ремонта многоквартирных домов в 2012 году будет завершен </w:t>
      </w:r>
      <w:r w:rsidRPr="00AF26E9">
        <w:rPr>
          <w:snapToGrid w:val="0"/>
          <w:sz w:val="28"/>
          <w:szCs w:val="28"/>
        </w:rPr>
        <w:t xml:space="preserve">ремонт 86 жилых домов общей площадью 273,4 тыс. кв. метров во всех районах республики. </w:t>
      </w:r>
      <w:proofErr w:type="gramStart"/>
      <w:r w:rsidRPr="00AF26E9">
        <w:rPr>
          <w:snapToGrid w:val="0"/>
          <w:sz w:val="28"/>
          <w:szCs w:val="28"/>
        </w:rPr>
        <w:t xml:space="preserve">На эти цели администрациям районов были перечислены средства в объеме 208,6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(100,0% от предусмотренных программами), в том числе средства Фонда содействия реформированию жилищно-коммунального хозяйства – 187,7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и республиканского бюджета – 20,9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рублей.</w:t>
      </w:r>
      <w:proofErr w:type="gramEnd"/>
      <w:r w:rsidRPr="00AF26E9">
        <w:rPr>
          <w:snapToGrid w:val="0"/>
          <w:sz w:val="28"/>
          <w:szCs w:val="28"/>
        </w:rPr>
        <w:t xml:space="preserve"> С привлечением средств местных бюджетов в сумме 15,0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(34,2%) и собственников жилья – 4,8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(36,1%), объем освоенных средств за 9 месяцев составил 95,7 </w:t>
      </w:r>
      <w:r w:rsidR="00E670FC" w:rsidRPr="00AF26E9">
        <w:rPr>
          <w:snapToGrid w:val="0"/>
          <w:sz w:val="28"/>
          <w:szCs w:val="28"/>
        </w:rPr>
        <w:t>млн.</w:t>
      </w:r>
      <w:r w:rsidRPr="00AF26E9">
        <w:rPr>
          <w:snapToGrid w:val="0"/>
          <w:sz w:val="28"/>
          <w:szCs w:val="28"/>
        </w:rPr>
        <w:t xml:space="preserve"> рублей (36%), ремонтные работы ведутся в 54 жилых домах.</w:t>
      </w:r>
    </w:p>
    <w:p w:rsidR="00F36137" w:rsidRPr="00AF26E9" w:rsidRDefault="00F36137" w:rsidP="00EE3910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6E9">
        <w:rPr>
          <w:sz w:val="28"/>
          <w:szCs w:val="28"/>
        </w:rPr>
        <w:t xml:space="preserve">В соответствии с мероприятиями Федеральной целевой программы «Социальное развитие села до 2013 года» из предусмотренных годовых лимитов в сумме 7,0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выделено 24,1% (1,7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рублей). За счет этих средств осуществлялось строительство газовых сетей </w:t>
      </w:r>
      <w:proofErr w:type="gramStart"/>
      <w:r w:rsidRPr="00AF26E9">
        <w:rPr>
          <w:sz w:val="28"/>
          <w:szCs w:val="28"/>
        </w:rPr>
        <w:t>в</w:t>
      </w:r>
      <w:proofErr w:type="gramEnd"/>
      <w:r w:rsidRPr="00AF26E9">
        <w:rPr>
          <w:sz w:val="28"/>
          <w:szCs w:val="28"/>
        </w:rPr>
        <w:t xml:space="preserve"> с. </w:t>
      </w:r>
      <w:proofErr w:type="spellStart"/>
      <w:r w:rsidRPr="00AF26E9">
        <w:rPr>
          <w:sz w:val="28"/>
          <w:szCs w:val="28"/>
        </w:rPr>
        <w:t>Ногир</w:t>
      </w:r>
      <w:proofErr w:type="spellEnd"/>
      <w:r w:rsidRPr="00AF26E9">
        <w:rPr>
          <w:sz w:val="28"/>
          <w:szCs w:val="28"/>
        </w:rPr>
        <w:t xml:space="preserve"> </w:t>
      </w:r>
      <w:proofErr w:type="gramStart"/>
      <w:r w:rsidRPr="00AF26E9">
        <w:rPr>
          <w:sz w:val="28"/>
          <w:szCs w:val="28"/>
        </w:rPr>
        <w:t>Пригородного</w:t>
      </w:r>
      <w:proofErr w:type="gramEnd"/>
      <w:r w:rsidRPr="00AF26E9">
        <w:rPr>
          <w:sz w:val="28"/>
          <w:szCs w:val="28"/>
        </w:rPr>
        <w:t xml:space="preserve"> района, где объем освоенных средств составил 2,1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рублей. </w:t>
      </w:r>
    </w:p>
    <w:p w:rsidR="00F36137" w:rsidRDefault="00F36137" w:rsidP="00EE3910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F26E9">
        <w:rPr>
          <w:sz w:val="28"/>
          <w:szCs w:val="28"/>
        </w:rPr>
        <w:lastRenderedPageBreak/>
        <w:t xml:space="preserve">Бюджетные инвестиции в объекты капитального строительства, направляемые на реализацию Республиканской адресной инвестиционной программы на 2012 год в сумме 441,0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рублей, предусмотрены на </w:t>
      </w:r>
      <w:proofErr w:type="spellStart"/>
      <w:r w:rsidRPr="00AF26E9">
        <w:rPr>
          <w:sz w:val="28"/>
          <w:szCs w:val="28"/>
        </w:rPr>
        <w:t>софинансирование</w:t>
      </w:r>
      <w:proofErr w:type="spellEnd"/>
      <w:r w:rsidRPr="00AF26E9">
        <w:rPr>
          <w:sz w:val="28"/>
          <w:szCs w:val="28"/>
        </w:rPr>
        <w:t xml:space="preserve"> федеральных целевых программ, выполнение проектно-изыскательских работ и оплату кредиторской задолженности за ранее выполненные работы.</w:t>
      </w:r>
      <w:proofErr w:type="gramEnd"/>
      <w:r w:rsidRPr="00AF26E9">
        <w:rPr>
          <w:sz w:val="28"/>
          <w:szCs w:val="28"/>
        </w:rPr>
        <w:t xml:space="preserve"> На реализацию мероприятий Программы за 9 месяцев направлено 211,5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или 48,0% годового лимита, объем выполненных работ составил 268,8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(105,9% к соответствующему периоду прошлого года). Кроме того, на погашение кредиторской задолженности за ранее выполненные работы направлено 114,5 </w:t>
      </w:r>
      <w:r w:rsidR="00E670FC" w:rsidRPr="00AF26E9">
        <w:rPr>
          <w:sz w:val="28"/>
          <w:szCs w:val="28"/>
        </w:rPr>
        <w:t>млн.</w:t>
      </w:r>
      <w:r w:rsidRPr="00AF26E9">
        <w:rPr>
          <w:sz w:val="28"/>
          <w:szCs w:val="28"/>
        </w:rPr>
        <w:t xml:space="preserve"> рублей (99,5% годового задания).</w:t>
      </w:r>
    </w:p>
    <w:p w:rsidR="003B65F7" w:rsidRPr="003B65F7" w:rsidRDefault="00084419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B65F7" w:rsidRPr="003B65F7">
        <w:rPr>
          <w:rFonts w:ascii="Times New Roman" w:hAnsi="Times New Roman"/>
          <w:sz w:val="28"/>
          <w:szCs w:val="28"/>
        </w:rPr>
        <w:t xml:space="preserve">а счет внебюджетных источников финансирования </w:t>
      </w:r>
      <w:r>
        <w:rPr>
          <w:rFonts w:ascii="Times New Roman" w:hAnsi="Times New Roman"/>
          <w:sz w:val="28"/>
          <w:szCs w:val="28"/>
        </w:rPr>
        <w:t>в</w:t>
      </w:r>
      <w:r w:rsidRPr="003B65F7">
        <w:rPr>
          <w:rFonts w:ascii="Times New Roman" w:hAnsi="Times New Roman"/>
          <w:sz w:val="28"/>
          <w:szCs w:val="28"/>
        </w:rPr>
        <w:t xml:space="preserve"> Республике Северная Осетия-Алания </w:t>
      </w:r>
      <w:r w:rsidR="003B65F7" w:rsidRPr="003B65F7">
        <w:rPr>
          <w:rFonts w:ascii="Times New Roman" w:hAnsi="Times New Roman"/>
          <w:sz w:val="28"/>
          <w:szCs w:val="28"/>
        </w:rPr>
        <w:t>продолжается реализация инвестиционных проектов.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>ОАО «</w:t>
      </w:r>
      <w:proofErr w:type="spellStart"/>
      <w:r w:rsidRPr="003B65F7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» на осуществление строительства </w:t>
      </w:r>
      <w:proofErr w:type="spellStart"/>
      <w:r w:rsidRPr="003B65F7">
        <w:rPr>
          <w:rFonts w:ascii="Times New Roman" w:hAnsi="Times New Roman"/>
          <w:sz w:val="28"/>
          <w:szCs w:val="28"/>
        </w:rPr>
        <w:t>Зарамагской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 ГЭС-1 на реке Ардон мощностью 342 МВт в 2012 году выделено 2,414 </w:t>
      </w:r>
      <w:proofErr w:type="gramStart"/>
      <w:r w:rsidRPr="003B65F7">
        <w:rPr>
          <w:rFonts w:ascii="Times New Roman" w:hAnsi="Times New Roman"/>
          <w:sz w:val="28"/>
          <w:szCs w:val="28"/>
        </w:rPr>
        <w:t>млрд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Освоение капитальных вложений за 9 месяцев составило 1,902 </w:t>
      </w:r>
      <w:proofErr w:type="gramStart"/>
      <w:r w:rsidRPr="003B65F7">
        <w:rPr>
          <w:rFonts w:ascii="Times New Roman" w:hAnsi="Times New Roman"/>
          <w:sz w:val="28"/>
          <w:szCs w:val="28"/>
        </w:rPr>
        <w:t>млрд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Капитальные вложения ООО «УГМК-Холдинг» на реализацию программы развития ОАО «Электроцинк» в 2012 году составят 698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Из них за отчетный период текущего года на строительство и приобретение оборудования направлено 263,9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Объем средств направленных ООО «Прогресс» на строительство дробильно-сортировочного комплекса и железнодорожной отгрузочной площадки в 2012 году составит 549,33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За 9 месяцев освоено 150,9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 кредитных ресурсов.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>ООО «</w:t>
      </w:r>
      <w:proofErr w:type="spellStart"/>
      <w:r w:rsidRPr="003B65F7">
        <w:rPr>
          <w:rFonts w:ascii="Times New Roman" w:hAnsi="Times New Roman"/>
          <w:sz w:val="28"/>
          <w:szCs w:val="28"/>
        </w:rPr>
        <w:t>КерамаБрикетМ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» в 2012 году завершает строительство завода по производству облицовочного кирпича в г. Моздок. Общая стоимость проекта составит около 330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За январь - сентябрь текущего года освоено 4,9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>ООО «Агропромышленный холдинг «Мастер-</w:t>
      </w:r>
      <w:proofErr w:type="spellStart"/>
      <w:r w:rsidRPr="003B65F7">
        <w:rPr>
          <w:rFonts w:ascii="Times New Roman" w:hAnsi="Times New Roman"/>
          <w:sz w:val="28"/>
          <w:szCs w:val="28"/>
        </w:rPr>
        <w:t>Прайм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. Березка» на реализацию комплексного проекта по производству молока и его переработке в 2012 году планирует выделить 200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 из которых за 9 месяцев текущего года освоено 13,4 млн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ООО «Миранда» реализует проект по организации комплексной переработки пшеницы для получения клейковины и производственных пищевых продуктов, заключающийся в создании комплекса по переработке зерна, получении из пшеничной муки сухой клейковины, крахмала и патоки. Общая стоимость проекта – 600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В 2012 году капитальные вложения составят 150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За 9 месяцев текущего года освоено 50,9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СПК «Де-Густо» приобретено два животноводческих комплекса, на их базе организовано чистопородное разведение племенных животных. Проводится реконструкция животноводческих комплексов для </w:t>
      </w:r>
      <w:proofErr w:type="spellStart"/>
      <w:r w:rsidRPr="003B65F7">
        <w:rPr>
          <w:rFonts w:ascii="Times New Roman" w:hAnsi="Times New Roman"/>
          <w:sz w:val="28"/>
          <w:szCs w:val="28"/>
        </w:rPr>
        <w:t>селекционно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-племенной работы. На реализацию проекта в 2012 году планируется </w:t>
      </w:r>
      <w:r w:rsidRPr="003B65F7">
        <w:rPr>
          <w:rFonts w:ascii="Times New Roman" w:hAnsi="Times New Roman"/>
          <w:sz w:val="28"/>
          <w:szCs w:val="28"/>
        </w:rPr>
        <w:lastRenderedPageBreak/>
        <w:t xml:space="preserve">инвестировать 22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рублей, из которых </w:t>
      </w:r>
      <w:r>
        <w:rPr>
          <w:rFonts w:ascii="Times New Roman" w:hAnsi="Times New Roman"/>
          <w:sz w:val="28"/>
          <w:szCs w:val="28"/>
        </w:rPr>
        <w:t>за истекший</w:t>
      </w:r>
      <w:r w:rsidRPr="003B65F7">
        <w:rPr>
          <w:rFonts w:ascii="Times New Roman" w:hAnsi="Times New Roman"/>
          <w:sz w:val="28"/>
          <w:szCs w:val="28"/>
        </w:rPr>
        <w:t xml:space="preserve"> период освоено 11,9 млн рублей. 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bCs/>
          <w:sz w:val="28"/>
          <w:szCs w:val="28"/>
        </w:rPr>
        <w:t xml:space="preserve">ООО «Рокос» реализуется проект «Расширение и модернизация производственных мощностей ЗАО «Рокос» до 360 000 штук стульев и 120 000 штук столов в год». В 2012 году инвестиционные затраты составят 20 </w:t>
      </w:r>
      <w:proofErr w:type="gramStart"/>
      <w:r w:rsidRPr="003B65F7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bCs/>
          <w:sz w:val="28"/>
          <w:szCs w:val="28"/>
        </w:rPr>
        <w:t xml:space="preserve"> рублей. За 9 месяцев текущего года освоение составило 17,4 </w:t>
      </w:r>
      <w:proofErr w:type="gramStart"/>
      <w:r w:rsidRPr="003B65F7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На строительство в республике оптико-волоконной </w:t>
      </w:r>
      <w:proofErr w:type="spellStart"/>
      <w:r w:rsidRPr="003B65F7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 сети для развития спутниковой связи и цифрового телевидения ООО «</w:t>
      </w:r>
      <w:proofErr w:type="spellStart"/>
      <w:r w:rsidRPr="003B65F7">
        <w:rPr>
          <w:rFonts w:ascii="Times New Roman" w:hAnsi="Times New Roman"/>
          <w:sz w:val="28"/>
          <w:szCs w:val="28"/>
        </w:rPr>
        <w:t>Иртелком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» затраты инвестора в 2012 году составят 70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За отчетный период на реализацию проекта направлено 35,1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ООО «ТВИНГО телеком» продолжает реализацию проекта по строительству общегородской волоконно-оптической сети связи в г. Владикавказе – сети нового поколения </w:t>
      </w:r>
      <w:r w:rsidRPr="003B65F7">
        <w:rPr>
          <w:rFonts w:ascii="Times New Roman" w:hAnsi="Times New Roman"/>
          <w:sz w:val="28"/>
          <w:szCs w:val="28"/>
          <w:lang w:val="en-US"/>
        </w:rPr>
        <w:t>NGN</w:t>
      </w:r>
      <w:r w:rsidRPr="003B65F7">
        <w:rPr>
          <w:rFonts w:ascii="Times New Roman" w:hAnsi="Times New Roman"/>
          <w:sz w:val="28"/>
          <w:szCs w:val="28"/>
        </w:rPr>
        <w:t xml:space="preserve"> с общим объемом инвестиций 150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В 2012 году инвестиции составят  65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Объем освоенных средств за 9 месяцев составил 58,05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За отчетный период ОАО «Владикавказский вагоноремонтный завод им. С.М. Кирова» на реконструкцию и техническое перевооружение цехов и участков инвестировано 55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С целью оказания государственной поддержки предприятий и организаций, реализующих инвестиционные проекты на территории республики, в виде возмещения за счет средств республиканского бюджета части затрат на уплату процентов по кредитам, полученным в коммерческих банках в республиканском бюджете на 2012 год предусмотрены средства в объеме 13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 Постановлениями Правительства Республики Северная Осетия-Алания от 6 июля 2012 года № 214 и от 14 сентября 2012 года № 304 принято решение об оказании господдержки ООО «Миранда», ООО «ЖИРАФ», ОАО «Радуга» в размере 6,6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рублей.</w:t>
      </w:r>
    </w:p>
    <w:p w:rsidR="003B65F7" w:rsidRPr="003B65F7" w:rsidRDefault="003B65F7" w:rsidP="003B6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Также в целях возмещения затрат или недополученных доходов в связи с производством (реализацией) товаров, выполнением работ, оказанием услуг распоряжением Правительства Республики Северная Осетия-Алания от 14 сентября 2012 года № 246-р принято решение о выделении СПК «Де-Густо» средств в объеме 7,0 </w:t>
      </w:r>
      <w:proofErr w:type="gramStart"/>
      <w:r w:rsidRPr="003B65F7">
        <w:rPr>
          <w:rFonts w:ascii="Times New Roman" w:hAnsi="Times New Roman"/>
          <w:sz w:val="28"/>
          <w:szCs w:val="28"/>
        </w:rPr>
        <w:t>млн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рублей для возмещения затрат, связанных с реконструкцией животноводческого комплекса и восстановлением транспортной инфраструктуры.</w:t>
      </w:r>
    </w:p>
    <w:p w:rsidR="003B65F7" w:rsidRDefault="003B65F7" w:rsidP="00EE3910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B4317D" w:rsidRPr="00B9382A" w:rsidRDefault="00B4317D" w:rsidP="00EE391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9382A">
        <w:rPr>
          <w:rFonts w:ascii="Times New Roman" w:hAnsi="Times New Roman"/>
          <w:sz w:val="28"/>
          <w:szCs w:val="28"/>
        </w:rPr>
        <w:t>Транспорт</w:t>
      </w:r>
    </w:p>
    <w:p w:rsidR="00B4317D" w:rsidRPr="00B9382A" w:rsidRDefault="00B4317D" w:rsidP="00EE3910">
      <w:pPr>
        <w:widowControl w:val="0"/>
        <w:ind w:firstLine="709"/>
        <w:rPr>
          <w:sz w:val="28"/>
          <w:szCs w:val="28"/>
        </w:rPr>
      </w:pPr>
    </w:p>
    <w:p w:rsidR="00B4317D" w:rsidRPr="00B9382A" w:rsidRDefault="00B4317D" w:rsidP="0045357F">
      <w:pPr>
        <w:pStyle w:val="a5"/>
        <w:widowControl w:val="0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За 9 месяцев 2012 года грузовым автомобильным транспортом организаций всех видов экономической деятельности с учетом индивидуальных предпринимателей перевезено 1</w:t>
      </w:r>
      <w:r w:rsidR="00D76DCD">
        <w:rPr>
          <w:sz w:val="28"/>
          <w:szCs w:val="28"/>
        </w:rPr>
        <w:t> </w:t>
      </w:r>
      <w:r w:rsidRPr="00B9382A">
        <w:rPr>
          <w:sz w:val="28"/>
          <w:szCs w:val="28"/>
        </w:rPr>
        <w:t>655 тыс. тонн грузов, что соответствует 120,4%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к соответствующему периоду прошлого года.</w:t>
      </w:r>
    </w:p>
    <w:p w:rsidR="00B4317D" w:rsidRPr="00B9382A" w:rsidRDefault="00B4317D" w:rsidP="0045357F">
      <w:pPr>
        <w:pStyle w:val="a5"/>
        <w:widowControl w:val="0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При этом</w:t>
      </w:r>
      <w:r w:rsidR="008B5ADB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 xml:space="preserve">рост грузооборота в текущем году по сравнению с прошлым составил 142,7% и обеспечен в основном за счет индивидуальных предпринимателей, осуществляющих частные заказы по перевозкам грузов. </w:t>
      </w:r>
    </w:p>
    <w:p w:rsidR="00B4317D" w:rsidRPr="00B9382A" w:rsidRDefault="00B4317D" w:rsidP="0045357F">
      <w:pPr>
        <w:pStyle w:val="a5"/>
        <w:widowControl w:val="0"/>
        <w:tabs>
          <w:tab w:val="left" w:pos="162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B9382A">
        <w:rPr>
          <w:sz w:val="28"/>
          <w:szCs w:val="28"/>
        </w:rPr>
        <w:lastRenderedPageBreak/>
        <w:t>В то же время, перевозка грузов автотранспортными предприятиями республики</w:t>
      </w:r>
      <w:r w:rsidR="008B5ADB" w:rsidRPr="00B9382A">
        <w:rPr>
          <w:sz w:val="28"/>
          <w:szCs w:val="28"/>
        </w:rPr>
        <w:t xml:space="preserve"> за январь - сентябрь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2012 года снизилась на 67,4% (грузооборот снизился на 68,1%). Причинами снижения объемов грузовых перевозок автопредприятиями республики явля</w:t>
      </w:r>
      <w:r w:rsidR="008B7D7D">
        <w:rPr>
          <w:sz w:val="28"/>
          <w:szCs w:val="28"/>
        </w:rPr>
        <w:t>е</w:t>
      </w:r>
      <w:r w:rsidRPr="00B9382A">
        <w:rPr>
          <w:sz w:val="28"/>
          <w:szCs w:val="28"/>
        </w:rPr>
        <w:t>тся значительный физический износ грузового автотранспорта.</w:t>
      </w:r>
    </w:p>
    <w:p w:rsidR="00B4317D" w:rsidRPr="00B9382A" w:rsidRDefault="00B4317D" w:rsidP="0045357F">
      <w:pPr>
        <w:pStyle w:val="a5"/>
        <w:widowControl w:val="0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Пассажирским автотранспортом предприятий и привлеченных физических лиц в отчетном периоде перевезено 47,6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пассажиров (92%</w:t>
      </w:r>
      <w:r w:rsidR="00830081" w:rsidRPr="00B9382A">
        <w:rPr>
          <w:sz w:val="28"/>
          <w:szCs w:val="28"/>
        </w:rPr>
        <w:t xml:space="preserve"> к соответствующему периоду 2011 года</w:t>
      </w:r>
      <w:r w:rsidRPr="00B9382A">
        <w:rPr>
          <w:sz w:val="28"/>
          <w:szCs w:val="28"/>
        </w:rPr>
        <w:t>), при этом пассажирооборот составил 94%.</w:t>
      </w:r>
    </w:p>
    <w:p w:rsidR="00B4317D" w:rsidRPr="00B9382A" w:rsidRDefault="00970662" w:rsidP="0045357F">
      <w:pPr>
        <w:pStyle w:val="a5"/>
        <w:tabs>
          <w:tab w:val="left" w:pos="1620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Снижение объема </w:t>
      </w:r>
      <w:r w:rsidR="00B4317D" w:rsidRPr="00B9382A">
        <w:rPr>
          <w:sz w:val="28"/>
          <w:szCs w:val="28"/>
        </w:rPr>
        <w:t xml:space="preserve">пассажироперевозок </w:t>
      </w:r>
      <w:r>
        <w:rPr>
          <w:sz w:val="28"/>
          <w:szCs w:val="28"/>
        </w:rPr>
        <w:t>обусловлено</w:t>
      </w:r>
      <w:r w:rsidR="00B4317D" w:rsidRPr="00B9382A">
        <w:rPr>
          <w:sz w:val="28"/>
          <w:szCs w:val="28"/>
        </w:rPr>
        <w:t xml:space="preserve"> </w:t>
      </w:r>
      <w:r w:rsidR="00B4317D" w:rsidRPr="00B9382A">
        <w:rPr>
          <w:bCs/>
          <w:sz w:val="28"/>
          <w:szCs w:val="28"/>
        </w:rPr>
        <w:t>значительны</w:t>
      </w:r>
      <w:r>
        <w:rPr>
          <w:bCs/>
          <w:sz w:val="28"/>
          <w:szCs w:val="28"/>
        </w:rPr>
        <w:t>м</w:t>
      </w:r>
      <w:r w:rsidR="00B4317D" w:rsidRPr="00B9382A">
        <w:rPr>
          <w:bCs/>
          <w:sz w:val="28"/>
          <w:szCs w:val="28"/>
        </w:rPr>
        <w:t xml:space="preserve"> износ</w:t>
      </w:r>
      <w:r>
        <w:rPr>
          <w:bCs/>
          <w:sz w:val="28"/>
          <w:szCs w:val="28"/>
        </w:rPr>
        <w:t>ом</w:t>
      </w:r>
      <w:r w:rsidR="00B4317D" w:rsidRPr="00B9382A">
        <w:rPr>
          <w:bCs/>
          <w:sz w:val="28"/>
          <w:szCs w:val="28"/>
        </w:rPr>
        <w:t xml:space="preserve"> парка автобусов, обслуживающих межмуниципальные и межсубъектные </w:t>
      </w:r>
      <w:r w:rsidR="008F446F">
        <w:rPr>
          <w:bCs/>
          <w:sz w:val="28"/>
          <w:szCs w:val="28"/>
        </w:rPr>
        <w:t>маршруты</w:t>
      </w:r>
      <w:r w:rsidR="00B4317D" w:rsidRPr="00B9382A">
        <w:rPr>
          <w:bCs/>
          <w:sz w:val="28"/>
          <w:szCs w:val="28"/>
        </w:rPr>
        <w:t>.</w:t>
      </w:r>
    </w:p>
    <w:p w:rsidR="00B4317D" w:rsidRPr="00B9382A" w:rsidRDefault="00B4317D" w:rsidP="0045357F">
      <w:pPr>
        <w:pStyle w:val="a5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9382A">
        <w:rPr>
          <w:bCs/>
          <w:sz w:val="28"/>
          <w:szCs w:val="28"/>
        </w:rPr>
        <w:t>Доходы ре</w:t>
      </w:r>
      <w:r w:rsidRPr="00B9382A">
        <w:rPr>
          <w:spacing w:val="-5"/>
          <w:sz w:val="28"/>
          <w:szCs w:val="28"/>
        </w:rPr>
        <w:t xml:space="preserve">спубликанских транспортных предприятий уменьшаются в связи с ежегодным ростом </w:t>
      </w:r>
      <w:r w:rsidRPr="00B9382A">
        <w:rPr>
          <w:spacing w:val="-2"/>
          <w:sz w:val="28"/>
          <w:szCs w:val="28"/>
        </w:rPr>
        <w:t xml:space="preserve">цен на </w:t>
      </w:r>
      <w:r w:rsidRPr="00B9382A">
        <w:rPr>
          <w:spacing w:val="3"/>
          <w:sz w:val="28"/>
          <w:szCs w:val="28"/>
        </w:rPr>
        <w:t xml:space="preserve">топливо, сырье, материалы и запасные части, что негативно </w:t>
      </w:r>
      <w:r w:rsidRPr="00B9382A">
        <w:rPr>
          <w:spacing w:val="-1"/>
          <w:sz w:val="28"/>
          <w:szCs w:val="28"/>
        </w:rPr>
        <w:t>сказывается на текущем состоянии и обновлении подвижного состава автотранспорта</w:t>
      </w:r>
      <w:r w:rsidRPr="00B9382A">
        <w:rPr>
          <w:spacing w:val="-7"/>
          <w:sz w:val="28"/>
          <w:szCs w:val="28"/>
        </w:rPr>
        <w:t>.</w:t>
      </w:r>
      <w:r w:rsidR="00970662">
        <w:rPr>
          <w:spacing w:val="-7"/>
          <w:sz w:val="28"/>
          <w:szCs w:val="28"/>
        </w:rPr>
        <w:t xml:space="preserve"> </w:t>
      </w:r>
      <w:r w:rsidRPr="00B9382A">
        <w:rPr>
          <w:sz w:val="28"/>
          <w:szCs w:val="28"/>
        </w:rPr>
        <w:t>Износ парка</w:t>
      </w:r>
      <w:r w:rsidR="00970662">
        <w:rPr>
          <w:sz w:val="28"/>
          <w:szCs w:val="28"/>
        </w:rPr>
        <w:t>,</w:t>
      </w:r>
      <w:r w:rsidRPr="00B9382A">
        <w:rPr>
          <w:sz w:val="28"/>
          <w:szCs w:val="28"/>
        </w:rPr>
        <w:t xml:space="preserve"> составля</w:t>
      </w:r>
      <w:r w:rsidR="00970662">
        <w:rPr>
          <w:sz w:val="28"/>
          <w:szCs w:val="28"/>
        </w:rPr>
        <w:t>ющий</w:t>
      </w:r>
      <w:r w:rsidRPr="00B9382A">
        <w:rPr>
          <w:sz w:val="28"/>
          <w:szCs w:val="28"/>
        </w:rPr>
        <w:t xml:space="preserve"> свыше 80%, влечет увеличение затрат на ремонт и обслуживание, отсутствие гарантий безопасности и снижение качества обслуживания пассажиров, а в конечном счете приводит к снижению рентабельности и конкурентоспособности перевозок.</w:t>
      </w:r>
    </w:p>
    <w:p w:rsidR="00B4317D" w:rsidRPr="00B9382A" w:rsidRDefault="00970662" w:rsidP="0045357F">
      <w:pPr>
        <w:pStyle w:val="2"/>
        <w:widowControl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4317D" w:rsidRPr="00B9382A">
        <w:rPr>
          <w:bCs/>
          <w:sz w:val="28"/>
          <w:szCs w:val="28"/>
        </w:rPr>
        <w:t>еревозка пассажиров трамвайным транспортом, включая пользующихся правом бесплатного проезда, снизилась в отчетном периоде на 19,3% по сравнению с соответствующим периодом прошлого года и составила 3</w:t>
      </w:r>
      <w:r w:rsidR="00B1081C">
        <w:rPr>
          <w:bCs/>
          <w:sz w:val="28"/>
          <w:szCs w:val="28"/>
        </w:rPr>
        <w:t> </w:t>
      </w:r>
      <w:r w:rsidR="00B4317D" w:rsidRPr="00B9382A">
        <w:rPr>
          <w:bCs/>
          <w:sz w:val="28"/>
          <w:szCs w:val="28"/>
        </w:rPr>
        <w:t>224</w:t>
      </w:r>
      <w:r w:rsidR="00B1081C">
        <w:rPr>
          <w:bCs/>
          <w:sz w:val="28"/>
          <w:szCs w:val="28"/>
        </w:rPr>
        <w:t xml:space="preserve"> </w:t>
      </w:r>
      <w:r w:rsidR="00B4317D" w:rsidRPr="00B9382A">
        <w:rPr>
          <w:bCs/>
          <w:sz w:val="28"/>
          <w:szCs w:val="28"/>
        </w:rPr>
        <w:t xml:space="preserve">тыс. человек. Пассажирооборот при этом сократился на 19,3%, выпуск вагонов на маршрутные линии - на 14,6%. Соответственно, доходы от перевозки пассажиров электрическим транспортом за январь-сентябрь 2012 года </w:t>
      </w:r>
      <w:r>
        <w:rPr>
          <w:bCs/>
          <w:sz w:val="28"/>
          <w:szCs w:val="28"/>
        </w:rPr>
        <w:t>уменьшились</w:t>
      </w:r>
      <w:r w:rsidR="00B4317D" w:rsidRPr="00B9382A">
        <w:rPr>
          <w:bCs/>
          <w:sz w:val="28"/>
          <w:szCs w:val="28"/>
        </w:rPr>
        <w:t xml:space="preserve"> на 13,9% и составили 19</w:t>
      </w:r>
      <w:r w:rsidR="00B1081C">
        <w:rPr>
          <w:bCs/>
          <w:sz w:val="28"/>
          <w:szCs w:val="28"/>
        </w:rPr>
        <w:t> </w:t>
      </w:r>
      <w:r w:rsidR="00B4317D" w:rsidRPr="00B9382A">
        <w:rPr>
          <w:bCs/>
          <w:sz w:val="28"/>
          <w:szCs w:val="28"/>
        </w:rPr>
        <w:t>378,1 тыс. рублей.</w:t>
      </w:r>
    </w:p>
    <w:p w:rsidR="00B4317D" w:rsidRPr="00B9382A" w:rsidRDefault="00970662" w:rsidP="0045357F">
      <w:pPr>
        <w:pStyle w:val="2"/>
        <w:widowControl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4317D" w:rsidRPr="00B9382A">
        <w:rPr>
          <w:bCs/>
          <w:sz w:val="28"/>
          <w:szCs w:val="28"/>
        </w:rPr>
        <w:t xml:space="preserve">нижение пассажирооборота наземного электрического транспорта обусловлено </w:t>
      </w:r>
      <w:r w:rsidRPr="00B9382A">
        <w:rPr>
          <w:bCs/>
          <w:sz w:val="28"/>
          <w:szCs w:val="28"/>
        </w:rPr>
        <w:t>закрытием отдельных участков трамвайных путей на капитальный ремонт</w:t>
      </w:r>
      <w:r>
        <w:rPr>
          <w:bCs/>
          <w:sz w:val="28"/>
          <w:szCs w:val="28"/>
        </w:rPr>
        <w:t xml:space="preserve">, а </w:t>
      </w:r>
      <w:r w:rsidR="00B4317D" w:rsidRPr="00B9382A">
        <w:rPr>
          <w:bCs/>
          <w:sz w:val="28"/>
          <w:szCs w:val="28"/>
        </w:rPr>
        <w:t>также перераспределением пассажиропотока в связи с созданием тран</w:t>
      </w:r>
      <w:r w:rsidR="00B1081C">
        <w:rPr>
          <w:bCs/>
          <w:sz w:val="28"/>
          <w:szCs w:val="28"/>
        </w:rPr>
        <w:t>спортного предприятия «</w:t>
      </w:r>
      <w:proofErr w:type="spellStart"/>
      <w:r w:rsidR="00B1081C">
        <w:rPr>
          <w:bCs/>
          <w:sz w:val="28"/>
          <w:szCs w:val="28"/>
        </w:rPr>
        <w:t>ВладАвтоТ</w:t>
      </w:r>
      <w:r w:rsidR="00B4317D" w:rsidRPr="00B9382A">
        <w:rPr>
          <w:bCs/>
          <w:sz w:val="28"/>
          <w:szCs w:val="28"/>
        </w:rPr>
        <w:t>ранс</w:t>
      </w:r>
      <w:proofErr w:type="spellEnd"/>
      <w:r w:rsidR="00B4317D" w:rsidRPr="00B9382A">
        <w:rPr>
          <w:bCs/>
          <w:sz w:val="28"/>
          <w:szCs w:val="28"/>
        </w:rPr>
        <w:t xml:space="preserve">» и пуском новых автобусов. </w:t>
      </w:r>
    </w:p>
    <w:p w:rsidR="00B4317D" w:rsidRPr="00B9382A" w:rsidRDefault="00B4317D" w:rsidP="0045357F">
      <w:pPr>
        <w:ind w:firstLine="709"/>
        <w:jc w:val="both"/>
        <w:rPr>
          <w:sz w:val="28"/>
          <w:szCs w:val="28"/>
        </w:rPr>
      </w:pPr>
      <w:r w:rsidRPr="00B9382A">
        <w:rPr>
          <w:bCs/>
          <w:sz w:val="28"/>
          <w:szCs w:val="28"/>
        </w:rPr>
        <w:t>В</w:t>
      </w:r>
      <w:r w:rsidRPr="00B9382A">
        <w:rPr>
          <w:sz w:val="28"/>
          <w:szCs w:val="28"/>
        </w:rPr>
        <w:t xml:space="preserve"> рамках реализации муниципальной целевой программы развития городского пассажирского электрического транспорта в г</w:t>
      </w:r>
      <w:proofErr w:type="gramStart"/>
      <w:r w:rsidRPr="00B9382A">
        <w:rPr>
          <w:sz w:val="28"/>
          <w:szCs w:val="28"/>
        </w:rPr>
        <w:t>.В</w:t>
      </w:r>
      <w:proofErr w:type="gramEnd"/>
      <w:r w:rsidRPr="00B9382A">
        <w:rPr>
          <w:sz w:val="28"/>
          <w:szCs w:val="28"/>
        </w:rPr>
        <w:t>ладикавказ были приобретены 17 чешских трамвайных вагонов «</w:t>
      </w:r>
      <w:proofErr w:type="spellStart"/>
      <w:r w:rsidRPr="00B9382A">
        <w:rPr>
          <w:sz w:val="28"/>
          <w:szCs w:val="28"/>
        </w:rPr>
        <w:t>Татра</w:t>
      </w:r>
      <w:proofErr w:type="spellEnd"/>
      <w:r w:rsidRPr="00B9382A">
        <w:rPr>
          <w:sz w:val="28"/>
          <w:szCs w:val="28"/>
        </w:rPr>
        <w:t>», проведены ремонтные работы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по замене рельсового полотна на участке пути «Штыба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-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Ген</w:t>
      </w:r>
      <w:r w:rsidR="00F36137" w:rsidRPr="00B9382A">
        <w:rPr>
          <w:sz w:val="28"/>
          <w:szCs w:val="28"/>
        </w:rPr>
        <w:t>ерала</w:t>
      </w:r>
      <w:r w:rsidRPr="00B9382A">
        <w:rPr>
          <w:sz w:val="28"/>
          <w:szCs w:val="28"/>
        </w:rPr>
        <w:t xml:space="preserve"> Плиева» 2</w:t>
      </w:r>
      <w:r w:rsidR="00B1081C">
        <w:rPr>
          <w:sz w:val="28"/>
          <w:szCs w:val="28"/>
        </w:rPr>
        <w:t> </w:t>
      </w:r>
      <w:r w:rsidRPr="00B9382A">
        <w:rPr>
          <w:sz w:val="28"/>
          <w:szCs w:val="28"/>
        </w:rPr>
        <w:t>138 погонных метр</w:t>
      </w:r>
      <w:r w:rsidR="00B1081C">
        <w:rPr>
          <w:sz w:val="28"/>
          <w:szCs w:val="28"/>
        </w:rPr>
        <w:t>ов</w:t>
      </w:r>
      <w:r w:rsidRPr="00B9382A">
        <w:rPr>
          <w:sz w:val="28"/>
          <w:szCs w:val="28"/>
        </w:rPr>
        <w:t xml:space="preserve"> и «Кирова-Маркова» 184 погонных метра.</w:t>
      </w:r>
    </w:p>
    <w:p w:rsidR="00B4317D" w:rsidRDefault="00B4317D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 целях оптимизации маршрутной сети г</w:t>
      </w:r>
      <w:proofErr w:type="gramStart"/>
      <w:r w:rsidRPr="00B9382A">
        <w:rPr>
          <w:sz w:val="28"/>
          <w:szCs w:val="28"/>
        </w:rPr>
        <w:t>.В</w:t>
      </w:r>
      <w:proofErr w:type="gramEnd"/>
      <w:r w:rsidRPr="00B9382A">
        <w:rPr>
          <w:sz w:val="28"/>
          <w:szCs w:val="28"/>
        </w:rPr>
        <w:t xml:space="preserve">ладикавказа Управлением транспорта и организации дорожного движения Администрации местного самоуправления г.Владикавказа проведен конкурсный отбор перевозчиков, вследствие чего закрыто 7 нерентабельных автобусных маршрутов. Для контроля режима работы водителей, соблюдения ими Правил дорожного движения, 46 муниципальных автобусов и 30 трамваев были оборудованы навигационной системой </w:t>
      </w:r>
      <w:proofErr w:type="spellStart"/>
      <w:r w:rsidRPr="00B9382A">
        <w:rPr>
          <w:sz w:val="28"/>
          <w:szCs w:val="28"/>
        </w:rPr>
        <w:t>Глонасс</w:t>
      </w:r>
      <w:proofErr w:type="spellEnd"/>
      <w:r w:rsidRPr="00B9382A">
        <w:rPr>
          <w:sz w:val="28"/>
          <w:szCs w:val="28"/>
        </w:rPr>
        <w:t>/</w:t>
      </w:r>
      <w:r w:rsidRPr="00B9382A">
        <w:rPr>
          <w:sz w:val="28"/>
          <w:szCs w:val="28"/>
          <w:lang w:val="en-US"/>
        </w:rPr>
        <w:t>GPS</w:t>
      </w:r>
      <w:r w:rsidRPr="00B9382A">
        <w:rPr>
          <w:sz w:val="28"/>
          <w:szCs w:val="28"/>
        </w:rPr>
        <w:t xml:space="preserve">, мониторинг которых осуществляется </w:t>
      </w:r>
      <w:r w:rsidRPr="00B9382A">
        <w:rPr>
          <w:sz w:val="28"/>
          <w:szCs w:val="28"/>
        </w:rPr>
        <w:lastRenderedPageBreak/>
        <w:t xml:space="preserve">вновь созданной Центральной диспетчерской службой (ЦДС) при </w:t>
      </w:r>
      <w:r w:rsidR="00B1081C" w:rsidRPr="00B9382A">
        <w:rPr>
          <w:sz w:val="28"/>
          <w:szCs w:val="28"/>
        </w:rPr>
        <w:t>Администрации местного самоуправления</w:t>
      </w:r>
      <w:r w:rsidRPr="00B9382A">
        <w:rPr>
          <w:sz w:val="28"/>
          <w:szCs w:val="28"/>
        </w:rPr>
        <w:t xml:space="preserve"> </w:t>
      </w:r>
      <w:proofErr w:type="spellStart"/>
      <w:r w:rsidRPr="00B9382A">
        <w:rPr>
          <w:sz w:val="28"/>
          <w:szCs w:val="28"/>
        </w:rPr>
        <w:t>г</w:t>
      </w:r>
      <w:proofErr w:type="gramStart"/>
      <w:r w:rsidRPr="00B9382A">
        <w:rPr>
          <w:sz w:val="28"/>
          <w:szCs w:val="28"/>
        </w:rPr>
        <w:t>.В</w:t>
      </w:r>
      <w:proofErr w:type="gramEnd"/>
      <w:r w:rsidRPr="00B9382A">
        <w:rPr>
          <w:sz w:val="28"/>
          <w:szCs w:val="28"/>
        </w:rPr>
        <w:t>ладикавказа</w:t>
      </w:r>
      <w:proofErr w:type="spellEnd"/>
      <w:r w:rsidRPr="00B9382A">
        <w:rPr>
          <w:sz w:val="28"/>
          <w:szCs w:val="28"/>
        </w:rPr>
        <w:t xml:space="preserve">. </w:t>
      </w:r>
    </w:p>
    <w:p w:rsidR="00B1081C" w:rsidRDefault="00B1081C" w:rsidP="00EE3910">
      <w:pPr>
        <w:ind w:firstLine="709"/>
        <w:jc w:val="both"/>
        <w:rPr>
          <w:sz w:val="28"/>
          <w:szCs w:val="28"/>
        </w:rPr>
      </w:pPr>
    </w:p>
    <w:p w:rsidR="00B4317D" w:rsidRPr="00B9382A" w:rsidRDefault="00B4317D" w:rsidP="00EE3910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9382A">
        <w:rPr>
          <w:b/>
          <w:bCs/>
          <w:sz w:val="28"/>
          <w:szCs w:val="28"/>
        </w:rPr>
        <w:t>Связь</w:t>
      </w:r>
    </w:p>
    <w:p w:rsidR="00B4317D" w:rsidRPr="00B9382A" w:rsidRDefault="00B4317D" w:rsidP="00EE3910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B4317D" w:rsidRPr="00B9382A" w:rsidRDefault="00B4317D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населения: зона покрытия составляет более 97% территории республики, в том числе в труднодоступных горных районах, сигналом 3</w:t>
      </w:r>
      <w:r w:rsidRPr="00B9382A">
        <w:rPr>
          <w:sz w:val="28"/>
          <w:szCs w:val="28"/>
          <w:lang w:val="en-US"/>
        </w:rPr>
        <w:t>G</w:t>
      </w:r>
      <w:r w:rsidRPr="00B9382A">
        <w:rPr>
          <w:sz w:val="28"/>
          <w:szCs w:val="28"/>
        </w:rPr>
        <w:t xml:space="preserve"> – порядка 70%.</w:t>
      </w:r>
    </w:p>
    <w:p w:rsidR="00B4317D" w:rsidRPr="00B9382A" w:rsidRDefault="00B4317D" w:rsidP="0045357F">
      <w:pPr>
        <w:widowControl w:val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Общий объем оказанных всеми организациями услуг связи за 9 месяцев 2012 года составил 3</w:t>
      </w:r>
      <w:r w:rsidR="000A3405">
        <w:rPr>
          <w:sz w:val="28"/>
          <w:szCs w:val="28"/>
        </w:rPr>
        <w:t> </w:t>
      </w:r>
      <w:r w:rsidRPr="00B9382A">
        <w:rPr>
          <w:sz w:val="28"/>
          <w:szCs w:val="28"/>
        </w:rPr>
        <w:t>660,3</w:t>
      </w:r>
      <w:r w:rsidR="000A3405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рублей, что на 6,5% больше, чем в аналогичном периоде предыдущего года. </w:t>
      </w:r>
    </w:p>
    <w:p w:rsidR="00B4317D" w:rsidRPr="00B9382A" w:rsidRDefault="00B4317D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На территории республики осуществляют деятельность четыре оператора мобильной сотовой связи с клиентской базой свыше 961 тыс. единиц, рост по сравнению с отчетным периодом прошлого года составил около 5,1%, а мобильным доступом к сети </w:t>
      </w:r>
      <w:r w:rsidR="003B53D4">
        <w:rPr>
          <w:sz w:val="28"/>
          <w:szCs w:val="28"/>
        </w:rPr>
        <w:t>Интернет</w:t>
      </w:r>
      <w:r w:rsidRPr="00B9382A">
        <w:rPr>
          <w:sz w:val="28"/>
          <w:szCs w:val="28"/>
        </w:rPr>
        <w:t xml:space="preserve"> (сигналом 3</w:t>
      </w:r>
      <w:r w:rsidRPr="00B9382A">
        <w:rPr>
          <w:sz w:val="28"/>
          <w:szCs w:val="28"/>
          <w:lang w:val="en-US"/>
        </w:rPr>
        <w:t>G</w:t>
      </w:r>
      <w:r w:rsidRPr="00B9382A">
        <w:rPr>
          <w:sz w:val="28"/>
          <w:szCs w:val="28"/>
        </w:rPr>
        <w:t>) пользуется более 163 тысяч пользователей.</w:t>
      </w:r>
    </w:p>
    <w:p w:rsidR="00B4317D" w:rsidRPr="00B9382A" w:rsidRDefault="00B4317D" w:rsidP="0045357F">
      <w:pPr>
        <w:widowControl w:val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Доминирующее положение на рынке услуг подвижной радиотелефонной связи занимает ОАО «Мегафон», удельный вес оборота которого составил более 42</w:t>
      </w:r>
      <w:r w:rsidR="00ED3399">
        <w:rPr>
          <w:sz w:val="28"/>
          <w:szCs w:val="28"/>
        </w:rPr>
        <w:t>,0</w:t>
      </w:r>
      <w:r w:rsidRPr="00B9382A">
        <w:rPr>
          <w:sz w:val="28"/>
          <w:szCs w:val="28"/>
        </w:rPr>
        <w:t>% от общих объемов оборота организаций, предоставляющих услуги сотовой связи на территории республики. На ОАО «МТС» приходится 38,5% оборота, на ОАО «ВымпелКом» – менее 22</w:t>
      </w:r>
      <w:r w:rsidR="00ED3399">
        <w:rPr>
          <w:sz w:val="28"/>
          <w:szCs w:val="28"/>
        </w:rPr>
        <w:t>,0</w:t>
      </w:r>
      <w:r w:rsidRPr="00B9382A">
        <w:rPr>
          <w:sz w:val="28"/>
          <w:szCs w:val="28"/>
        </w:rPr>
        <w:t>%.</w:t>
      </w:r>
    </w:p>
    <w:p w:rsidR="00B4317D" w:rsidRPr="00B9382A" w:rsidRDefault="00B4317D" w:rsidP="0045357F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B9382A">
        <w:rPr>
          <w:spacing w:val="-2"/>
          <w:sz w:val="28"/>
          <w:szCs w:val="28"/>
        </w:rPr>
        <w:t xml:space="preserve">Существенную позицию по оказанию услуг связи, как фиксированной телефонной, так и широкополосного доступа к сети </w:t>
      </w:r>
      <w:r w:rsidR="003B53D4">
        <w:rPr>
          <w:spacing w:val="-2"/>
          <w:sz w:val="28"/>
          <w:szCs w:val="28"/>
        </w:rPr>
        <w:t>Интернет</w:t>
      </w:r>
      <w:r w:rsidRPr="00B9382A">
        <w:rPr>
          <w:spacing w:val="-2"/>
          <w:sz w:val="28"/>
          <w:szCs w:val="28"/>
        </w:rPr>
        <w:t>, занимает</w:t>
      </w:r>
      <w:r w:rsidR="00366ED8" w:rsidRPr="00B9382A">
        <w:rPr>
          <w:spacing w:val="-2"/>
          <w:sz w:val="28"/>
          <w:szCs w:val="28"/>
        </w:rPr>
        <w:t xml:space="preserve"> филиал ОАО «Ростелеком»</w:t>
      </w:r>
      <w:r w:rsidRPr="00B9382A">
        <w:rPr>
          <w:spacing w:val="-2"/>
          <w:sz w:val="28"/>
          <w:szCs w:val="28"/>
        </w:rPr>
        <w:t>, количество абонентов которого составляет порядка 180,6 тысяч человек. За 9 месяцев 2012 года по республике установлено 3</w:t>
      </w:r>
      <w:r w:rsidR="009A0830">
        <w:rPr>
          <w:spacing w:val="-2"/>
          <w:sz w:val="28"/>
          <w:szCs w:val="28"/>
        </w:rPr>
        <w:t> </w:t>
      </w:r>
      <w:r w:rsidRPr="00B9382A">
        <w:rPr>
          <w:spacing w:val="-2"/>
          <w:sz w:val="28"/>
          <w:szCs w:val="28"/>
        </w:rPr>
        <w:t>111 телефонов: по городским телефонным сетям (ГТС) – 2</w:t>
      </w:r>
      <w:r w:rsidR="009A0830">
        <w:rPr>
          <w:spacing w:val="-2"/>
          <w:sz w:val="28"/>
          <w:szCs w:val="28"/>
        </w:rPr>
        <w:t> </w:t>
      </w:r>
      <w:r w:rsidRPr="00B9382A">
        <w:rPr>
          <w:spacing w:val="-2"/>
          <w:sz w:val="28"/>
          <w:szCs w:val="28"/>
        </w:rPr>
        <w:t>480 телефонов, из них населению – 1</w:t>
      </w:r>
      <w:r w:rsidR="009A0830">
        <w:rPr>
          <w:spacing w:val="-2"/>
          <w:sz w:val="28"/>
          <w:szCs w:val="28"/>
        </w:rPr>
        <w:t> </w:t>
      </w:r>
      <w:r w:rsidRPr="00B9382A">
        <w:rPr>
          <w:spacing w:val="-2"/>
          <w:sz w:val="28"/>
          <w:szCs w:val="28"/>
        </w:rPr>
        <w:t xml:space="preserve">851; по сельским телефонным сетям (СТС) – 631, в том числе населению –550. </w:t>
      </w:r>
    </w:p>
    <w:p w:rsidR="00B4317D" w:rsidRPr="00B9382A" w:rsidRDefault="00B4317D" w:rsidP="0045357F">
      <w:pPr>
        <w:pStyle w:val="BodyText21"/>
        <w:numPr>
          <w:ilvl w:val="12"/>
          <w:numId w:val="0"/>
        </w:numPr>
        <w:tabs>
          <w:tab w:val="left" w:pos="1620"/>
        </w:tabs>
        <w:ind w:firstLine="709"/>
        <w:rPr>
          <w:spacing w:val="-3"/>
          <w:sz w:val="28"/>
          <w:szCs w:val="28"/>
        </w:rPr>
      </w:pPr>
      <w:r w:rsidRPr="00B9382A">
        <w:rPr>
          <w:sz w:val="28"/>
          <w:szCs w:val="28"/>
        </w:rPr>
        <w:t xml:space="preserve">Северо-Осетинским филиалом ОАО «Ростелеком» </w:t>
      </w:r>
      <w:r w:rsidRPr="00B9382A">
        <w:rPr>
          <w:spacing w:val="-6"/>
          <w:sz w:val="28"/>
          <w:szCs w:val="28"/>
        </w:rPr>
        <w:t>п</w:t>
      </w:r>
      <w:r w:rsidRPr="00B9382A">
        <w:rPr>
          <w:sz w:val="28"/>
          <w:szCs w:val="28"/>
        </w:rPr>
        <w:t>редоставлено услуг связи на сумму 877,3</w:t>
      </w:r>
      <w:r w:rsidR="00366ED8" w:rsidRPr="00B9382A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рублей (105,8% к соответствующему периоду прошлого года), в том числе объем услуг связи, предоставленных населению, составил 594,1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рублей (109,1%). </w:t>
      </w:r>
      <w:r w:rsidRPr="00B9382A">
        <w:rPr>
          <w:spacing w:val="-2"/>
          <w:sz w:val="28"/>
          <w:szCs w:val="28"/>
        </w:rPr>
        <w:t>По обеспеченности населения телефонной связью республика</w:t>
      </w:r>
      <w:r w:rsidRPr="00B9382A">
        <w:rPr>
          <w:sz w:val="28"/>
          <w:szCs w:val="28"/>
        </w:rPr>
        <w:t xml:space="preserve"> по-прежнему занимает лидирующее место в </w:t>
      </w:r>
      <w:r w:rsidR="009A0830">
        <w:rPr>
          <w:sz w:val="28"/>
          <w:szCs w:val="28"/>
        </w:rPr>
        <w:t>Северо-Кавказском федеральном округе</w:t>
      </w:r>
      <w:r w:rsidRPr="00B9382A">
        <w:rPr>
          <w:sz w:val="28"/>
          <w:szCs w:val="28"/>
        </w:rPr>
        <w:t xml:space="preserve"> </w:t>
      </w:r>
      <w:r w:rsidRPr="00B9382A">
        <w:rPr>
          <w:spacing w:val="5"/>
          <w:sz w:val="28"/>
          <w:szCs w:val="28"/>
        </w:rPr>
        <w:t xml:space="preserve">– </w:t>
      </w:r>
      <w:r w:rsidRPr="00B9382A">
        <w:rPr>
          <w:bCs/>
          <w:spacing w:val="5"/>
          <w:sz w:val="28"/>
          <w:szCs w:val="28"/>
        </w:rPr>
        <w:t>27,3</w:t>
      </w:r>
      <w:r w:rsidR="00366ED8" w:rsidRPr="00B9382A">
        <w:rPr>
          <w:bCs/>
          <w:spacing w:val="5"/>
          <w:sz w:val="28"/>
          <w:szCs w:val="28"/>
        </w:rPr>
        <w:t xml:space="preserve"> </w:t>
      </w:r>
      <w:r w:rsidRPr="00B9382A">
        <w:rPr>
          <w:spacing w:val="5"/>
          <w:sz w:val="28"/>
          <w:szCs w:val="28"/>
        </w:rPr>
        <w:t xml:space="preserve">телефона на </w:t>
      </w:r>
      <w:r w:rsidRPr="00B9382A">
        <w:rPr>
          <w:spacing w:val="-3"/>
          <w:sz w:val="28"/>
          <w:szCs w:val="28"/>
        </w:rPr>
        <w:t>100 жителей.</w:t>
      </w:r>
    </w:p>
    <w:p w:rsidR="00B4317D" w:rsidRPr="00B9382A" w:rsidRDefault="00B4317D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Услуги широкополосного доступа к сети </w:t>
      </w:r>
      <w:r w:rsidR="003B53D4">
        <w:rPr>
          <w:sz w:val="28"/>
          <w:szCs w:val="28"/>
        </w:rPr>
        <w:t>Интернет</w:t>
      </w:r>
      <w:r w:rsidRPr="00B9382A">
        <w:rPr>
          <w:sz w:val="28"/>
          <w:szCs w:val="28"/>
        </w:rPr>
        <w:t xml:space="preserve"> предоставляют 4 оператора: филиал ОАО «Ростелеком» </w:t>
      </w:r>
      <w:r w:rsidR="009A0830">
        <w:rPr>
          <w:sz w:val="28"/>
          <w:szCs w:val="28"/>
        </w:rPr>
        <w:t>–</w:t>
      </w:r>
      <w:r w:rsidRPr="00B9382A">
        <w:rPr>
          <w:sz w:val="28"/>
          <w:szCs w:val="28"/>
        </w:rPr>
        <w:t xml:space="preserve"> 47 тысяч пользователей (</w:t>
      </w:r>
      <w:r w:rsidR="00970662">
        <w:rPr>
          <w:sz w:val="28"/>
          <w:szCs w:val="28"/>
        </w:rPr>
        <w:t>102</w:t>
      </w:r>
      <w:r w:rsidRPr="00B9382A">
        <w:rPr>
          <w:sz w:val="28"/>
          <w:szCs w:val="28"/>
        </w:rPr>
        <w:t>% по сравнению с аналогичным периодом прошлого года), ООО «ТВИНГО телеком» - 21 тысяча пользователей (</w:t>
      </w:r>
      <w:r w:rsidR="00970662">
        <w:rPr>
          <w:sz w:val="28"/>
          <w:szCs w:val="28"/>
        </w:rPr>
        <w:t>10</w:t>
      </w:r>
      <w:r w:rsidRPr="00B9382A">
        <w:rPr>
          <w:sz w:val="28"/>
          <w:szCs w:val="28"/>
        </w:rPr>
        <w:t>6,5%), ООО «</w:t>
      </w:r>
      <w:proofErr w:type="spellStart"/>
      <w:r w:rsidRPr="00B9382A">
        <w:rPr>
          <w:sz w:val="28"/>
          <w:szCs w:val="28"/>
        </w:rPr>
        <w:t>Иртелком</w:t>
      </w:r>
      <w:proofErr w:type="spellEnd"/>
      <w:r w:rsidRPr="00B9382A">
        <w:rPr>
          <w:sz w:val="28"/>
          <w:szCs w:val="28"/>
        </w:rPr>
        <w:t>» - 18 тысяч пользователей (</w:t>
      </w:r>
      <w:r w:rsidR="00970662">
        <w:rPr>
          <w:sz w:val="28"/>
          <w:szCs w:val="28"/>
        </w:rPr>
        <w:t>10</w:t>
      </w:r>
      <w:r w:rsidRPr="00B9382A">
        <w:rPr>
          <w:sz w:val="28"/>
          <w:szCs w:val="28"/>
        </w:rPr>
        <w:t>8%), ООО «Телеком-Алания» - 400 пользователей (</w:t>
      </w:r>
      <w:r w:rsidR="00970662">
        <w:rPr>
          <w:sz w:val="28"/>
          <w:szCs w:val="28"/>
        </w:rPr>
        <w:t>1</w:t>
      </w:r>
      <w:r w:rsidRPr="00B9382A">
        <w:rPr>
          <w:sz w:val="28"/>
          <w:szCs w:val="28"/>
        </w:rPr>
        <w:t>33%).</w:t>
      </w:r>
    </w:p>
    <w:p w:rsidR="003D16AF" w:rsidRPr="00B9382A" w:rsidRDefault="00B4317D" w:rsidP="003D16A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 результате конкурентной борьбы на рынке услуг связи компанией ООО «</w:t>
      </w:r>
      <w:proofErr w:type="spellStart"/>
      <w:r w:rsidRPr="00B9382A">
        <w:rPr>
          <w:sz w:val="28"/>
          <w:szCs w:val="28"/>
        </w:rPr>
        <w:t>Иртелком</w:t>
      </w:r>
      <w:proofErr w:type="spellEnd"/>
      <w:r w:rsidRPr="00B9382A">
        <w:rPr>
          <w:sz w:val="28"/>
          <w:szCs w:val="28"/>
        </w:rPr>
        <w:t xml:space="preserve">» в два раза снижены тарифы (4 000 рублей против 8 000 рублей в 2011 году) </w:t>
      </w:r>
      <w:proofErr w:type="spellStart"/>
      <w:r w:rsidRPr="00B9382A">
        <w:rPr>
          <w:sz w:val="28"/>
          <w:szCs w:val="28"/>
        </w:rPr>
        <w:t>безлимитного</w:t>
      </w:r>
      <w:proofErr w:type="spellEnd"/>
      <w:r w:rsidRPr="00B9382A">
        <w:rPr>
          <w:sz w:val="28"/>
          <w:szCs w:val="28"/>
        </w:rPr>
        <w:t xml:space="preserve"> высокоскоростного (2 Мбит/сек) доступа к сети </w:t>
      </w:r>
      <w:r w:rsidR="003B53D4">
        <w:rPr>
          <w:sz w:val="28"/>
          <w:szCs w:val="28"/>
        </w:rPr>
        <w:t>Интернет</w:t>
      </w:r>
      <w:r w:rsidRPr="00B9382A">
        <w:rPr>
          <w:sz w:val="28"/>
          <w:szCs w:val="28"/>
        </w:rPr>
        <w:t xml:space="preserve"> для юридических лиц. </w:t>
      </w:r>
      <w:r w:rsidR="003D16AF">
        <w:rPr>
          <w:sz w:val="28"/>
          <w:szCs w:val="28"/>
        </w:rPr>
        <w:t>Кроме того,</w:t>
      </w:r>
      <w:r w:rsidR="003D16AF" w:rsidRPr="00B9382A">
        <w:rPr>
          <w:sz w:val="28"/>
          <w:szCs w:val="28"/>
        </w:rPr>
        <w:t xml:space="preserve"> между Правительством </w:t>
      </w:r>
      <w:r w:rsidR="003D16AF">
        <w:rPr>
          <w:sz w:val="28"/>
          <w:szCs w:val="28"/>
        </w:rPr>
        <w:lastRenderedPageBreak/>
        <w:t xml:space="preserve">Республики Северная Осетия-Алания </w:t>
      </w:r>
      <w:r w:rsidR="003D16AF" w:rsidRPr="00B9382A">
        <w:rPr>
          <w:sz w:val="28"/>
          <w:szCs w:val="28"/>
        </w:rPr>
        <w:t>и компанией ОАО «</w:t>
      </w:r>
      <w:proofErr w:type="spellStart"/>
      <w:r w:rsidR="003D16AF" w:rsidRPr="00B9382A">
        <w:rPr>
          <w:sz w:val="28"/>
          <w:szCs w:val="28"/>
        </w:rPr>
        <w:t>Иртелком</w:t>
      </w:r>
      <w:proofErr w:type="spellEnd"/>
      <w:r w:rsidR="003D16AF" w:rsidRPr="00B9382A">
        <w:rPr>
          <w:sz w:val="28"/>
          <w:szCs w:val="28"/>
        </w:rPr>
        <w:t>» зак</w:t>
      </w:r>
      <w:r w:rsidR="003D16AF" w:rsidRPr="004A0CBC">
        <w:rPr>
          <w:sz w:val="28"/>
          <w:szCs w:val="28"/>
        </w:rPr>
        <w:t>л</w:t>
      </w:r>
      <w:r w:rsidR="003D16AF" w:rsidRPr="00B9382A">
        <w:rPr>
          <w:sz w:val="28"/>
          <w:szCs w:val="28"/>
        </w:rPr>
        <w:t>ючен договор о строительстве в республике сетей нового поколения (</w:t>
      </w:r>
      <w:r w:rsidR="003D16AF" w:rsidRPr="00B9382A">
        <w:rPr>
          <w:sz w:val="28"/>
          <w:szCs w:val="28"/>
          <w:lang w:val="en-US"/>
        </w:rPr>
        <w:t>LTE</w:t>
      </w:r>
      <w:r w:rsidR="003D16AF" w:rsidRPr="00B9382A">
        <w:rPr>
          <w:sz w:val="28"/>
          <w:szCs w:val="28"/>
        </w:rPr>
        <w:t>).</w:t>
      </w:r>
    </w:p>
    <w:p w:rsidR="00B4317D" w:rsidRPr="00B9382A" w:rsidRDefault="00B4317D" w:rsidP="0045357F">
      <w:pPr>
        <w:widowControl w:val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 планах всех операторов на 2012 год заложены средства на развитие инфраструктуры сотовой связи, включая строительство новых базовых станций для увеличения зоны покрытия сотовой связью, как на открытой местности, так и в труднодоступной горной местности, увеличение зоны покрытия сигналом 3</w:t>
      </w:r>
      <w:r w:rsidRPr="00B9382A">
        <w:rPr>
          <w:sz w:val="28"/>
          <w:szCs w:val="28"/>
          <w:lang w:val="en-US"/>
        </w:rPr>
        <w:t>G</w:t>
      </w:r>
      <w:r w:rsidRPr="00B9382A">
        <w:rPr>
          <w:sz w:val="28"/>
          <w:szCs w:val="28"/>
        </w:rPr>
        <w:t>. Операторы продолжают открывать новые офисы обслуживания, у ОАО «МТС» их насчитывается порядка 20.</w:t>
      </w:r>
    </w:p>
    <w:p w:rsidR="00B4317D" w:rsidRPr="00B9382A" w:rsidRDefault="00B4317D" w:rsidP="0045357F">
      <w:pPr>
        <w:widowControl w:val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Услугами почтовой связи охвачена вся территория республики. </w:t>
      </w:r>
      <w:proofErr w:type="gramStart"/>
      <w:r w:rsidRPr="00B9382A">
        <w:rPr>
          <w:sz w:val="28"/>
          <w:szCs w:val="28"/>
        </w:rPr>
        <w:t>В настоящее время в составе Северо-Осетинского филиала ФГУП «Почта России» 5 почтамтов, 3 из которых межрайонные, 171 отделение почтовой связи.</w:t>
      </w:r>
      <w:proofErr w:type="gramEnd"/>
      <w:r w:rsidRPr="00B9382A">
        <w:rPr>
          <w:sz w:val="28"/>
          <w:szCs w:val="28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 140 телевизионных и радиовещательных приемопередающих станций, в том числе 62 спутниковыми станциями приема цифровых сигналов. В эксплуатационно-техническом обслуживании находится 40 антенно-мачтовых сооружений, размещенных на объектах филиала по всей республике. </w:t>
      </w:r>
    </w:p>
    <w:p w:rsidR="00B4317D" w:rsidRPr="00B9382A" w:rsidRDefault="008350B9" w:rsidP="004535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</w:t>
      </w:r>
      <w:r w:rsidR="00B4317D" w:rsidRPr="00B9382A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="00B4317D" w:rsidRPr="00B9382A">
        <w:rPr>
          <w:sz w:val="28"/>
          <w:szCs w:val="28"/>
        </w:rPr>
        <w:t xml:space="preserve"> пилотного проекта по выполнению работ в целях предоставления органами исполнительной власти Республики Северная Осетия-Алания социально значимых государственных (муниципальных) услуг в электронном виде утвержден первоочередной перечень подлежащих переводу в электронный вид 16 социально значимых государственных (муниципальных) услуг, </w:t>
      </w:r>
      <w:r>
        <w:rPr>
          <w:sz w:val="28"/>
          <w:szCs w:val="28"/>
        </w:rPr>
        <w:t>пр</w:t>
      </w:r>
      <w:r w:rsidR="00B4317D" w:rsidRPr="00B9382A">
        <w:rPr>
          <w:sz w:val="28"/>
          <w:szCs w:val="28"/>
        </w:rPr>
        <w:t>едоставля</w:t>
      </w:r>
      <w:r>
        <w:rPr>
          <w:sz w:val="28"/>
          <w:szCs w:val="28"/>
        </w:rPr>
        <w:t>емых</w:t>
      </w:r>
      <w:r w:rsidR="00B4317D" w:rsidRPr="00B9382A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="00B4317D" w:rsidRPr="00B9382A">
        <w:rPr>
          <w:sz w:val="28"/>
          <w:szCs w:val="28"/>
        </w:rPr>
        <w:t xml:space="preserve"> здравоохранения Республики Северная Осетия-Алания, Министерство</w:t>
      </w:r>
      <w:r>
        <w:rPr>
          <w:sz w:val="28"/>
          <w:szCs w:val="28"/>
        </w:rPr>
        <w:t>м</w:t>
      </w:r>
      <w:r w:rsidR="00B4317D" w:rsidRPr="00B9382A">
        <w:rPr>
          <w:sz w:val="28"/>
          <w:szCs w:val="28"/>
        </w:rPr>
        <w:t xml:space="preserve"> труда и социального развития Республики Северная Осетия-Алания, Комитет</w:t>
      </w:r>
      <w:r>
        <w:rPr>
          <w:sz w:val="28"/>
          <w:szCs w:val="28"/>
        </w:rPr>
        <w:t>ом</w:t>
      </w:r>
      <w:r w:rsidR="00B4317D" w:rsidRPr="00B9382A">
        <w:rPr>
          <w:sz w:val="28"/>
          <w:szCs w:val="28"/>
        </w:rPr>
        <w:t xml:space="preserve"> занятости населения Республики Северная Осетия-Алания и</w:t>
      </w:r>
      <w:proofErr w:type="gramEnd"/>
      <w:r w:rsidR="00B4317D" w:rsidRPr="00B9382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B4317D" w:rsidRPr="00B9382A">
        <w:rPr>
          <w:sz w:val="28"/>
          <w:szCs w:val="28"/>
        </w:rPr>
        <w:t xml:space="preserve"> местного самоуправления </w:t>
      </w:r>
      <w:proofErr w:type="spellStart"/>
      <w:r w:rsidR="00B4317D" w:rsidRPr="00B9382A">
        <w:rPr>
          <w:sz w:val="28"/>
          <w:szCs w:val="28"/>
        </w:rPr>
        <w:t>г</w:t>
      </w:r>
      <w:proofErr w:type="gramStart"/>
      <w:r w:rsidR="00B4317D" w:rsidRPr="00B9382A">
        <w:rPr>
          <w:sz w:val="28"/>
          <w:szCs w:val="28"/>
        </w:rPr>
        <w:t>.В</w:t>
      </w:r>
      <w:proofErr w:type="gramEnd"/>
      <w:r w:rsidR="00B4317D" w:rsidRPr="00B9382A">
        <w:rPr>
          <w:sz w:val="28"/>
          <w:szCs w:val="28"/>
        </w:rPr>
        <w:t>ладикавказа</w:t>
      </w:r>
      <w:proofErr w:type="spellEnd"/>
      <w:r w:rsidR="00B4317D" w:rsidRPr="00B9382A">
        <w:rPr>
          <w:sz w:val="28"/>
          <w:szCs w:val="28"/>
        </w:rPr>
        <w:t xml:space="preserve">. Кроме того, создана региональная инфраструктура электронного правительства (РИЭП), которая подключена к федеральному сегменту; органы исполнительной власти и местного самоуправления, участвующие в </w:t>
      </w:r>
      <w:r>
        <w:rPr>
          <w:sz w:val="28"/>
          <w:szCs w:val="28"/>
        </w:rPr>
        <w:t>пилотном проекте</w:t>
      </w:r>
      <w:r w:rsidR="00B4317D" w:rsidRPr="00B9382A">
        <w:rPr>
          <w:sz w:val="28"/>
          <w:szCs w:val="28"/>
        </w:rPr>
        <w:t>, подключены к системе межведомственного электронного взаимодействия</w:t>
      </w:r>
      <w:r>
        <w:rPr>
          <w:sz w:val="28"/>
          <w:szCs w:val="28"/>
        </w:rPr>
        <w:t>. С</w:t>
      </w:r>
      <w:r w:rsidR="00B4317D" w:rsidRPr="00B9382A">
        <w:rPr>
          <w:sz w:val="28"/>
          <w:szCs w:val="28"/>
        </w:rPr>
        <w:t>оздан региональный портал государственных услуг</w:t>
      </w:r>
      <w:r w:rsidR="00E51058">
        <w:rPr>
          <w:sz w:val="28"/>
          <w:szCs w:val="28"/>
        </w:rPr>
        <w:t xml:space="preserve">, </w:t>
      </w:r>
      <w:proofErr w:type="gramStart"/>
      <w:r w:rsidR="00B4317D" w:rsidRPr="00B9382A">
        <w:rPr>
          <w:sz w:val="28"/>
          <w:szCs w:val="28"/>
        </w:rPr>
        <w:t>переведены</w:t>
      </w:r>
      <w:proofErr w:type="gramEnd"/>
      <w:r w:rsidR="00B4317D" w:rsidRPr="00B9382A">
        <w:rPr>
          <w:sz w:val="28"/>
          <w:szCs w:val="28"/>
        </w:rPr>
        <w:t xml:space="preserve"> в электронный вид 16 социально значимых государственных (муниципальных) услуг. На сегодняшний день дополнительно </w:t>
      </w:r>
      <w:r w:rsidR="00E51058">
        <w:rPr>
          <w:sz w:val="28"/>
          <w:szCs w:val="28"/>
        </w:rPr>
        <w:t>реализуются</w:t>
      </w:r>
      <w:r w:rsidR="00B4317D" w:rsidRPr="00B9382A">
        <w:rPr>
          <w:sz w:val="28"/>
          <w:szCs w:val="28"/>
        </w:rPr>
        <w:t xml:space="preserve"> еще 4 услуги</w:t>
      </w:r>
      <w:r w:rsidR="008376B6">
        <w:rPr>
          <w:sz w:val="28"/>
          <w:szCs w:val="28"/>
        </w:rPr>
        <w:t xml:space="preserve"> по межведомственному взаимодействию</w:t>
      </w:r>
      <w:r w:rsidR="00B4317D" w:rsidRPr="00B9382A">
        <w:rPr>
          <w:sz w:val="28"/>
          <w:szCs w:val="28"/>
        </w:rPr>
        <w:t xml:space="preserve">. </w:t>
      </w:r>
    </w:p>
    <w:p w:rsidR="008376B6" w:rsidRDefault="008376B6" w:rsidP="00EE3910">
      <w:pPr>
        <w:pStyle w:val="a5"/>
        <w:widowControl w:val="0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C47EB2" w:rsidRPr="00B9382A" w:rsidRDefault="00C47EB2" w:rsidP="00EE3910">
      <w:pPr>
        <w:pStyle w:val="a5"/>
        <w:widowControl w:val="0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B9382A">
        <w:rPr>
          <w:b/>
          <w:sz w:val="28"/>
          <w:szCs w:val="28"/>
        </w:rPr>
        <w:t>Малое и среднее предпринимательство</w:t>
      </w:r>
    </w:p>
    <w:p w:rsidR="00C47EB2" w:rsidRPr="00B9382A" w:rsidRDefault="00C47EB2" w:rsidP="00EE3910">
      <w:pPr>
        <w:widowControl w:val="0"/>
        <w:jc w:val="both"/>
        <w:rPr>
          <w:sz w:val="28"/>
          <w:szCs w:val="28"/>
        </w:rPr>
      </w:pP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По предварительным итогам деятельности сферы предпринимательства республики за 9 месяцев 2012 года, количество субъектов малого и среднего предпринимательства (без учета </w:t>
      </w:r>
      <w:proofErr w:type="spellStart"/>
      <w:r w:rsidRPr="00B9382A">
        <w:rPr>
          <w:sz w:val="28"/>
          <w:szCs w:val="28"/>
        </w:rPr>
        <w:t>микропредприятий</w:t>
      </w:r>
      <w:proofErr w:type="spellEnd"/>
      <w:r w:rsidRPr="00B9382A">
        <w:rPr>
          <w:sz w:val="28"/>
          <w:szCs w:val="28"/>
        </w:rPr>
        <w:t>) составило 17</w:t>
      </w:r>
      <w:r w:rsidR="00356792">
        <w:rPr>
          <w:sz w:val="28"/>
          <w:szCs w:val="28"/>
        </w:rPr>
        <w:t> </w:t>
      </w:r>
      <w:r w:rsidRPr="00B9382A">
        <w:rPr>
          <w:sz w:val="28"/>
          <w:szCs w:val="28"/>
        </w:rPr>
        <w:t>869</w:t>
      </w:r>
      <w:r w:rsidR="00356792">
        <w:rPr>
          <w:sz w:val="28"/>
          <w:szCs w:val="28"/>
        </w:rPr>
        <w:t xml:space="preserve"> единиц </w:t>
      </w:r>
      <w:r w:rsidRPr="00B9382A">
        <w:rPr>
          <w:sz w:val="28"/>
          <w:szCs w:val="28"/>
        </w:rPr>
        <w:lastRenderedPageBreak/>
        <w:t>с общей численностью занятых 34,2 тыс. человек, в том числе: малых предприятий - 508, средних предприятий - 36, индивидуальных предпринимателей</w:t>
      </w:r>
      <w:r w:rsidR="00F36137" w:rsidRPr="00B9382A">
        <w:rPr>
          <w:sz w:val="28"/>
          <w:szCs w:val="28"/>
        </w:rPr>
        <w:t xml:space="preserve"> </w:t>
      </w:r>
      <w:r w:rsidR="00356792">
        <w:rPr>
          <w:sz w:val="28"/>
          <w:szCs w:val="28"/>
        </w:rPr>
        <w:t>–</w:t>
      </w:r>
      <w:r w:rsidRPr="00B9382A">
        <w:rPr>
          <w:sz w:val="28"/>
          <w:szCs w:val="28"/>
        </w:rPr>
        <w:t xml:space="preserve"> 17</w:t>
      </w:r>
      <w:r w:rsidR="00356792">
        <w:rPr>
          <w:sz w:val="28"/>
          <w:szCs w:val="28"/>
        </w:rPr>
        <w:t> </w:t>
      </w:r>
      <w:r w:rsidRPr="00B9382A">
        <w:rPr>
          <w:sz w:val="28"/>
          <w:szCs w:val="28"/>
        </w:rPr>
        <w:t>325.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По сравнению с показателями сопоставимого периода 2011</w:t>
      </w:r>
      <w:r w:rsidR="00356792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года произош</w:t>
      </w:r>
      <w:r w:rsidR="00356792">
        <w:rPr>
          <w:sz w:val="28"/>
          <w:szCs w:val="28"/>
        </w:rPr>
        <w:t>е</w:t>
      </w:r>
      <w:r w:rsidRPr="00B9382A">
        <w:rPr>
          <w:sz w:val="28"/>
          <w:szCs w:val="28"/>
        </w:rPr>
        <w:t>л рост количества малых предприятий на 17,9%, снижение числа средних предприятий на 7,7% и индивидуальных предпр</w:t>
      </w:r>
      <w:r w:rsidR="00383922" w:rsidRPr="00B9382A">
        <w:rPr>
          <w:sz w:val="28"/>
          <w:szCs w:val="28"/>
        </w:rPr>
        <w:t>инимателей на 1</w:t>
      </w:r>
      <w:r w:rsidR="00356792">
        <w:rPr>
          <w:sz w:val="28"/>
          <w:szCs w:val="28"/>
        </w:rPr>
        <w:t> </w:t>
      </w:r>
      <w:r w:rsidR="00383922" w:rsidRPr="00B9382A">
        <w:rPr>
          <w:sz w:val="28"/>
          <w:szCs w:val="28"/>
        </w:rPr>
        <w:t>159</w:t>
      </w:r>
      <w:r w:rsidR="00356792">
        <w:rPr>
          <w:sz w:val="28"/>
          <w:szCs w:val="28"/>
        </w:rPr>
        <w:t xml:space="preserve"> </w:t>
      </w:r>
      <w:r w:rsidR="00383922" w:rsidRPr="00B9382A">
        <w:rPr>
          <w:sz w:val="28"/>
          <w:szCs w:val="28"/>
        </w:rPr>
        <w:t>чел</w:t>
      </w:r>
      <w:r w:rsidR="00356792">
        <w:rPr>
          <w:sz w:val="28"/>
          <w:szCs w:val="28"/>
        </w:rPr>
        <w:t xml:space="preserve">овек, </w:t>
      </w:r>
      <w:r w:rsidR="00383922" w:rsidRPr="00B9382A">
        <w:rPr>
          <w:sz w:val="28"/>
          <w:szCs w:val="28"/>
        </w:rPr>
        <w:t>или 6,6</w:t>
      </w:r>
      <w:r w:rsidRPr="00B9382A">
        <w:rPr>
          <w:sz w:val="28"/>
          <w:szCs w:val="28"/>
        </w:rPr>
        <w:t>%.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Соответственно рост среднесписочной численности занятых на малых предприятиях республики составил 115,8%, а общая занятость населения в сфере малого и среднего пре</w:t>
      </w:r>
      <w:r w:rsidR="00383922" w:rsidRPr="00B9382A">
        <w:rPr>
          <w:sz w:val="28"/>
          <w:szCs w:val="28"/>
        </w:rPr>
        <w:t>дпринимательства снизилась на 1</w:t>
      </w:r>
      <w:r w:rsidRPr="00B9382A">
        <w:rPr>
          <w:sz w:val="28"/>
          <w:szCs w:val="28"/>
        </w:rPr>
        <w:t>%.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Вместе с тем</w:t>
      </w:r>
      <w:r w:rsidR="00356792">
        <w:rPr>
          <w:sz w:val="28"/>
          <w:szCs w:val="28"/>
        </w:rPr>
        <w:t>,</w:t>
      </w:r>
      <w:r w:rsidRPr="00B9382A">
        <w:rPr>
          <w:sz w:val="28"/>
          <w:szCs w:val="28"/>
        </w:rPr>
        <w:t xml:space="preserve"> в течение отчетного периода малыми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предприятиями республики (без учета</w:t>
      </w:r>
      <w:r w:rsidR="00F36137" w:rsidRPr="00B9382A">
        <w:rPr>
          <w:sz w:val="28"/>
          <w:szCs w:val="28"/>
        </w:rPr>
        <w:t xml:space="preserve"> </w:t>
      </w:r>
      <w:proofErr w:type="spellStart"/>
      <w:r w:rsidRPr="00B9382A">
        <w:rPr>
          <w:sz w:val="28"/>
          <w:szCs w:val="28"/>
        </w:rPr>
        <w:t>микропредприятий</w:t>
      </w:r>
      <w:proofErr w:type="spellEnd"/>
      <w:r w:rsidRPr="00B9382A">
        <w:rPr>
          <w:sz w:val="28"/>
          <w:szCs w:val="28"/>
        </w:rPr>
        <w:t xml:space="preserve">) отгружено товаров собственного производства, выполнено работ и услуг собственными силами на сумму около 4,9 </w:t>
      </w:r>
      <w:r w:rsidR="00EE3910">
        <w:rPr>
          <w:sz w:val="28"/>
          <w:szCs w:val="28"/>
        </w:rPr>
        <w:t>млрд.</w:t>
      </w:r>
      <w:r w:rsidRPr="00B9382A">
        <w:rPr>
          <w:sz w:val="28"/>
          <w:szCs w:val="28"/>
        </w:rPr>
        <w:t xml:space="preserve"> рублей,</w:t>
      </w:r>
      <w:r w:rsidR="00383922" w:rsidRPr="00B9382A">
        <w:rPr>
          <w:sz w:val="28"/>
          <w:szCs w:val="28"/>
        </w:rPr>
        <w:t xml:space="preserve"> что превышает показатель 9 меся</w:t>
      </w:r>
      <w:r w:rsidRPr="00B9382A">
        <w:rPr>
          <w:sz w:val="28"/>
          <w:szCs w:val="28"/>
        </w:rPr>
        <w:t>цев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2011 года на 2,2%. Оборот малых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 xml:space="preserve">предприятий составил 9,2 </w:t>
      </w:r>
      <w:r w:rsidR="00EE3910">
        <w:rPr>
          <w:sz w:val="28"/>
          <w:szCs w:val="28"/>
        </w:rPr>
        <w:t>млрд.</w:t>
      </w:r>
      <w:r w:rsidRPr="00B9382A">
        <w:rPr>
          <w:sz w:val="28"/>
          <w:szCs w:val="28"/>
        </w:rPr>
        <w:t xml:space="preserve"> 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.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В отраслевой структуре малого предпринимательства республики по основным показателям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деятельности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ведущее место занимают: обрабатывающие производства (удельный вес в общих показателях деятельности малого предпринимательства достигает 38%), строительство (17,6%), сельское хозяйство</w:t>
      </w:r>
      <w:r w:rsidR="00356792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(6,1%), транспорт и связь</w:t>
      </w:r>
      <w:r w:rsidR="00356792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(4,5%), оптовая и розничная торговля (12,5%), операции с недвижимым имуществом, аренда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и предоставление услуг (12,3%).</w:t>
      </w:r>
      <w:r w:rsidR="00383922" w:rsidRPr="00B9382A">
        <w:rPr>
          <w:sz w:val="28"/>
          <w:szCs w:val="28"/>
        </w:rPr>
        <w:t xml:space="preserve"> </w:t>
      </w:r>
      <w:proofErr w:type="gramStart"/>
      <w:r w:rsidR="00383922" w:rsidRPr="00B9382A">
        <w:rPr>
          <w:sz w:val="28"/>
          <w:szCs w:val="28"/>
        </w:rPr>
        <w:t>За 9 месяцев</w:t>
      </w:r>
      <w:r w:rsidRPr="00B9382A">
        <w:rPr>
          <w:sz w:val="28"/>
          <w:szCs w:val="28"/>
        </w:rPr>
        <w:t xml:space="preserve"> текущего года</w:t>
      </w:r>
      <w:r w:rsidR="00383922" w:rsidRPr="00B9382A">
        <w:rPr>
          <w:sz w:val="28"/>
          <w:szCs w:val="28"/>
        </w:rPr>
        <w:t>,</w:t>
      </w:r>
      <w:r w:rsidRPr="00B9382A">
        <w:rPr>
          <w:sz w:val="28"/>
          <w:szCs w:val="28"/>
        </w:rPr>
        <w:t xml:space="preserve"> вследствие рыночного воздействия и принятых мер государственного регулирования в отраслевой структуре малого предпринимательства</w:t>
      </w:r>
      <w:r w:rsidR="00383922" w:rsidRPr="00B9382A">
        <w:rPr>
          <w:sz w:val="28"/>
          <w:szCs w:val="28"/>
        </w:rPr>
        <w:t>,</w:t>
      </w:r>
      <w:r w:rsidRPr="00B9382A">
        <w:rPr>
          <w:sz w:val="28"/>
          <w:szCs w:val="28"/>
        </w:rPr>
        <w:t xml:space="preserve"> произош</w:t>
      </w:r>
      <w:r w:rsidR="008376B6">
        <w:rPr>
          <w:sz w:val="28"/>
          <w:szCs w:val="28"/>
        </w:rPr>
        <w:t>е</w:t>
      </w:r>
      <w:r w:rsidRPr="00B9382A">
        <w:rPr>
          <w:sz w:val="28"/>
          <w:szCs w:val="28"/>
        </w:rPr>
        <w:t>л рост удельного веса сельского и лесного хозяйств на 0,9%,</w:t>
      </w:r>
      <w:r w:rsidR="001C628B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оптовой и розничной торговли – на 2,2%, транспорта и связи – на</w:t>
      </w:r>
      <w:r w:rsidR="00F36137" w:rsidRPr="00B9382A">
        <w:rPr>
          <w:sz w:val="28"/>
          <w:szCs w:val="28"/>
        </w:rPr>
        <w:t xml:space="preserve"> </w:t>
      </w:r>
      <w:r w:rsidR="00383922" w:rsidRPr="00B9382A">
        <w:rPr>
          <w:sz w:val="28"/>
          <w:szCs w:val="28"/>
        </w:rPr>
        <w:t>1,0</w:t>
      </w:r>
      <w:r w:rsidRPr="00B9382A">
        <w:rPr>
          <w:sz w:val="28"/>
          <w:szCs w:val="28"/>
        </w:rPr>
        <w:t>%,</w:t>
      </w:r>
      <w:r w:rsidR="001C628B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операций с недвижимым имуществом с 9,3 до 12,3%</w:t>
      </w:r>
      <w:r w:rsidR="001C628B">
        <w:rPr>
          <w:sz w:val="28"/>
          <w:szCs w:val="28"/>
        </w:rPr>
        <w:t xml:space="preserve">. Вместе с тем, </w:t>
      </w:r>
      <w:r w:rsidR="008376B6">
        <w:rPr>
          <w:sz w:val="28"/>
          <w:szCs w:val="28"/>
        </w:rPr>
        <w:t>снизился</w:t>
      </w:r>
      <w:r w:rsidRPr="00B9382A">
        <w:rPr>
          <w:sz w:val="28"/>
          <w:szCs w:val="28"/>
        </w:rPr>
        <w:t xml:space="preserve"> удельн</w:t>
      </w:r>
      <w:r w:rsidR="008376B6">
        <w:rPr>
          <w:sz w:val="28"/>
          <w:szCs w:val="28"/>
        </w:rPr>
        <w:t>ый</w:t>
      </w:r>
      <w:r w:rsidRPr="00B9382A">
        <w:rPr>
          <w:sz w:val="28"/>
          <w:szCs w:val="28"/>
        </w:rPr>
        <w:t xml:space="preserve"> вес обрабатывающих производств с 47,7</w:t>
      </w:r>
      <w:r w:rsidR="00383922" w:rsidRPr="00B9382A">
        <w:rPr>
          <w:sz w:val="28"/>
          <w:szCs w:val="28"/>
        </w:rPr>
        <w:t xml:space="preserve"> % до 38%,</w:t>
      </w:r>
      <w:r w:rsidR="001C628B">
        <w:rPr>
          <w:sz w:val="28"/>
          <w:szCs w:val="28"/>
        </w:rPr>
        <w:t xml:space="preserve"> </w:t>
      </w:r>
      <w:r w:rsidR="00383922" w:rsidRPr="00B9382A">
        <w:rPr>
          <w:sz w:val="28"/>
          <w:szCs w:val="28"/>
        </w:rPr>
        <w:t>строительства</w:t>
      </w:r>
      <w:proofErr w:type="gramEnd"/>
      <w:r w:rsidR="00383922" w:rsidRPr="00B9382A">
        <w:rPr>
          <w:sz w:val="28"/>
          <w:szCs w:val="28"/>
        </w:rPr>
        <w:t xml:space="preserve"> - с17,8% до 17,6</w:t>
      </w:r>
      <w:r w:rsidRPr="00B9382A">
        <w:rPr>
          <w:sz w:val="28"/>
          <w:szCs w:val="28"/>
        </w:rPr>
        <w:t>%.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B9382A">
        <w:rPr>
          <w:sz w:val="28"/>
          <w:szCs w:val="28"/>
        </w:rPr>
        <w:t>В рамках республиканской программы «Поддержка и развитие малого, среднего предпринимательства в Республике Северная Осетия – Алания на 2009-2012 гг.», утвержденной постановлением Правительства Республики Северная Осетия – Алания от 6 марта 20</w:t>
      </w:r>
      <w:r w:rsidR="00383922" w:rsidRPr="00B9382A">
        <w:rPr>
          <w:sz w:val="28"/>
          <w:szCs w:val="28"/>
        </w:rPr>
        <w:t>09 года № 80, за 9 меся</w:t>
      </w:r>
      <w:r w:rsidRPr="00B9382A">
        <w:rPr>
          <w:sz w:val="28"/>
          <w:szCs w:val="28"/>
        </w:rPr>
        <w:t>цев 2012 года субъектам малого предпринимательства республики оказана</w:t>
      </w:r>
      <w:r w:rsidR="00F36137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 xml:space="preserve">государственная поддержка на общую сумму 246,5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1C628B">
        <w:rPr>
          <w:sz w:val="28"/>
          <w:szCs w:val="28"/>
        </w:rPr>
        <w:t>лей</w:t>
      </w:r>
      <w:r w:rsidRPr="00B9382A">
        <w:rPr>
          <w:sz w:val="28"/>
          <w:szCs w:val="28"/>
        </w:rPr>
        <w:t>, в том числе на:</w:t>
      </w:r>
      <w:proofErr w:type="gramEnd"/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содействие развитию микрофинансирования – 47,1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1C628B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предоставление поручительств субъектам малого и среднего предпринимательства – 44,7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</w:t>
      </w:r>
      <w:r w:rsidR="001C628B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содействие развитию молодежного предпринимательства – 40,0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предоставление грантов на начальном этапе организации предпринимательской деятельности – 68,0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предоставление субсидий действующим инновационным компаниям на компенсацию затрат – 3,3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содействие развитию системы лизинга – 11,5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lastRenderedPageBreak/>
        <w:t xml:space="preserve">реализацию программ по массовому обучению населения и повышению квалификации субъектов малого, среднего предпринимательства </w:t>
      </w:r>
      <w:r w:rsidR="00356792">
        <w:rPr>
          <w:sz w:val="28"/>
          <w:szCs w:val="28"/>
        </w:rPr>
        <w:t xml:space="preserve">– </w:t>
      </w:r>
      <w:r w:rsidRPr="00B9382A">
        <w:rPr>
          <w:sz w:val="28"/>
          <w:szCs w:val="28"/>
        </w:rPr>
        <w:t xml:space="preserve">25,0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поддержку субъектов малого и среднего предпринимательства, осуществляющих деятельность в сфере народных художественных промыслов – 3,75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Pr="00B9382A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предоставление предпринимателям республики субсидий на технологическое присоединение к электросетям – 2,44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;</w:t>
      </w:r>
    </w:p>
    <w:p w:rsidR="00C47EB2" w:rsidRDefault="00C47EB2" w:rsidP="00356792">
      <w:pPr>
        <w:widowControl w:val="0"/>
        <w:ind w:firstLine="708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поддержку экспортно-ориентированных предприятий – 0,7 </w:t>
      </w:r>
      <w:r w:rsidR="00E670FC">
        <w:rPr>
          <w:sz w:val="28"/>
          <w:szCs w:val="28"/>
        </w:rPr>
        <w:t>млн.</w:t>
      </w:r>
      <w:r w:rsidR="00383922" w:rsidRPr="00B9382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356792">
        <w:rPr>
          <w:sz w:val="28"/>
          <w:szCs w:val="28"/>
        </w:rPr>
        <w:t>лей</w:t>
      </w:r>
      <w:r w:rsidRPr="00B9382A">
        <w:rPr>
          <w:sz w:val="28"/>
          <w:szCs w:val="28"/>
        </w:rPr>
        <w:t>.</w:t>
      </w:r>
    </w:p>
    <w:p w:rsidR="00590CEF" w:rsidRPr="00B9382A" w:rsidRDefault="00590CEF" w:rsidP="00EE3910">
      <w:pPr>
        <w:widowControl w:val="0"/>
        <w:ind w:firstLine="709"/>
        <w:jc w:val="both"/>
        <w:rPr>
          <w:sz w:val="28"/>
          <w:szCs w:val="28"/>
        </w:rPr>
      </w:pPr>
    </w:p>
    <w:p w:rsidR="00C47EB2" w:rsidRPr="00B9382A" w:rsidRDefault="00F36137" w:rsidP="00EE3910">
      <w:pPr>
        <w:pStyle w:val="a3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 w:rsidRPr="00B9382A">
        <w:rPr>
          <w:b/>
          <w:sz w:val="28"/>
          <w:szCs w:val="28"/>
        </w:rPr>
        <w:t>Потребительский рынок</w:t>
      </w:r>
    </w:p>
    <w:p w:rsidR="00F36137" w:rsidRPr="00B9382A" w:rsidRDefault="00F36137" w:rsidP="00EE3910">
      <w:pPr>
        <w:pStyle w:val="a5"/>
        <w:widowControl w:val="0"/>
        <w:spacing w:after="0"/>
        <w:jc w:val="center"/>
        <w:rPr>
          <w:b/>
          <w:sz w:val="28"/>
          <w:szCs w:val="28"/>
        </w:rPr>
      </w:pPr>
    </w:p>
    <w:p w:rsidR="00667864" w:rsidRPr="00B9382A" w:rsidRDefault="00667864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Потребительский рынок республики характеризуется </w:t>
      </w:r>
      <w:r w:rsidR="00B320DB">
        <w:rPr>
          <w:sz w:val="28"/>
          <w:szCs w:val="28"/>
        </w:rPr>
        <w:t>высоким</w:t>
      </w:r>
      <w:r w:rsidRPr="00B9382A">
        <w:rPr>
          <w:sz w:val="28"/>
          <w:szCs w:val="28"/>
        </w:rPr>
        <w:t xml:space="preserve"> уровнем товарной насыщенности</w:t>
      </w:r>
      <w:r w:rsidR="00B320DB">
        <w:rPr>
          <w:sz w:val="28"/>
          <w:szCs w:val="28"/>
        </w:rPr>
        <w:t xml:space="preserve"> и</w:t>
      </w:r>
      <w:r w:rsidR="000E6DFA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 xml:space="preserve">достаточно развитой сетью предприятий торговли. </w:t>
      </w:r>
    </w:p>
    <w:p w:rsidR="00667864" w:rsidRPr="00B9382A" w:rsidRDefault="00667864" w:rsidP="004535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82A">
        <w:rPr>
          <w:sz w:val="28"/>
          <w:szCs w:val="28"/>
        </w:rPr>
        <w:t>В сентябре 2012 года сводный индекс потребительских цен по отношению к декабрю 2011 года в Республике Северная Осетия-Алания составил 105,2</w:t>
      </w:r>
      <w:r w:rsidR="00356792">
        <w:rPr>
          <w:sz w:val="28"/>
          <w:szCs w:val="28"/>
        </w:rPr>
        <w:t>%</w:t>
      </w:r>
      <w:r w:rsidRPr="00B9382A">
        <w:rPr>
          <w:sz w:val="28"/>
          <w:szCs w:val="28"/>
        </w:rPr>
        <w:t xml:space="preserve">, в том числе на продовольственные товары 105,5%, </w:t>
      </w:r>
      <w:r w:rsidRPr="00B9382A">
        <w:rPr>
          <w:bCs/>
          <w:sz w:val="28"/>
          <w:szCs w:val="28"/>
        </w:rPr>
        <w:t>на непродовольственные товары выросли на 103,5%.</w:t>
      </w:r>
    </w:p>
    <w:p w:rsidR="00667864" w:rsidRPr="00B9382A" w:rsidRDefault="00667864" w:rsidP="004535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382A">
        <w:rPr>
          <w:bCs/>
          <w:sz w:val="28"/>
          <w:szCs w:val="28"/>
        </w:rPr>
        <w:t>Цены и тарифы на услуги за указанный период выросли на 7,0%.</w:t>
      </w:r>
    </w:p>
    <w:p w:rsidR="00667864" w:rsidRPr="00B9382A" w:rsidRDefault="00667864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Оборот розничной торговли за 9 месяцев 2012 года составил 53</w:t>
      </w:r>
      <w:r w:rsidR="00590CEF">
        <w:rPr>
          <w:sz w:val="28"/>
          <w:szCs w:val="28"/>
        </w:rPr>
        <w:t> </w:t>
      </w:r>
      <w:r w:rsidRPr="00B9382A">
        <w:rPr>
          <w:sz w:val="28"/>
          <w:szCs w:val="28"/>
        </w:rPr>
        <w:t xml:space="preserve">843,9 </w:t>
      </w:r>
      <w:r w:rsidR="00E670FC">
        <w:rPr>
          <w:sz w:val="28"/>
          <w:szCs w:val="28"/>
        </w:rPr>
        <w:t>млн.</w:t>
      </w:r>
      <w:r w:rsidRPr="00B9382A">
        <w:rPr>
          <w:sz w:val="28"/>
          <w:szCs w:val="28"/>
        </w:rPr>
        <w:t xml:space="preserve"> руб</w:t>
      </w:r>
      <w:r w:rsidR="00590CEF">
        <w:rPr>
          <w:sz w:val="28"/>
          <w:szCs w:val="28"/>
        </w:rPr>
        <w:t>лей</w:t>
      </w:r>
      <w:r w:rsidRPr="00B9382A">
        <w:rPr>
          <w:sz w:val="28"/>
          <w:szCs w:val="28"/>
        </w:rPr>
        <w:t xml:space="preserve"> и увеличился по сравнению с соответствующим периодом 2011 года на 7,8</w:t>
      </w:r>
      <w:r w:rsidR="00356792">
        <w:rPr>
          <w:sz w:val="28"/>
          <w:szCs w:val="28"/>
        </w:rPr>
        <w:t>%</w:t>
      </w:r>
      <w:r w:rsidRPr="00B9382A">
        <w:rPr>
          <w:sz w:val="28"/>
          <w:szCs w:val="28"/>
        </w:rPr>
        <w:t xml:space="preserve">. </w:t>
      </w:r>
    </w:p>
    <w:p w:rsidR="005506CF" w:rsidRDefault="005506CF" w:rsidP="005506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за отчетный период составил 14 728,8 млн. рублей, что составляет 97,7% к объему платных услуг за соответствующий период прошлого года, что обусловлено снижением объемов услуг связи (97,7%), коммунальных услуг (98,4%), услуг системы образования (96,4%), удельный вес которых составляет 45,8% в общем объеме платных услуг населению.</w:t>
      </w:r>
    </w:p>
    <w:p w:rsidR="00667864" w:rsidRPr="00B9382A" w:rsidRDefault="00667864" w:rsidP="0045357F">
      <w:pPr>
        <w:ind w:firstLine="709"/>
        <w:jc w:val="both"/>
        <w:rPr>
          <w:sz w:val="28"/>
          <w:szCs w:val="28"/>
        </w:rPr>
      </w:pPr>
      <w:r w:rsidRPr="00084419">
        <w:rPr>
          <w:sz w:val="28"/>
          <w:szCs w:val="28"/>
        </w:rPr>
        <w:t>Вместе с тем, отмечается рост</w:t>
      </w:r>
      <w:r w:rsidR="00084419" w:rsidRPr="00084419">
        <w:rPr>
          <w:sz w:val="28"/>
          <w:szCs w:val="28"/>
        </w:rPr>
        <w:t xml:space="preserve"> объема</w:t>
      </w:r>
      <w:r w:rsidR="00014476">
        <w:rPr>
          <w:sz w:val="28"/>
          <w:szCs w:val="28"/>
        </w:rPr>
        <w:t xml:space="preserve"> </w:t>
      </w:r>
      <w:r w:rsidRPr="00084419">
        <w:rPr>
          <w:sz w:val="28"/>
          <w:szCs w:val="28"/>
        </w:rPr>
        <w:t>медицински</w:t>
      </w:r>
      <w:r w:rsidR="00084419" w:rsidRPr="00084419">
        <w:rPr>
          <w:sz w:val="28"/>
          <w:szCs w:val="28"/>
        </w:rPr>
        <w:t>х</w:t>
      </w:r>
      <w:r w:rsidRPr="00084419">
        <w:rPr>
          <w:sz w:val="28"/>
          <w:szCs w:val="28"/>
        </w:rPr>
        <w:t xml:space="preserve"> услуг – на 15,9</w:t>
      </w:r>
      <w:r w:rsidR="00356792" w:rsidRPr="00084419">
        <w:rPr>
          <w:sz w:val="28"/>
          <w:szCs w:val="28"/>
        </w:rPr>
        <w:t>%</w:t>
      </w:r>
      <w:r w:rsidRPr="00084419">
        <w:rPr>
          <w:sz w:val="28"/>
          <w:szCs w:val="28"/>
        </w:rPr>
        <w:t>, ветеринарны</w:t>
      </w:r>
      <w:r w:rsidR="00084419" w:rsidRPr="00084419">
        <w:rPr>
          <w:sz w:val="28"/>
          <w:szCs w:val="28"/>
        </w:rPr>
        <w:t>х</w:t>
      </w:r>
      <w:r w:rsidR="00014476">
        <w:rPr>
          <w:sz w:val="28"/>
          <w:szCs w:val="28"/>
        </w:rPr>
        <w:t xml:space="preserve"> </w:t>
      </w:r>
      <w:r w:rsidRPr="00084419">
        <w:rPr>
          <w:sz w:val="28"/>
          <w:szCs w:val="28"/>
        </w:rPr>
        <w:t>– на 7,9</w:t>
      </w:r>
      <w:r w:rsidR="00356792" w:rsidRPr="00084419">
        <w:rPr>
          <w:sz w:val="28"/>
          <w:szCs w:val="28"/>
        </w:rPr>
        <w:t>%</w:t>
      </w:r>
      <w:r w:rsidRPr="00084419">
        <w:rPr>
          <w:sz w:val="28"/>
          <w:szCs w:val="28"/>
        </w:rPr>
        <w:t>, услуг физической культуры и спорта – на 7,6%, бытовы</w:t>
      </w:r>
      <w:r w:rsidR="00084419" w:rsidRPr="00084419">
        <w:rPr>
          <w:sz w:val="28"/>
          <w:szCs w:val="28"/>
        </w:rPr>
        <w:t>х</w:t>
      </w:r>
      <w:r w:rsidRPr="00084419">
        <w:rPr>
          <w:sz w:val="28"/>
          <w:szCs w:val="28"/>
        </w:rPr>
        <w:t xml:space="preserve"> услуг – на 2,2</w:t>
      </w:r>
      <w:r w:rsidR="00356792" w:rsidRPr="00084419">
        <w:rPr>
          <w:sz w:val="28"/>
          <w:szCs w:val="28"/>
        </w:rPr>
        <w:t>%</w:t>
      </w:r>
      <w:r w:rsidRPr="00084419">
        <w:rPr>
          <w:sz w:val="28"/>
          <w:szCs w:val="28"/>
        </w:rPr>
        <w:t>, транспортны</w:t>
      </w:r>
      <w:r w:rsidR="00084419" w:rsidRPr="00084419">
        <w:rPr>
          <w:sz w:val="28"/>
          <w:szCs w:val="28"/>
        </w:rPr>
        <w:t>х</w:t>
      </w:r>
      <w:r w:rsidRPr="00084419">
        <w:rPr>
          <w:sz w:val="28"/>
          <w:szCs w:val="28"/>
        </w:rPr>
        <w:t xml:space="preserve"> услуг – на 1,1%, услуг гостиниц и аналогичных средств размещения – </w:t>
      </w:r>
      <w:proofErr w:type="gramStart"/>
      <w:r w:rsidRPr="00084419">
        <w:rPr>
          <w:sz w:val="28"/>
          <w:szCs w:val="28"/>
        </w:rPr>
        <w:t>на</w:t>
      </w:r>
      <w:proofErr w:type="gramEnd"/>
      <w:r w:rsidRPr="00084419">
        <w:rPr>
          <w:sz w:val="28"/>
          <w:szCs w:val="28"/>
        </w:rPr>
        <w:t xml:space="preserve"> 0,4</w:t>
      </w:r>
      <w:r w:rsidR="00356792" w:rsidRPr="00084419">
        <w:rPr>
          <w:sz w:val="28"/>
          <w:szCs w:val="28"/>
        </w:rPr>
        <w:t>%</w:t>
      </w:r>
      <w:r w:rsidRPr="00084419">
        <w:rPr>
          <w:sz w:val="28"/>
          <w:szCs w:val="28"/>
        </w:rPr>
        <w:t>.</w:t>
      </w:r>
    </w:p>
    <w:p w:rsidR="00667864" w:rsidRPr="00B9382A" w:rsidRDefault="00667864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Реальные денежные доходы населения в январе-сентябре отчетного года составили 104,8</w:t>
      </w:r>
      <w:r w:rsidR="00356792">
        <w:rPr>
          <w:sz w:val="28"/>
          <w:szCs w:val="28"/>
        </w:rPr>
        <w:t>%</w:t>
      </w:r>
      <w:r w:rsidRPr="00B9382A">
        <w:rPr>
          <w:sz w:val="28"/>
          <w:szCs w:val="28"/>
        </w:rPr>
        <w:t>.</w:t>
      </w:r>
    </w:p>
    <w:p w:rsidR="00667864" w:rsidRPr="00B9382A" w:rsidRDefault="00667864" w:rsidP="0045357F">
      <w:pPr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За 9 месяцев 2012 года среднедушевые денежные доходы в среднем за месяц составили 15</w:t>
      </w:r>
      <w:r w:rsidR="00590CEF">
        <w:rPr>
          <w:sz w:val="28"/>
          <w:szCs w:val="28"/>
        </w:rPr>
        <w:t> </w:t>
      </w:r>
      <w:r w:rsidRPr="00B9382A">
        <w:rPr>
          <w:sz w:val="28"/>
          <w:szCs w:val="28"/>
        </w:rPr>
        <w:t>887,1 рубля и увеличились по сравнению с соответствующим периодом прошлого года на 10,1</w:t>
      </w:r>
      <w:r w:rsidR="00356792">
        <w:rPr>
          <w:sz w:val="28"/>
          <w:szCs w:val="28"/>
        </w:rPr>
        <w:t>%</w:t>
      </w:r>
      <w:r w:rsidRPr="00B9382A">
        <w:rPr>
          <w:sz w:val="28"/>
          <w:szCs w:val="28"/>
        </w:rPr>
        <w:t>.</w:t>
      </w:r>
    </w:p>
    <w:p w:rsidR="00F04F58" w:rsidRDefault="00F04F58" w:rsidP="00EE3910">
      <w:pPr>
        <w:pStyle w:val="32"/>
        <w:widowControl w:val="0"/>
        <w:spacing w:after="0"/>
        <w:jc w:val="center"/>
        <w:rPr>
          <w:b/>
          <w:sz w:val="28"/>
          <w:szCs w:val="28"/>
        </w:rPr>
      </w:pPr>
    </w:p>
    <w:p w:rsidR="00F36137" w:rsidRPr="00B9382A" w:rsidRDefault="00F36137" w:rsidP="00EE3910">
      <w:pPr>
        <w:pStyle w:val="32"/>
        <w:widowControl w:val="0"/>
        <w:spacing w:after="0"/>
        <w:jc w:val="center"/>
        <w:rPr>
          <w:b/>
          <w:sz w:val="28"/>
          <w:szCs w:val="28"/>
        </w:rPr>
      </w:pPr>
      <w:r w:rsidRPr="00B9382A">
        <w:rPr>
          <w:b/>
          <w:sz w:val="28"/>
          <w:szCs w:val="28"/>
        </w:rPr>
        <w:t>Труд</w:t>
      </w:r>
    </w:p>
    <w:p w:rsidR="00B9382A" w:rsidRPr="00B9382A" w:rsidRDefault="00B9382A" w:rsidP="00EE3910">
      <w:pPr>
        <w:pStyle w:val="a8"/>
        <w:ind w:firstLine="540"/>
        <w:rPr>
          <w:szCs w:val="28"/>
        </w:rPr>
      </w:pPr>
    </w:p>
    <w:p w:rsidR="00B9382A" w:rsidRPr="00B9382A" w:rsidRDefault="00B9382A" w:rsidP="00EE3910">
      <w:pPr>
        <w:pStyle w:val="32"/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Средняя заработная плата по республике за январь-сентябрь 2012 года составила 15</w:t>
      </w:r>
      <w:r w:rsidR="00EE3910">
        <w:rPr>
          <w:sz w:val="28"/>
          <w:szCs w:val="28"/>
        </w:rPr>
        <w:t> </w:t>
      </w:r>
      <w:r w:rsidRPr="00B9382A">
        <w:rPr>
          <w:sz w:val="28"/>
          <w:szCs w:val="28"/>
        </w:rPr>
        <w:t>678,4 руб</w:t>
      </w:r>
      <w:r w:rsidR="00EE3910">
        <w:rPr>
          <w:sz w:val="28"/>
          <w:szCs w:val="28"/>
        </w:rPr>
        <w:t>л</w:t>
      </w:r>
      <w:r w:rsidR="00590CEF">
        <w:rPr>
          <w:sz w:val="28"/>
          <w:szCs w:val="28"/>
        </w:rPr>
        <w:t>я</w:t>
      </w:r>
      <w:r w:rsidRPr="00B9382A">
        <w:rPr>
          <w:sz w:val="28"/>
          <w:szCs w:val="28"/>
        </w:rPr>
        <w:t xml:space="preserve">, что на 29,0% больше соответствующего периода прошлого года. </w:t>
      </w:r>
    </w:p>
    <w:p w:rsidR="00B9382A" w:rsidRPr="00B9382A" w:rsidRDefault="00B9382A" w:rsidP="00EE3910">
      <w:pPr>
        <w:pStyle w:val="32"/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lastRenderedPageBreak/>
        <w:t xml:space="preserve">Уровень средней заработной платы в целом по республике превысил уровень прожиточного минимума в 2,9 раза. </w:t>
      </w:r>
    </w:p>
    <w:p w:rsidR="00DE4481" w:rsidRPr="00B9382A" w:rsidRDefault="00DE4481" w:rsidP="00DE4481">
      <w:pPr>
        <w:pStyle w:val="32"/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 xml:space="preserve">Наиболее высокий уровень заработной платы составил в финансовой деятельности </w:t>
      </w:r>
      <w:r>
        <w:rPr>
          <w:sz w:val="28"/>
          <w:szCs w:val="28"/>
        </w:rPr>
        <w:t>–</w:t>
      </w:r>
      <w:r w:rsidRPr="00B9382A">
        <w:rPr>
          <w:sz w:val="28"/>
          <w:szCs w:val="28"/>
        </w:rPr>
        <w:t xml:space="preserve"> 40</w:t>
      </w:r>
      <w:r>
        <w:rPr>
          <w:sz w:val="28"/>
          <w:szCs w:val="28"/>
        </w:rPr>
        <w:t> </w:t>
      </w:r>
      <w:r w:rsidRPr="00B9382A">
        <w:rPr>
          <w:sz w:val="28"/>
          <w:szCs w:val="28"/>
        </w:rPr>
        <w:t>338,5 руб</w:t>
      </w:r>
      <w:r>
        <w:rPr>
          <w:sz w:val="28"/>
          <w:szCs w:val="28"/>
        </w:rPr>
        <w:t>ля</w:t>
      </w:r>
      <w:r w:rsidRPr="00B9382A">
        <w:rPr>
          <w:sz w:val="28"/>
          <w:szCs w:val="28"/>
        </w:rPr>
        <w:t>, в добыче полезных ископаемых – 24</w:t>
      </w:r>
      <w:r>
        <w:rPr>
          <w:sz w:val="28"/>
          <w:szCs w:val="28"/>
        </w:rPr>
        <w:t> </w:t>
      </w:r>
      <w:r w:rsidRPr="00B9382A">
        <w:rPr>
          <w:sz w:val="28"/>
          <w:szCs w:val="28"/>
        </w:rPr>
        <w:t>159,7 руб</w:t>
      </w:r>
      <w:r>
        <w:rPr>
          <w:sz w:val="28"/>
          <w:szCs w:val="28"/>
        </w:rPr>
        <w:t>ля</w:t>
      </w:r>
      <w:r w:rsidRPr="00B9382A">
        <w:rPr>
          <w:sz w:val="28"/>
          <w:szCs w:val="28"/>
        </w:rPr>
        <w:t>, в транспорте и связи – 21</w:t>
      </w:r>
      <w:r>
        <w:rPr>
          <w:sz w:val="28"/>
          <w:szCs w:val="28"/>
        </w:rPr>
        <w:t> </w:t>
      </w:r>
      <w:r w:rsidRPr="00B9382A">
        <w:rPr>
          <w:sz w:val="28"/>
          <w:szCs w:val="28"/>
        </w:rPr>
        <w:t>587,6 руб</w:t>
      </w:r>
      <w:r>
        <w:rPr>
          <w:sz w:val="28"/>
          <w:szCs w:val="28"/>
        </w:rPr>
        <w:t>ля</w:t>
      </w:r>
      <w:r w:rsidRPr="00B9382A">
        <w:rPr>
          <w:sz w:val="28"/>
          <w:szCs w:val="28"/>
        </w:rPr>
        <w:t xml:space="preserve">, в производстве и распределении электроэнергии, газа и воды </w:t>
      </w:r>
      <w:r>
        <w:rPr>
          <w:sz w:val="28"/>
          <w:szCs w:val="28"/>
        </w:rPr>
        <w:t>–</w:t>
      </w:r>
      <w:r w:rsidRPr="00B9382A">
        <w:rPr>
          <w:sz w:val="28"/>
          <w:szCs w:val="28"/>
        </w:rPr>
        <w:t xml:space="preserve"> 19</w:t>
      </w:r>
      <w:r>
        <w:rPr>
          <w:sz w:val="28"/>
          <w:szCs w:val="28"/>
        </w:rPr>
        <w:t> </w:t>
      </w:r>
      <w:r w:rsidRPr="00B9382A">
        <w:rPr>
          <w:sz w:val="28"/>
          <w:szCs w:val="28"/>
        </w:rPr>
        <w:t>768,5 руб</w:t>
      </w:r>
      <w:r>
        <w:rPr>
          <w:sz w:val="28"/>
          <w:szCs w:val="28"/>
        </w:rPr>
        <w:t>ля</w:t>
      </w:r>
      <w:r w:rsidRPr="00B9382A">
        <w:rPr>
          <w:sz w:val="28"/>
          <w:szCs w:val="28"/>
        </w:rPr>
        <w:t xml:space="preserve">.  </w:t>
      </w:r>
    </w:p>
    <w:p w:rsidR="00B9382A" w:rsidRPr="00B9382A" w:rsidRDefault="00B9382A" w:rsidP="00EE3910">
      <w:pPr>
        <w:pStyle w:val="32"/>
        <w:spacing w:after="0"/>
        <w:ind w:firstLine="709"/>
        <w:jc w:val="both"/>
        <w:rPr>
          <w:i/>
          <w:sz w:val="28"/>
          <w:szCs w:val="28"/>
        </w:rPr>
      </w:pPr>
      <w:r w:rsidRPr="00B9382A">
        <w:rPr>
          <w:sz w:val="28"/>
          <w:szCs w:val="28"/>
        </w:rPr>
        <w:t>Остается низким размер заработной платы в сельском хозяйстве – 9</w:t>
      </w:r>
      <w:r w:rsidR="00EE3910">
        <w:rPr>
          <w:sz w:val="28"/>
          <w:szCs w:val="28"/>
        </w:rPr>
        <w:t> </w:t>
      </w:r>
      <w:r w:rsidRPr="00B9382A">
        <w:rPr>
          <w:sz w:val="28"/>
          <w:szCs w:val="28"/>
        </w:rPr>
        <w:t>332,7</w:t>
      </w:r>
      <w:r w:rsidR="00EE3910">
        <w:rPr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EE3910">
        <w:rPr>
          <w:sz w:val="28"/>
          <w:szCs w:val="28"/>
        </w:rPr>
        <w:t>л</w:t>
      </w:r>
      <w:r w:rsidR="00590CEF">
        <w:rPr>
          <w:sz w:val="28"/>
          <w:szCs w:val="28"/>
        </w:rPr>
        <w:t>я</w:t>
      </w:r>
      <w:r w:rsidRPr="00B9382A">
        <w:rPr>
          <w:i/>
          <w:sz w:val="28"/>
          <w:szCs w:val="28"/>
        </w:rPr>
        <w:t xml:space="preserve"> </w:t>
      </w:r>
      <w:r w:rsidRPr="00B9382A">
        <w:rPr>
          <w:sz w:val="28"/>
          <w:szCs w:val="28"/>
        </w:rPr>
        <w:t>(на 73,7% выше уровня прожиточного минимума).</w:t>
      </w:r>
      <w:r w:rsidRPr="00B9382A">
        <w:rPr>
          <w:i/>
          <w:sz w:val="28"/>
          <w:szCs w:val="28"/>
        </w:rPr>
        <w:t xml:space="preserve"> </w:t>
      </w:r>
      <w:r w:rsidRPr="00B9382A">
        <w:rPr>
          <w:sz w:val="28"/>
          <w:szCs w:val="28"/>
        </w:rPr>
        <w:t>Средняя зар</w:t>
      </w:r>
      <w:r w:rsidR="00EE3910">
        <w:rPr>
          <w:sz w:val="28"/>
          <w:szCs w:val="28"/>
        </w:rPr>
        <w:t xml:space="preserve">аботная </w:t>
      </w:r>
      <w:r w:rsidRPr="00B9382A">
        <w:rPr>
          <w:sz w:val="28"/>
          <w:szCs w:val="28"/>
        </w:rPr>
        <w:t>плата в образовании составила 10</w:t>
      </w:r>
      <w:r w:rsidR="00EE3910">
        <w:rPr>
          <w:sz w:val="28"/>
          <w:szCs w:val="28"/>
        </w:rPr>
        <w:t> </w:t>
      </w:r>
      <w:r w:rsidRPr="00B9382A">
        <w:rPr>
          <w:sz w:val="28"/>
          <w:szCs w:val="28"/>
        </w:rPr>
        <w:t>155,6</w:t>
      </w:r>
      <w:r w:rsidRPr="00B9382A">
        <w:rPr>
          <w:b/>
          <w:sz w:val="28"/>
          <w:szCs w:val="28"/>
        </w:rPr>
        <w:t xml:space="preserve"> </w:t>
      </w:r>
      <w:r w:rsidRPr="00B9382A">
        <w:rPr>
          <w:sz w:val="28"/>
          <w:szCs w:val="28"/>
        </w:rPr>
        <w:t>руб</w:t>
      </w:r>
      <w:r w:rsidR="00EE3910">
        <w:rPr>
          <w:sz w:val="28"/>
          <w:szCs w:val="28"/>
        </w:rPr>
        <w:t>л</w:t>
      </w:r>
      <w:r w:rsidR="00590CEF">
        <w:rPr>
          <w:sz w:val="28"/>
          <w:szCs w:val="28"/>
        </w:rPr>
        <w:t>я</w:t>
      </w:r>
      <w:r w:rsidRPr="00B9382A">
        <w:rPr>
          <w:i/>
          <w:sz w:val="28"/>
          <w:szCs w:val="28"/>
        </w:rPr>
        <w:t xml:space="preserve"> </w:t>
      </w:r>
      <w:r w:rsidRPr="00B9382A">
        <w:rPr>
          <w:sz w:val="28"/>
          <w:szCs w:val="28"/>
        </w:rPr>
        <w:t>(в 1,9 раза выше уровня прожиточного уровня),</w:t>
      </w:r>
      <w:r w:rsidRPr="00B9382A">
        <w:rPr>
          <w:i/>
          <w:sz w:val="28"/>
          <w:szCs w:val="28"/>
        </w:rPr>
        <w:t xml:space="preserve"> </w:t>
      </w:r>
      <w:r w:rsidRPr="00B9382A">
        <w:rPr>
          <w:sz w:val="28"/>
          <w:szCs w:val="28"/>
        </w:rPr>
        <w:t>в здравоохранении и предоставлении социальных услуг – 9</w:t>
      </w:r>
      <w:r w:rsidR="00EE3910">
        <w:rPr>
          <w:sz w:val="28"/>
          <w:szCs w:val="28"/>
        </w:rPr>
        <w:t> </w:t>
      </w:r>
      <w:r w:rsidRPr="00B9382A">
        <w:rPr>
          <w:sz w:val="28"/>
          <w:szCs w:val="28"/>
        </w:rPr>
        <w:t>937,1 руб</w:t>
      </w:r>
      <w:r w:rsidR="007B7402">
        <w:rPr>
          <w:sz w:val="28"/>
          <w:szCs w:val="28"/>
        </w:rPr>
        <w:t>л</w:t>
      </w:r>
      <w:r w:rsidR="00590CEF">
        <w:rPr>
          <w:sz w:val="28"/>
          <w:szCs w:val="28"/>
        </w:rPr>
        <w:t>я</w:t>
      </w:r>
      <w:r w:rsidRPr="00B9382A">
        <w:rPr>
          <w:i/>
          <w:sz w:val="28"/>
          <w:szCs w:val="28"/>
        </w:rPr>
        <w:t xml:space="preserve"> </w:t>
      </w:r>
      <w:r w:rsidRPr="00B9382A">
        <w:rPr>
          <w:sz w:val="28"/>
          <w:szCs w:val="28"/>
        </w:rPr>
        <w:t>(в 1,8 раза выше уровня прожиточного минимума).</w:t>
      </w:r>
      <w:r w:rsidRPr="00B9382A">
        <w:rPr>
          <w:i/>
          <w:sz w:val="28"/>
          <w:szCs w:val="28"/>
        </w:rPr>
        <w:t xml:space="preserve"> </w:t>
      </w:r>
    </w:p>
    <w:p w:rsidR="00B9382A" w:rsidRPr="00B9382A" w:rsidRDefault="00B9382A" w:rsidP="00EE3910">
      <w:pPr>
        <w:pStyle w:val="32"/>
        <w:spacing w:after="0"/>
        <w:ind w:firstLine="709"/>
        <w:jc w:val="both"/>
        <w:rPr>
          <w:sz w:val="28"/>
          <w:szCs w:val="28"/>
        </w:rPr>
      </w:pPr>
      <w:r w:rsidRPr="00A84358">
        <w:rPr>
          <w:sz w:val="28"/>
          <w:szCs w:val="28"/>
        </w:rPr>
        <w:t xml:space="preserve">Задолженность </w:t>
      </w:r>
      <w:r w:rsidR="00A84358" w:rsidRPr="00A84358">
        <w:rPr>
          <w:sz w:val="28"/>
          <w:szCs w:val="28"/>
        </w:rPr>
        <w:t>ОАО «</w:t>
      </w:r>
      <w:proofErr w:type="spellStart"/>
      <w:r w:rsidR="00A84358" w:rsidRPr="00A84358">
        <w:rPr>
          <w:sz w:val="28"/>
          <w:szCs w:val="28"/>
        </w:rPr>
        <w:t>Бесланский</w:t>
      </w:r>
      <w:proofErr w:type="spellEnd"/>
      <w:r w:rsidR="00A84358" w:rsidRPr="00A84358">
        <w:rPr>
          <w:sz w:val="28"/>
          <w:szCs w:val="28"/>
        </w:rPr>
        <w:t xml:space="preserve"> маисовый комбинат» </w:t>
      </w:r>
      <w:r w:rsidRPr="00A84358">
        <w:rPr>
          <w:sz w:val="28"/>
          <w:szCs w:val="28"/>
        </w:rPr>
        <w:t xml:space="preserve">по выплате заработной платы составила 23,8 </w:t>
      </w:r>
      <w:r w:rsidR="00E670FC" w:rsidRPr="00A84358">
        <w:rPr>
          <w:sz w:val="28"/>
          <w:szCs w:val="28"/>
        </w:rPr>
        <w:t>млн.</w:t>
      </w:r>
      <w:r w:rsidRPr="00A84358">
        <w:rPr>
          <w:sz w:val="28"/>
          <w:szCs w:val="28"/>
        </w:rPr>
        <w:t xml:space="preserve"> руб</w:t>
      </w:r>
      <w:r w:rsidR="00EE3910" w:rsidRPr="00A84358">
        <w:rPr>
          <w:sz w:val="28"/>
          <w:szCs w:val="28"/>
        </w:rPr>
        <w:t>лей</w:t>
      </w:r>
      <w:r w:rsidR="00A84358" w:rsidRPr="00A84358">
        <w:rPr>
          <w:sz w:val="28"/>
          <w:szCs w:val="28"/>
        </w:rPr>
        <w:t xml:space="preserve">. </w:t>
      </w:r>
    </w:p>
    <w:p w:rsidR="00B9382A" w:rsidRPr="00B9382A" w:rsidRDefault="00B9382A" w:rsidP="00EE3910">
      <w:pPr>
        <w:pStyle w:val="32"/>
        <w:spacing w:after="0"/>
        <w:ind w:firstLine="709"/>
        <w:jc w:val="both"/>
        <w:rPr>
          <w:sz w:val="28"/>
          <w:szCs w:val="28"/>
        </w:rPr>
      </w:pPr>
      <w:r w:rsidRPr="00B9382A">
        <w:rPr>
          <w:sz w:val="28"/>
          <w:szCs w:val="28"/>
        </w:rPr>
        <w:t>Численность официально зарегистрированных безработных увеличилась по сравнению с соответствующим периодом 2011 года на 0,8 тыс. чел</w:t>
      </w:r>
      <w:r w:rsidR="007B7402">
        <w:rPr>
          <w:sz w:val="28"/>
          <w:szCs w:val="28"/>
        </w:rPr>
        <w:t>овек</w:t>
      </w:r>
      <w:r w:rsidRPr="00B9382A">
        <w:rPr>
          <w:sz w:val="28"/>
          <w:szCs w:val="28"/>
        </w:rPr>
        <w:t xml:space="preserve"> и составила на 1.09.2012 г.- 7,5 тыс. чел</w:t>
      </w:r>
      <w:r w:rsidR="00590CEF">
        <w:rPr>
          <w:sz w:val="28"/>
          <w:szCs w:val="28"/>
        </w:rPr>
        <w:t>овек,</w:t>
      </w:r>
      <w:r w:rsidRPr="00B9382A">
        <w:rPr>
          <w:sz w:val="28"/>
          <w:szCs w:val="28"/>
        </w:rPr>
        <w:t xml:space="preserve"> при этом уровень безработицы составил 2,1%, против 1,8%. </w:t>
      </w:r>
    </w:p>
    <w:p w:rsidR="00E044B4" w:rsidRDefault="00E044B4" w:rsidP="00EE3910">
      <w:pPr>
        <w:pStyle w:val="32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E044B4" w:rsidRPr="0091689C" w:rsidRDefault="00E044B4" w:rsidP="00EE3910">
      <w:pPr>
        <w:pStyle w:val="32"/>
        <w:widowControl w:val="0"/>
        <w:spacing w:after="0"/>
        <w:jc w:val="center"/>
        <w:rPr>
          <w:b/>
          <w:sz w:val="28"/>
          <w:szCs w:val="28"/>
        </w:rPr>
      </w:pPr>
      <w:r w:rsidRPr="0091689C">
        <w:rPr>
          <w:b/>
          <w:sz w:val="28"/>
          <w:szCs w:val="28"/>
        </w:rPr>
        <w:t>Финансы</w:t>
      </w:r>
    </w:p>
    <w:p w:rsidR="00E044B4" w:rsidRPr="0091689C" w:rsidRDefault="00E044B4" w:rsidP="00EE391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34FC0" w:rsidRPr="009B4404" w:rsidRDefault="00034FC0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На 1 сентября 2012 года сальдированный финансовый результат деятельности организаций в отраслях экономики (прибыль минус убытки), сложился отрицательным и составил </w:t>
      </w:r>
      <w:r w:rsidR="009A03F8" w:rsidRPr="009B4404">
        <w:rPr>
          <w:sz w:val="28"/>
          <w:szCs w:val="28"/>
        </w:rPr>
        <w:t>1 731,4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(за соответствующий период 201</w:t>
      </w:r>
      <w:r w:rsidR="009A03F8" w:rsidRPr="009B4404">
        <w:rPr>
          <w:sz w:val="28"/>
          <w:szCs w:val="28"/>
        </w:rPr>
        <w:t>1</w:t>
      </w:r>
      <w:r w:rsidRPr="009B4404">
        <w:rPr>
          <w:sz w:val="28"/>
          <w:szCs w:val="28"/>
        </w:rPr>
        <w:t xml:space="preserve"> года данный показатель </w:t>
      </w:r>
      <w:r w:rsidR="009A03F8" w:rsidRPr="009B4404">
        <w:rPr>
          <w:sz w:val="28"/>
          <w:szCs w:val="28"/>
        </w:rPr>
        <w:t xml:space="preserve">был положительный и составил 320,9 </w:t>
      </w:r>
      <w:r w:rsidR="00E670FC">
        <w:rPr>
          <w:sz w:val="28"/>
          <w:szCs w:val="28"/>
        </w:rPr>
        <w:t>млн.</w:t>
      </w:r>
      <w:r w:rsidR="009A03F8" w:rsidRPr="009B4404">
        <w:rPr>
          <w:sz w:val="28"/>
          <w:szCs w:val="28"/>
        </w:rPr>
        <w:t xml:space="preserve"> рублей</w:t>
      </w:r>
      <w:r w:rsidRPr="009B4404">
        <w:rPr>
          <w:sz w:val="28"/>
          <w:szCs w:val="28"/>
        </w:rPr>
        <w:t xml:space="preserve">). </w:t>
      </w:r>
    </w:p>
    <w:p w:rsidR="002F6305" w:rsidRPr="009B4404" w:rsidRDefault="00034FC0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Основными причинами отрицательного сальдированного финансового результата стало резкое снижение прибыли </w:t>
      </w:r>
      <w:r w:rsidR="002F6305" w:rsidRPr="009B4404">
        <w:rPr>
          <w:sz w:val="28"/>
          <w:szCs w:val="28"/>
        </w:rPr>
        <w:t>по виду экономической деятельности «П</w:t>
      </w:r>
      <w:r w:rsidR="008B35B3" w:rsidRPr="009B4404">
        <w:rPr>
          <w:sz w:val="28"/>
          <w:szCs w:val="28"/>
        </w:rPr>
        <w:t>роизводств</w:t>
      </w:r>
      <w:r w:rsidR="002F6305" w:rsidRPr="009B4404">
        <w:rPr>
          <w:sz w:val="28"/>
          <w:szCs w:val="28"/>
        </w:rPr>
        <w:t xml:space="preserve">о, передача и </w:t>
      </w:r>
      <w:r w:rsidR="008B35B3" w:rsidRPr="009B4404">
        <w:rPr>
          <w:sz w:val="28"/>
          <w:szCs w:val="28"/>
        </w:rPr>
        <w:t>распределени</w:t>
      </w:r>
      <w:r w:rsidR="002F6305" w:rsidRPr="009B4404">
        <w:rPr>
          <w:sz w:val="28"/>
          <w:szCs w:val="28"/>
        </w:rPr>
        <w:t>е</w:t>
      </w:r>
      <w:r w:rsidR="008B35B3" w:rsidRPr="009B4404">
        <w:rPr>
          <w:sz w:val="28"/>
          <w:szCs w:val="28"/>
        </w:rPr>
        <w:t xml:space="preserve"> электроэнергии</w:t>
      </w:r>
      <w:r w:rsidR="002F6305" w:rsidRPr="009B4404">
        <w:rPr>
          <w:sz w:val="28"/>
          <w:szCs w:val="28"/>
        </w:rPr>
        <w:t>»</w:t>
      </w:r>
      <w:r w:rsidR="008B35B3" w:rsidRPr="009B4404">
        <w:rPr>
          <w:sz w:val="28"/>
          <w:szCs w:val="28"/>
        </w:rPr>
        <w:t xml:space="preserve"> </w:t>
      </w:r>
      <w:r w:rsidR="002F6305" w:rsidRPr="009B4404">
        <w:rPr>
          <w:sz w:val="28"/>
          <w:szCs w:val="28"/>
        </w:rPr>
        <w:t>в январе-августе 201</w:t>
      </w:r>
      <w:r w:rsidR="00A625A6" w:rsidRPr="009B4404">
        <w:rPr>
          <w:sz w:val="28"/>
          <w:szCs w:val="28"/>
        </w:rPr>
        <w:t>2</w:t>
      </w:r>
      <w:r w:rsidR="002F6305" w:rsidRPr="009B4404">
        <w:rPr>
          <w:sz w:val="28"/>
          <w:szCs w:val="28"/>
        </w:rPr>
        <w:t xml:space="preserve"> года (в 108,1 раза), а также в </w:t>
      </w:r>
      <w:r w:rsidRPr="009B4404">
        <w:rPr>
          <w:sz w:val="28"/>
          <w:szCs w:val="28"/>
        </w:rPr>
        <w:t>обрабатывающей отрасли</w:t>
      </w:r>
      <w:r w:rsidR="002F6305" w:rsidRPr="009B4404">
        <w:rPr>
          <w:sz w:val="28"/>
          <w:szCs w:val="28"/>
        </w:rPr>
        <w:t xml:space="preserve"> (</w:t>
      </w:r>
      <w:r w:rsidRPr="009B4404">
        <w:rPr>
          <w:sz w:val="28"/>
          <w:szCs w:val="28"/>
        </w:rPr>
        <w:t xml:space="preserve">в </w:t>
      </w:r>
      <w:r w:rsidR="002F6305" w:rsidRPr="009B4404">
        <w:rPr>
          <w:sz w:val="28"/>
          <w:szCs w:val="28"/>
        </w:rPr>
        <w:t>2,1</w:t>
      </w:r>
      <w:r w:rsidRPr="009B4404">
        <w:rPr>
          <w:sz w:val="28"/>
          <w:szCs w:val="28"/>
        </w:rPr>
        <w:t xml:space="preserve"> раза</w:t>
      </w:r>
      <w:r w:rsidR="002F6305" w:rsidRPr="009B4404">
        <w:rPr>
          <w:sz w:val="28"/>
          <w:szCs w:val="28"/>
        </w:rPr>
        <w:t>).</w:t>
      </w:r>
    </w:p>
    <w:p w:rsidR="00034FC0" w:rsidRPr="009B4404" w:rsidRDefault="00034FC0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B4404">
        <w:rPr>
          <w:sz w:val="28"/>
          <w:szCs w:val="28"/>
        </w:rPr>
        <w:t xml:space="preserve">Кроме того, произошло увеличение убытков в </w:t>
      </w:r>
      <w:r w:rsidR="00AB78CF" w:rsidRPr="009B4404">
        <w:rPr>
          <w:sz w:val="28"/>
          <w:szCs w:val="28"/>
        </w:rPr>
        <w:t xml:space="preserve">сфере предоставления коммунальных, социальных и персональных услуг </w:t>
      </w:r>
      <w:r w:rsidR="001E48C2" w:rsidRPr="009B4404">
        <w:rPr>
          <w:sz w:val="28"/>
          <w:szCs w:val="28"/>
        </w:rPr>
        <w:t xml:space="preserve">– </w:t>
      </w:r>
      <w:r w:rsidR="00AB78CF" w:rsidRPr="009B4404">
        <w:rPr>
          <w:sz w:val="28"/>
          <w:szCs w:val="28"/>
        </w:rPr>
        <w:t xml:space="preserve">в 196 раз, в </w:t>
      </w:r>
      <w:r w:rsidR="00594CEF" w:rsidRPr="009B4404">
        <w:rPr>
          <w:sz w:val="28"/>
          <w:szCs w:val="28"/>
        </w:rPr>
        <w:t xml:space="preserve">сфере </w:t>
      </w:r>
      <w:r w:rsidR="00AB78CF" w:rsidRPr="009B4404">
        <w:rPr>
          <w:sz w:val="28"/>
          <w:szCs w:val="28"/>
        </w:rPr>
        <w:t>государственно</w:t>
      </w:r>
      <w:r w:rsidR="00594CEF" w:rsidRPr="009B4404">
        <w:rPr>
          <w:sz w:val="28"/>
          <w:szCs w:val="28"/>
        </w:rPr>
        <w:t>го</w:t>
      </w:r>
      <w:r w:rsidR="00AB78CF" w:rsidRPr="009B4404">
        <w:rPr>
          <w:sz w:val="28"/>
          <w:szCs w:val="28"/>
        </w:rPr>
        <w:t xml:space="preserve"> управлени</w:t>
      </w:r>
      <w:r w:rsidR="00594CEF" w:rsidRPr="009B4404">
        <w:rPr>
          <w:sz w:val="28"/>
          <w:szCs w:val="28"/>
        </w:rPr>
        <w:t>я</w:t>
      </w:r>
      <w:r w:rsidR="00AB78CF" w:rsidRPr="009B4404">
        <w:rPr>
          <w:sz w:val="28"/>
          <w:szCs w:val="28"/>
        </w:rPr>
        <w:t>, обеспечени</w:t>
      </w:r>
      <w:r w:rsidR="00594CEF" w:rsidRPr="009B4404">
        <w:rPr>
          <w:sz w:val="28"/>
          <w:szCs w:val="28"/>
        </w:rPr>
        <w:t>я</w:t>
      </w:r>
      <w:r w:rsidR="00AB78CF" w:rsidRPr="009B4404">
        <w:rPr>
          <w:sz w:val="28"/>
          <w:szCs w:val="28"/>
        </w:rPr>
        <w:t xml:space="preserve"> военной безопасности и социально</w:t>
      </w:r>
      <w:r w:rsidR="00594CEF" w:rsidRPr="009B4404">
        <w:rPr>
          <w:sz w:val="28"/>
          <w:szCs w:val="28"/>
        </w:rPr>
        <w:t xml:space="preserve">го </w:t>
      </w:r>
      <w:r w:rsidR="00AB78CF" w:rsidRPr="009B4404">
        <w:rPr>
          <w:sz w:val="28"/>
          <w:szCs w:val="28"/>
        </w:rPr>
        <w:t>страховани</w:t>
      </w:r>
      <w:r w:rsidR="00594CEF" w:rsidRPr="009B4404">
        <w:rPr>
          <w:sz w:val="28"/>
          <w:szCs w:val="28"/>
        </w:rPr>
        <w:t>я</w:t>
      </w:r>
      <w:r w:rsidR="00AB78CF" w:rsidRPr="009B4404">
        <w:rPr>
          <w:sz w:val="28"/>
          <w:szCs w:val="28"/>
        </w:rPr>
        <w:t xml:space="preserve"> – в 88 раз, в </w:t>
      </w:r>
      <w:r w:rsidR="002F6305" w:rsidRPr="009B4404">
        <w:rPr>
          <w:sz w:val="28"/>
          <w:szCs w:val="28"/>
        </w:rPr>
        <w:t xml:space="preserve">отрасли по производству, передаче и распределению пара и горячей воды (тепловой энергии) </w:t>
      </w:r>
      <w:r w:rsidR="00AB78CF" w:rsidRPr="009B4404">
        <w:rPr>
          <w:sz w:val="28"/>
          <w:szCs w:val="28"/>
        </w:rPr>
        <w:t xml:space="preserve">– </w:t>
      </w:r>
      <w:r w:rsidR="002F6305" w:rsidRPr="009B4404">
        <w:rPr>
          <w:sz w:val="28"/>
          <w:szCs w:val="28"/>
        </w:rPr>
        <w:t>в 78,6 раз</w:t>
      </w:r>
      <w:r w:rsidR="00AB78CF" w:rsidRPr="009B4404">
        <w:rPr>
          <w:sz w:val="28"/>
          <w:szCs w:val="28"/>
        </w:rPr>
        <w:t>а</w:t>
      </w:r>
      <w:r w:rsidR="002F6305" w:rsidRPr="009B4404">
        <w:rPr>
          <w:sz w:val="28"/>
          <w:szCs w:val="28"/>
        </w:rPr>
        <w:t xml:space="preserve">, </w:t>
      </w:r>
      <w:r w:rsidR="00AB78CF" w:rsidRPr="009B4404">
        <w:rPr>
          <w:sz w:val="28"/>
          <w:szCs w:val="28"/>
        </w:rPr>
        <w:t xml:space="preserve">в </w:t>
      </w:r>
      <w:r w:rsidR="00594CEF" w:rsidRPr="009B4404">
        <w:rPr>
          <w:sz w:val="28"/>
          <w:szCs w:val="28"/>
        </w:rPr>
        <w:t xml:space="preserve">деятельности гостиниц и ресторанов </w:t>
      </w:r>
      <w:r w:rsidR="00AB78CF" w:rsidRPr="009B4404">
        <w:rPr>
          <w:sz w:val="28"/>
          <w:szCs w:val="28"/>
        </w:rPr>
        <w:t xml:space="preserve">– </w:t>
      </w:r>
      <w:r w:rsidR="002F6305" w:rsidRPr="009B4404">
        <w:rPr>
          <w:sz w:val="28"/>
          <w:szCs w:val="28"/>
        </w:rPr>
        <w:t>в</w:t>
      </w:r>
      <w:r w:rsidR="00AB78CF" w:rsidRPr="009B4404">
        <w:rPr>
          <w:sz w:val="28"/>
          <w:szCs w:val="28"/>
        </w:rPr>
        <w:t xml:space="preserve"> 2,</w:t>
      </w:r>
      <w:r w:rsidR="00594CEF" w:rsidRPr="009B4404">
        <w:rPr>
          <w:sz w:val="28"/>
          <w:szCs w:val="28"/>
        </w:rPr>
        <w:t>4</w:t>
      </w:r>
      <w:r w:rsidR="00AB78CF" w:rsidRPr="009B4404">
        <w:rPr>
          <w:sz w:val="28"/>
          <w:szCs w:val="28"/>
        </w:rPr>
        <w:t xml:space="preserve"> раза</w:t>
      </w:r>
      <w:r w:rsidR="00594CEF" w:rsidRPr="009B4404">
        <w:rPr>
          <w:sz w:val="28"/>
          <w:szCs w:val="28"/>
        </w:rPr>
        <w:t>, в рыболовстве – в 2,3 раза</w:t>
      </w:r>
      <w:r w:rsidRPr="009B4404">
        <w:rPr>
          <w:sz w:val="28"/>
          <w:szCs w:val="28"/>
        </w:rPr>
        <w:t>.</w:t>
      </w:r>
      <w:proofErr w:type="gramEnd"/>
    </w:p>
    <w:p w:rsidR="00034FC0" w:rsidRPr="009B4404" w:rsidRDefault="00034FC0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>При этом удельный вес прибыльных организаций сократился с 5</w:t>
      </w:r>
      <w:r w:rsidR="008B35B3" w:rsidRPr="009B4404">
        <w:rPr>
          <w:sz w:val="28"/>
          <w:szCs w:val="28"/>
        </w:rPr>
        <w:t>7,4</w:t>
      </w:r>
      <w:r w:rsidRPr="009B4404">
        <w:rPr>
          <w:sz w:val="28"/>
          <w:szCs w:val="28"/>
        </w:rPr>
        <w:t>% в январе-</w:t>
      </w:r>
      <w:r w:rsidR="008B35B3" w:rsidRPr="009B4404">
        <w:rPr>
          <w:sz w:val="28"/>
          <w:szCs w:val="28"/>
        </w:rPr>
        <w:t>августе</w:t>
      </w:r>
      <w:r w:rsidRPr="009B4404">
        <w:rPr>
          <w:sz w:val="28"/>
          <w:szCs w:val="28"/>
        </w:rPr>
        <w:t xml:space="preserve"> 201</w:t>
      </w:r>
      <w:r w:rsidR="008B35B3" w:rsidRPr="009B4404">
        <w:rPr>
          <w:sz w:val="28"/>
          <w:szCs w:val="28"/>
        </w:rPr>
        <w:t>2</w:t>
      </w:r>
      <w:r w:rsidRPr="009B4404">
        <w:rPr>
          <w:sz w:val="28"/>
          <w:szCs w:val="28"/>
        </w:rPr>
        <w:t xml:space="preserve"> года до 5</w:t>
      </w:r>
      <w:r w:rsidR="008B35B3" w:rsidRPr="009B4404">
        <w:rPr>
          <w:sz w:val="28"/>
          <w:szCs w:val="28"/>
        </w:rPr>
        <w:t>6,6</w:t>
      </w:r>
      <w:r w:rsidRPr="009B4404">
        <w:rPr>
          <w:sz w:val="28"/>
          <w:szCs w:val="28"/>
        </w:rPr>
        <w:t>% за аналогичный период 2011 года, а доля убыточных организаций, напротив, увеличилась с 4</w:t>
      </w:r>
      <w:r w:rsidR="008B35B3" w:rsidRPr="009B4404">
        <w:rPr>
          <w:sz w:val="28"/>
          <w:szCs w:val="28"/>
        </w:rPr>
        <w:t>2,6</w:t>
      </w:r>
      <w:r w:rsidRPr="009B4404">
        <w:rPr>
          <w:sz w:val="28"/>
          <w:szCs w:val="28"/>
        </w:rPr>
        <w:t>% до 4</w:t>
      </w:r>
      <w:r w:rsidR="008B35B3" w:rsidRPr="009B4404">
        <w:rPr>
          <w:sz w:val="28"/>
          <w:szCs w:val="28"/>
        </w:rPr>
        <w:t>3,4</w:t>
      </w:r>
      <w:r w:rsidRPr="009B4404">
        <w:rPr>
          <w:sz w:val="28"/>
          <w:szCs w:val="28"/>
        </w:rPr>
        <w:t>%.</w:t>
      </w:r>
    </w:p>
    <w:p w:rsidR="00D16B6C" w:rsidRPr="009B4404" w:rsidRDefault="00D16B6C" w:rsidP="00EE3910">
      <w:pPr>
        <w:tabs>
          <w:tab w:val="left" w:pos="4253"/>
        </w:tabs>
        <w:ind w:firstLine="708"/>
        <w:jc w:val="both"/>
        <w:rPr>
          <w:sz w:val="28"/>
          <w:szCs w:val="28"/>
        </w:rPr>
      </w:pPr>
      <w:proofErr w:type="gramStart"/>
      <w:r w:rsidRPr="009B4404">
        <w:rPr>
          <w:sz w:val="28"/>
          <w:szCs w:val="28"/>
        </w:rPr>
        <w:t>Из 49 обследуемых крупных и средних предприятий промышленности в результате вынужденного в кризисный период снижения объемов производства, неплатежей и несвоевременных расчетов убытки получены 25 предприятиями на общую сумму 2</w:t>
      </w:r>
      <w:r w:rsidR="00BB3026">
        <w:rPr>
          <w:sz w:val="28"/>
          <w:szCs w:val="28"/>
        </w:rPr>
        <w:t> </w:t>
      </w:r>
      <w:r w:rsidRPr="009B4404">
        <w:rPr>
          <w:sz w:val="28"/>
          <w:szCs w:val="28"/>
        </w:rPr>
        <w:t xml:space="preserve">352,1 </w:t>
      </w:r>
      <w:r w:rsidR="00E670FC">
        <w:rPr>
          <w:sz w:val="28"/>
          <w:szCs w:val="28"/>
        </w:rPr>
        <w:t>млн.</w:t>
      </w:r>
      <w:r w:rsidR="008806C7" w:rsidRPr="009B4404">
        <w:rPr>
          <w:sz w:val="28"/>
          <w:szCs w:val="28"/>
        </w:rPr>
        <w:t xml:space="preserve"> </w:t>
      </w:r>
      <w:r w:rsidRPr="009B4404">
        <w:rPr>
          <w:sz w:val="28"/>
          <w:szCs w:val="28"/>
        </w:rPr>
        <w:t xml:space="preserve">рублей, в том числе 16 </w:t>
      </w:r>
      <w:r w:rsidRPr="009B4404">
        <w:rPr>
          <w:sz w:val="28"/>
          <w:szCs w:val="28"/>
        </w:rPr>
        <w:lastRenderedPageBreak/>
        <w:t xml:space="preserve">предприятиями обрабатывающего производства на сумму 202,4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(55,2% от общего числа организаций), 9 предприятиями производства и распределения электроэнергии, газа и воды – 2</w:t>
      </w:r>
      <w:r w:rsidR="00BB3026">
        <w:rPr>
          <w:sz w:val="28"/>
          <w:szCs w:val="28"/>
        </w:rPr>
        <w:t> </w:t>
      </w:r>
      <w:r w:rsidRPr="009B4404">
        <w:rPr>
          <w:sz w:val="28"/>
          <w:szCs w:val="28"/>
        </w:rPr>
        <w:t>149,8</w:t>
      </w:r>
      <w:proofErr w:type="gramEnd"/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(50%).</w:t>
      </w:r>
    </w:p>
    <w:p w:rsidR="00D16B6C" w:rsidRPr="009B4404" w:rsidRDefault="00D16B6C" w:rsidP="00EE3910">
      <w:pPr>
        <w:ind w:firstLine="708"/>
        <w:jc w:val="both"/>
        <w:rPr>
          <w:sz w:val="28"/>
          <w:szCs w:val="28"/>
        </w:rPr>
      </w:pPr>
      <w:r w:rsidRPr="009B4404">
        <w:rPr>
          <w:sz w:val="28"/>
          <w:szCs w:val="28"/>
        </w:rPr>
        <w:t>Наиболее значительные потери отмечены у ОАО «</w:t>
      </w:r>
      <w:proofErr w:type="spellStart"/>
      <w:r w:rsidRPr="009B4404">
        <w:rPr>
          <w:sz w:val="28"/>
          <w:szCs w:val="28"/>
        </w:rPr>
        <w:t>Севкавказэнерго</w:t>
      </w:r>
      <w:proofErr w:type="spellEnd"/>
      <w:r w:rsidRPr="009B4404">
        <w:rPr>
          <w:sz w:val="28"/>
          <w:szCs w:val="28"/>
        </w:rPr>
        <w:t>» (140</w:t>
      </w:r>
      <w:r w:rsidR="00E670FC">
        <w:rPr>
          <w:sz w:val="28"/>
          <w:szCs w:val="28"/>
        </w:rPr>
        <w:t> </w:t>
      </w:r>
      <w:r w:rsidRPr="009B4404">
        <w:rPr>
          <w:sz w:val="28"/>
          <w:szCs w:val="28"/>
        </w:rPr>
        <w:t>796 тыс. рублей), ОАО «ВВРЗ им. С.М. Кирова» (51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507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«Исток» (30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457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«Рокос» (30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699 тыс</w:t>
      </w:r>
      <w:r w:rsidR="0075272E">
        <w:rPr>
          <w:sz w:val="28"/>
          <w:szCs w:val="28"/>
        </w:rPr>
        <w:t>.</w:t>
      </w:r>
      <w:r w:rsidRPr="009B4404">
        <w:rPr>
          <w:sz w:val="28"/>
          <w:szCs w:val="28"/>
        </w:rPr>
        <w:t xml:space="preserve">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ООО «Баспик» (22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738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«Иристонстекло» (21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600</w:t>
      </w:r>
      <w:r w:rsidR="0075272E">
        <w:rPr>
          <w:sz w:val="28"/>
          <w:szCs w:val="28"/>
        </w:rPr>
        <w:t xml:space="preserve"> </w:t>
      </w:r>
      <w:r w:rsidRPr="009B4404">
        <w:rPr>
          <w:sz w:val="28"/>
          <w:szCs w:val="28"/>
        </w:rPr>
        <w:t>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«Владикавказский завод «Разряд» (9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900</w:t>
      </w:r>
      <w:r w:rsidR="0075272E">
        <w:rPr>
          <w:sz w:val="28"/>
          <w:szCs w:val="28"/>
        </w:rPr>
        <w:t xml:space="preserve"> </w:t>
      </w:r>
      <w:r w:rsidRPr="009B4404">
        <w:rPr>
          <w:sz w:val="28"/>
          <w:szCs w:val="28"/>
        </w:rPr>
        <w:t>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«ОЗАТЭ» (9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 xml:space="preserve">751 </w:t>
      </w:r>
      <w:proofErr w:type="spellStart"/>
      <w:r w:rsidRPr="009B4404">
        <w:rPr>
          <w:sz w:val="28"/>
          <w:szCs w:val="28"/>
        </w:rPr>
        <w:t>тыс</w:t>
      </w:r>
      <w:proofErr w:type="gramStart"/>
      <w:r w:rsidRPr="009B4404">
        <w:rPr>
          <w:sz w:val="28"/>
          <w:szCs w:val="28"/>
        </w:rPr>
        <w:t>.р</w:t>
      </w:r>
      <w:proofErr w:type="gramEnd"/>
      <w:r w:rsidRPr="009B4404">
        <w:rPr>
          <w:sz w:val="28"/>
          <w:szCs w:val="28"/>
        </w:rPr>
        <w:t>ублей</w:t>
      </w:r>
      <w:proofErr w:type="spellEnd"/>
      <w:r w:rsidRPr="009B4404">
        <w:rPr>
          <w:sz w:val="28"/>
          <w:szCs w:val="28"/>
        </w:rPr>
        <w:t>), ОАО «Владикавказский завод</w:t>
      </w:r>
      <w:r w:rsidR="00E670FC">
        <w:rPr>
          <w:sz w:val="28"/>
          <w:szCs w:val="28"/>
        </w:rPr>
        <w:t>, ОАО</w:t>
      </w:r>
      <w:r w:rsidRPr="009B4404">
        <w:rPr>
          <w:sz w:val="28"/>
          <w:szCs w:val="28"/>
        </w:rPr>
        <w:t xml:space="preserve"> «</w:t>
      </w:r>
      <w:proofErr w:type="spellStart"/>
      <w:r w:rsidRPr="009B4404">
        <w:rPr>
          <w:sz w:val="28"/>
          <w:szCs w:val="28"/>
        </w:rPr>
        <w:t>Электроконтактор</w:t>
      </w:r>
      <w:proofErr w:type="spellEnd"/>
      <w:r w:rsidRPr="009B4404">
        <w:rPr>
          <w:sz w:val="28"/>
          <w:szCs w:val="28"/>
        </w:rPr>
        <w:t>» (8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000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«Гран» (5</w:t>
      </w:r>
      <w:r w:rsidR="00E670FC">
        <w:rPr>
          <w:sz w:val="28"/>
          <w:szCs w:val="28"/>
        </w:rPr>
        <w:t> </w:t>
      </w:r>
      <w:r w:rsidRPr="009B4404">
        <w:rPr>
          <w:sz w:val="28"/>
          <w:szCs w:val="28"/>
        </w:rPr>
        <w:t>950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), ОАО «АЗС» (3</w:t>
      </w:r>
      <w:r w:rsidR="0075272E">
        <w:rPr>
          <w:sz w:val="28"/>
          <w:szCs w:val="28"/>
        </w:rPr>
        <w:t> </w:t>
      </w:r>
      <w:r w:rsidRPr="009B4404">
        <w:rPr>
          <w:sz w:val="28"/>
          <w:szCs w:val="28"/>
        </w:rPr>
        <w:t>949 тыс. руб</w:t>
      </w:r>
      <w:r w:rsidR="0075272E">
        <w:rPr>
          <w:sz w:val="28"/>
          <w:szCs w:val="28"/>
        </w:rPr>
        <w:t>лей</w:t>
      </w:r>
      <w:r w:rsidRPr="009B4404">
        <w:rPr>
          <w:sz w:val="28"/>
          <w:szCs w:val="28"/>
        </w:rPr>
        <w:t>).</w:t>
      </w:r>
    </w:p>
    <w:p w:rsidR="00594CEF" w:rsidRPr="009B4404" w:rsidRDefault="00594CEF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Рост прибыли в отчетном периоде отмечен в </w:t>
      </w:r>
      <w:r w:rsidR="004714F0" w:rsidRPr="009B4404">
        <w:rPr>
          <w:sz w:val="28"/>
          <w:szCs w:val="28"/>
        </w:rPr>
        <w:t xml:space="preserve">сельском хозяйстве – в 5 раз, в оптовой торговле – в 3,6 раза, </w:t>
      </w:r>
      <w:r w:rsidRPr="009B4404">
        <w:rPr>
          <w:sz w:val="28"/>
          <w:szCs w:val="28"/>
        </w:rPr>
        <w:t xml:space="preserve">сфере операций с недвижимым имуществом – в 2 раза, в </w:t>
      </w:r>
      <w:r w:rsidR="004714F0" w:rsidRPr="009B4404">
        <w:rPr>
          <w:sz w:val="28"/>
          <w:szCs w:val="28"/>
        </w:rPr>
        <w:t>строительстве</w:t>
      </w:r>
      <w:r w:rsidRPr="009B4404">
        <w:rPr>
          <w:sz w:val="28"/>
          <w:szCs w:val="28"/>
        </w:rPr>
        <w:t xml:space="preserve"> – в 1,</w:t>
      </w:r>
      <w:r w:rsidR="004714F0" w:rsidRPr="009B4404">
        <w:rPr>
          <w:sz w:val="28"/>
          <w:szCs w:val="28"/>
        </w:rPr>
        <w:t>4</w:t>
      </w:r>
      <w:r w:rsidRPr="009B4404">
        <w:rPr>
          <w:sz w:val="28"/>
          <w:szCs w:val="28"/>
        </w:rPr>
        <w:t xml:space="preserve"> раза. </w:t>
      </w:r>
    </w:p>
    <w:p w:rsidR="00D16B6C" w:rsidRPr="009B4404" w:rsidRDefault="00DE4481" w:rsidP="00EE3910">
      <w:pPr>
        <w:tabs>
          <w:tab w:val="left" w:pos="425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16B6C" w:rsidRPr="009B4404">
        <w:rPr>
          <w:sz w:val="28"/>
          <w:szCs w:val="28"/>
        </w:rPr>
        <w:t xml:space="preserve">а 1 сентября 2012 года </w:t>
      </w:r>
      <w:r>
        <w:rPr>
          <w:sz w:val="28"/>
          <w:szCs w:val="28"/>
        </w:rPr>
        <w:t>по</w:t>
      </w:r>
      <w:r w:rsidR="00D16B6C" w:rsidRPr="009B4404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D16B6C" w:rsidRPr="009B4404">
        <w:rPr>
          <w:sz w:val="28"/>
          <w:szCs w:val="28"/>
        </w:rPr>
        <w:t xml:space="preserve"> деятельности крупных и средних предприятий промышленности прибыль общ</w:t>
      </w:r>
      <w:r>
        <w:rPr>
          <w:sz w:val="28"/>
          <w:szCs w:val="28"/>
        </w:rPr>
        <w:t>ей</w:t>
      </w:r>
      <w:r w:rsidR="00D16B6C" w:rsidRPr="009B4404">
        <w:rPr>
          <w:sz w:val="28"/>
          <w:szCs w:val="28"/>
        </w:rPr>
        <w:t xml:space="preserve"> сумм</w:t>
      </w:r>
      <w:r>
        <w:rPr>
          <w:sz w:val="28"/>
          <w:szCs w:val="28"/>
        </w:rPr>
        <w:t>ой</w:t>
      </w:r>
      <w:r w:rsidR="00D16B6C" w:rsidRPr="009B4404">
        <w:rPr>
          <w:sz w:val="28"/>
          <w:szCs w:val="28"/>
        </w:rPr>
        <w:t xml:space="preserve"> 222,9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 получена 24 промышленными предприятиями, в том числе 170,4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 - 13 предприятиями обрабатывающего производства (44,8 % от их общего количества), 47,5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 – 9 предприятиями производства и распределения электро - и </w:t>
      </w:r>
      <w:proofErr w:type="spellStart"/>
      <w:r w:rsidR="00D16B6C" w:rsidRPr="009B4404">
        <w:rPr>
          <w:sz w:val="28"/>
          <w:szCs w:val="28"/>
        </w:rPr>
        <w:t>теплоэнергии</w:t>
      </w:r>
      <w:proofErr w:type="spellEnd"/>
      <w:r w:rsidR="00D16B6C" w:rsidRPr="009B4404">
        <w:rPr>
          <w:sz w:val="28"/>
          <w:szCs w:val="28"/>
        </w:rPr>
        <w:t xml:space="preserve"> (50,0% от общего количества) и 5,0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 – 2 предприятиями по</w:t>
      </w:r>
      <w:proofErr w:type="gramEnd"/>
      <w:r w:rsidR="00D16B6C" w:rsidRPr="009B4404">
        <w:rPr>
          <w:sz w:val="28"/>
          <w:szCs w:val="28"/>
        </w:rPr>
        <w:t xml:space="preserve"> добыче полезных ископаемых (100% от общего количества)</w:t>
      </w:r>
      <w:r w:rsidR="00D16B6C" w:rsidRPr="009B4404">
        <w:rPr>
          <w:i/>
          <w:sz w:val="28"/>
          <w:szCs w:val="28"/>
        </w:rPr>
        <w:t>.</w:t>
      </w:r>
    </w:p>
    <w:p w:rsidR="00D16B6C" w:rsidRPr="009B4404" w:rsidRDefault="00594CEF" w:rsidP="00EE3910">
      <w:pPr>
        <w:ind w:firstLine="708"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Дебиторская задолженность за </w:t>
      </w:r>
      <w:r w:rsidR="001E48C2" w:rsidRPr="009B4404">
        <w:rPr>
          <w:sz w:val="28"/>
          <w:szCs w:val="28"/>
        </w:rPr>
        <w:t>8</w:t>
      </w:r>
      <w:r w:rsidRPr="009B4404">
        <w:rPr>
          <w:sz w:val="28"/>
          <w:szCs w:val="28"/>
        </w:rPr>
        <w:t xml:space="preserve"> месяцев 201</w:t>
      </w:r>
      <w:r w:rsidR="001E48C2" w:rsidRPr="009B4404">
        <w:rPr>
          <w:sz w:val="28"/>
          <w:szCs w:val="28"/>
        </w:rPr>
        <w:t>2</w:t>
      </w:r>
      <w:r w:rsidRPr="009B4404">
        <w:rPr>
          <w:sz w:val="28"/>
          <w:szCs w:val="28"/>
        </w:rPr>
        <w:t xml:space="preserve"> года составила </w:t>
      </w:r>
      <w:r w:rsidR="00743A2C" w:rsidRPr="009B4404">
        <w:rPr>
          <w:sz w:val="28"/>
          <w:szCs w:val="28"/>
        </w:rPr>
        <w:t>12 494,1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и в сравнении с её размером в соответствующем периоде прошлого года </w:t>
      </w:r>
      <w:r w:rsidR="00E821AF" w:rsidRPr="009B4404">
        <w:rPr>
          <w:sz w:val="28"/>
          <w:szCs w:val="28"/>
        </w:rPr>
        <w:t>снизилась</w:t>
      </w:r>
      <w:r w:rsidRPr="009B4404">
        <w:rPr>
          <w:sz w:val="28"/>
          <w:szCs w:val="28"/>
        </w:rPr>
        <w:t xml:space="preserve"> на </w:t>
      </w:r>
      <w:r w:rsidR="00E821AF" w:rsidRPr="009B4404">
        <w:rPr>
          <w:sz w:val="28"/>
          <w:szCs w:val="28"/>
        </w:rPr>
        <w:t>27,5</w:t>
      </w:r>
      <w:r w:rsidRPr="009B4404">
        <w:rPr>
          <w:sz w:val="28"/>
          <w:szCs w:val="28"/>
        </w:rPr>
        <w:t xml:space="preserve">%, что является результатом </w:t>
      </w:r>
      <w:r w:rsidR="00EE4851" w:rsidRPr="009B4404">
        <w:rPr>
          <w:sz w:val="28"/>
          <w:szCs w:val="28"/>
        </w:rPr>
        <w:t xml:space="preserve">уменьшения </w:t>
      </w:r>
      <w:r w:rsidRPr="009B4404">
        <w:rPr>
          <w:sz w:val="28"/>
          <w:szCs w:val="28"/>
        </w:rPr>
        <w:t xml:space="preserve"> задолженности перед организациями по виду деятельности «Производство и распределение электроэнергии, газа и воды». В структуре дебиторской задолженности удельный вес просроченной задолженности </w:t>
      </w:r>
      <w:r w:rsidR="00EE4851" w:rsidRPr="009B4404">
        <w:rPr>
          <w:sz w:val="28"/>
          <w:szCs w:val="28"/>
        </w:rPr>
        <w:t>также снизился</w:t>
      </w:r>
      <w:r w:rsidRPr="009B4404">
        <w:rPr>
          <w:sz w:val="28"/>
          <w:szCs w:val="28"/>
        </w:rPr>
        <w:t xml:space="preserve"> до </w:t>
      </w:r>
      <w:r w:rsidR="00EE4851" w:rsidRPr="009B4404">
        <w:rPr>
          <w:sz w:val="28"/>
          <w:szCs w:val="28"/>
        </w:rPr>
        <w:t>17,0</w:t>
      </w:r>
      <w:r w:rsidRPr="009B4404">
        <w:rPr>
          <w:sz w:val="28"/>
          <w:szCs w:val="28"/>
        </w:rPr>
        <w:t xml:space="preserve">% и составил </w:t>
      </w:r>
      <w:r w:rsidR="00EE4851" w:rsidRPr="009B4404">
        <w:rPr>
          <w:sz w:val="28"/>
          <w:szCs w:val="28"/>
        </w:rPr>
        <w:t>2 127,8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(за отчетный период 201</w:t>
      </w:r>
      <w:r w:rsidR="00EE4851" w:rsidRPr="009B4404">
        <w:rPr>
          <w:sz w:val="28"/>
          <w:szCs w:val="28"/>
        </w:rPr>
        <w:t>1</w:t>
      </w:r>
      <w:r w:rsidRPr="009B4404">
        <w:rPr>
          <w:sz w:val="28"/>
          <w:szCs w:val="28"/>
        </w:rPr>
        <w:t xml:space="preserve"> года – 3 </w:t>
      </w:r>
      <w:r w:rsidR="00EE4851" w:rsidRPr="009B4404">
        <w:rPr>
          <w:sz w:val="28"/>
          <w:szCs w:val="28"/>
        </w:rPr>
        <w:t>702</w:t>
      </w:r>
      <w:r w:rsidRPr="009B4404">
        <w:rPr>
          <w:sz w:val="28"/>
          <w:szCs w:val="28"/>
        </w:rPr>
        <w:t>,</w:t>
      </w:r>
      <w:r w:rsidR="00EE4851" w:rsidRPr="009B4404">
        <w:rPr>
          <w:sz w:val="28"/>
          <w:szCs w:val="28"/>
        </w:rPr>
        <w:t>5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рублей, или 2</w:t>
      </w:r>
      <w:r w:rsidR="00EE4851" w:rsidRPr="009B4404">
        <w:rPr>
          <w:sz w:val="28"/>
          <w:szCs w:val="28"/>
        </w:rPr>
        <w:t>1</w:t>
      </w:r>
      <w:r w:rsidRPr="009B4404">
        <w:rPr>
          <w:sz w:val="28"/>
          <w:szCs w:val="28"/>
        </w:rPr>
        <w:t xml:space="preserve">,5%). </w:t>
      </w:r>
      <w:r w:rsidR="00D16B6C" w:rsidRPr="009B4404">
        <w:rPr>
          <w:sz w:val="28"/>
          <w:szCs w:val="28"/>
        </w:rPr>
        <w:t>Дебиторская задолженность по крупным и средним предприятиям промышленности составила 8</w:t>
      </w:r>
      <w:r w:rsidR="00CE2BEA">
        <w:rPr>
          <w:sz w:val="28"/>
          <w:szCs w:val="28"/>
        </w:rPr>
        <w:t> </w:t>
      </w:r>
      <w:r w:rsidR="00D16B6C" w:rsidRPr="009B4404">
        <w:rPr>
          <w:sz w:val="28"/>
          <w:szCs w:val="28"/>
        </w:rPr>
        <w:t xml:space="preserve">246,3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рублей, из нее просроченная – 1</w:t>
      </w:r>
      <w:r w:rsidR="00CE2BEA">
        <w:rPr>
          <w:sz w:val="28"/>
          <w:szCs w:val="28"/>
        </w:rPr>
        <w:t> </w:t>
      </w:r>
      <w:r w:rsidR="00D16B6C" w:rsidRPr="009B4404">
        <w:rPr>
          <w:sz w:val="28"/>
          <w:szCs w:val="28"/>
        </w:rPr>
        <w:t>848,4</w:t>
      </w:r>
      <w:r w:rsidR="008A3643"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рублей, или 22,4% от общей суммы задолженности. </w:t>
      </w:r>
    </w:p>
    <w:p w:rsidR="00D16B6C" w:rsidRPr="009B4404" w:rsidRDefault="00594CEF" w:rsidP="00EE3910">
      <w:pPr>
        <w:tabs>
          <w:tab w:val="left" w:pos="4253"/>
        </w:tabs>
        <w:ind w:firstLine="708"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Объем кредиторской задолженности </w:t>
      </w:r>
      <w:r w:rsidR="001E48C2" w:rsidRPr="009B4404">
        <w:rPr>
          <w:sz w:val="28"/>
          <w:szCs w:val="28"/>
        </w:rPr>
        <w:t xml:space="preserve">на 1 сентября 2012 года </w:t>
      </w:r>
      <w:r w:rsidRPr="009B4404">
        <w:rPr>
          <w:sz w:val="28"/>
          <w:szCs w:val="28"/>
        </w:rPr>
        <w:t>увеличился до 15</w:t>
      </w:r>
      <w:r w:rsidR="00FF72E5" w:rsidRPr="009B4404">
        <w:rPr>
          <w:sz w:val="28"/>
          <w:szCs w:val="28"/>
        </w:rPr>
        <w:t> 183,8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(по итогам </w:t>
      </w:r>
      <w:r w:rsidR="001E48C2" w:rsidRPr="009B4404">
        <w:rPr>
          <w:sz w:val="28"/>
          <w:szCs w:val="28"/>
        </w:rPr>
        <w:t>января-августа 2011 года</w:t>
      </w:r>
      <w:r w:rsidRPr="009B4404">
        <w:rPr>
          <w:sz w:val="28"/>
          <w:szCs w:val="28"/>
        </w:rPr>
        <w:t xml:space="preserve"> – </w:t>
      </w:r>
      <w:r w:rsidR="002F365D" w:rsidRPr="009B4404">
        <w:rPr>
          <w:sz w:val="28"/>
          <w:szCs w:val="28"/>
        </w:rPr>
        <w:t>14</w:t>
      </w:r>
      <w:r w:rsidR="00743A2C" w:rsidRPr="009B4404">
        <w:rPr>
          <w:sz w:val="28"/>
          <w:szCs w:val="28"/>
        </w:rPr>
        <w:t> </w:t>
      </w:r>
      <w:r w:rsidR="002F365D" w:rsidRPr="009B4404">
        <w:rPr>
          <w:sz w:val="28"/>
          <w:szCs w:val="28"/>
        </w:rPr>
        <w:t xml:space="preserve">420,3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</w:t>
      </w:r>
      <w:r w:rsidR="005C5AC6" w:rsidRPr="009B4404">
        <w:rPr>
          <w:sz w:val="28"/>
          <w:szCs w:val="28"/>
        </w:rPr>
        <w:t>лей</w:t>
      </w:r>
      <w:r w:rsidRPr="009B4404">
        <w:rPr>
          <w:sz w:val="28"/>
          <w:szCs w:val="28"/>
        </w:rPr>
        <w:t xml:space="preserve">), что </w:t>
      </w:r>
      <w:r w:rsidR="00743A2C" w:rsidRPr="009B4404">
        <w:rPr>
          <w:sz w:val="28"/>
          <w:szCs w:val="28"/>
        </w:rPr>
        <w:t xml:space="preserve">вызвано </w:t>
      </w:r>
      <w:r w:rsidRPr="009B4404">
        <w:rPr>
          <w:sz w:val="28"/>
          <w:szCs w:val="28"/>
        </w:rPr>
        <w:t xml:space="preserve">ростом долговых обязательств </w:t>
      </w:r>
      <w:r w:rsidR="00743A2C" w:rsidRPr="009B4404">
        <w:rPr>
          <w:sz w:val="28"/>
          <w:szCs w:val="28"/>
        </w:rPr>
        <w:t xml:space="preserve">организаций с основным видом деятельности «Производство и распределение электроэнергии, газа и воды» </w:t>
      </w:r>
      <w:r w:rsidR="002F365D" w:rsidRPr="009B4404">
        <w:rPr>
          <w:sz w:val="28"/>
          <w:szCs w:val="28"/>
        </w:rPr>
        <w:t>поставщикам.</w:t>
      </w:r>
      <w:r w:rsidR="005C5AC6" w:rsidRPr="009B4404">
        <w:rPr>
          <w:sz w:val="28"/>
          <w:szCs w:val="28"/>
        </w:rPr>
        <w:t xml:space="preserve"> </w:t>
      </w:r>
      <w:r w:rsidRPr="009B4404">
        <w:rPr>
          <w:sz w:val="28"/>
          <w:szCs w:val="28"/>
        </w:rPr>
        <w:t>При этом в общем объеме кредиторской задолженности удельный вес просроченной задолженности составил 4</w:t>
      </w:r>
      <w:r w:rsidR="00743A2C" w:rsidRPr="009B4404">
        <w:rPr>
          <w:sz w:val="28"/>
          <w:szCs w:val="28"/>
        </w:rPr>
        <w:t>0,3</w:t>
      </w:r>
      <w:r w:rsidRPr="009B4404">
        <w:rPr>
          <w:sz w:val="28"/>
          <w:szCs w:val="28"/>
        </w:rPr>
        <w:t>% против 4</w:t>
      </w:r>
      <w:r w:rsidR="00743A2C" w:rsidRPr="009B4404">
        <w:rPr>
          <w:sz w:val="28"/>
          <w:szCs w:val="28"/>
        </w:rPr>
        <w:t>9,4</w:t>
      </w:r>
      <w:r w:rsidRPr="009B4404">
        <w:rPr>
          <w:sz w:val="28"/>
          <w:szCs w:val="28"/>
        </w:rPr>
        <w:t>% за январь-</w:t>
      </w:r>
      <w:r w:rsidR="00743A2C" w:rsidRPr="009B4404">
        <w:rPr>
          <w:sz w:val="28"/>
          <w:szCs w:val="28"/>
        </w:rPr>
        <w:t>август</w:t>
      </w:r>
      <w:r w:rsidRPr="009B4404">
        <w:rPr>
          <w:sz w:val="28"/>
          <w:szCs w:val="28"/>
        </w:rPr>
        <w:t xml:space="preserve"> 201</w:t>
      </w:r>
      <w:r w:rsidR="00743A2C" w:rsidRPr="009B4404">
        <w:rPr>
          <w:sz w:val="28"/>
          <w:szCs w:val="28"/>
        </w:rPr>
        <w:t>1</w:t>
      </w:r>
      <w:r w:rsidRPr="009B4404">
        <w:rPr>
          <w:sz w:val="28"/>
          <w:szCs w:val="28"/>
        </w:rPr>
        <w:t xml:space="preserve"> года. </w:t>
      </w:r>
      <w:r w:rsidR="00D16B6C" w:rsidRPr="009B4404">
        <w:rPr>
          <w:sz w:val="28"/>
          <w:szCs w:val="28"/>
        </w:rPr>
        <w:t>Кредиторская задолженность по крупным и средним предприятиям промышленности составила 12</w:t>
      </w:r>
      <w:r w:rsidR="00DE4481">
        <w:rPr>
          <w:sz w:val="28"/>
          <w:szCs w:val="28"/>
        </w:rPr>
        <w:t> </w:t>
      </w:r>
      <w:r w:rsidR="00D16B6C" w:rsidRPr="009B4404">
        <w:rPr>
          <w:sz w:val="28"/>
          <w:szCs w:val="28"/>
        </w:rPr>
        <w:t xml:space="preserve">212,5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рублей, </w:t>
      </w:r>
      <w:r w:rsidR="00DE4481">
        <w:rPr>
          <w:sz w:val="28"/>
          <w:szCs w:val="28"/>
        </w:rPr>
        <w:t>в том числе</w:t>
      </w:r>
      <w:r w:rsidR="00D16B6C" w:rsidRPr="009B4404">
        <w:rPr>
          <w:sz w:val="28"/>
          <w:szCs w:val="28"/>
        </w:rPr>
        <w:t xml:space="preserve"> просроченная – 5</w:t>
      </w:r>
      <w:r w:rsidR="00DE4481">
        <w:rPr>
          <w:sz w:val="28"/>
          <w:szCs w:val="28"/>
        </w:rPr>
        <w:t> </w:t>
      </w:r>
      <w:r w:rsidR="00D16B6C" w:rsidRPr="009B4404">
        <w:rPr>
          <w:sz w:val="28"/>
          <w:szCs w:val="28"/>
        </w:rPr>
        <w:t xml:space="preserve">822,5 </w:t>
      </w:r>
      <w:r w:rsidR="00E670FC">
        <w:rPr>
          <w:sz w:val="28"/>
          <w:szCs w:val="28"/>
        </w:rPr>
        <w:t>млн.</w:t>
      </w:r>
      <w:r w:rsidR="00D16B6C" w:rsidRPr="009B4404">
        <w:rPr>
          <w:sz w:val="28"/>
          <w:szCs w:val="28"/>
        </w:rPr>
        <w:t xml:space="preserve"> рублей, или 47,7% от общей суммы задолженности.</w:t>
      </w:r>
    </w:p>
    <w:p w:rsidR="00E044B4" w:rsidRPr="009B4404" w:rsidRDefault="00E044B4" w:rsidP="00EE3910">
      <w:pPr>
        <w:pStyle w:val="2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9B4404">
        <w:rPr>
          <w:sz w:val="28"/>
          <w:szCs w:val="28"/>
        </w:rPr>
        <w:lastRenderedPageBreak/>
        <w:t xml:space="preserve">За </w:t>
      </w:r>
      <w:r w:rsidR="00823E7F" w:rsidRPr="009B4404">
        <w:rPr>
          <w:sz w:val="28"/>
          <w:szCs w:val="28"/>
        </w:rPr>
        <w:t>9 месяцев</w:t>
      </w:r>
      <w:r w:rsidRPr="009B4404">
        <w:rPr>
          <w:sz w:val="28"/>
          <w:szCs w:val="28"/>
        </w:rPr>
        <w:t xml:space="preserve"> 2012 года доходы консолидированного бюджета республики, включая безвозмездные поступления из федерального бюджета, составили 1</w:t>
      </w:r>
      <w:r w:rsidR="00823E7F" w:rsidRPr="009B4404">
        <w:rPr>
          <w:sz w:val="28"/>
          <w:szCs w:val="28"/>
        </w:rPr>
        <w:t>5 473,6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рублей, что на </w:t>
      </w:r>
      <w:r w:rsidR="00823E7F" w:rsidRPr="009B4404">
        <w:rPr>
          <w:sz w:val="28"/>
          <w:szCs w:val="28"/>
        </w:rPr>
        <w:t>6,3</w:t>
      </w:r>
      <w:r w:rsidRPr="009B4404">
        <w:rPr>
          <w:sz w:val="28"/>
          <w:szCs w:val="28"/>
        </w:rPr>
        <w:t xml:space="preserve">% больше, чем за </w:t>
      </w:r>
      <w:r w:rsidR="00823E7F" w:rsidRPr="009B4404">
        <w:rPr>
          <w:sz w:val="28"/>
          <w:szCs w:val="28"/>
        </w:rPr>
        <w:t>январь-сентябрь</w:t>
      </w:r>
      <w:r w:rsidRPr="009B4404">
        <w:rPr>
          <w:sz w:val="28"/>
          <w:szCs w:val="28"/>
        </w:rPr>
        <w:t xml:space="preserve"> предыдущего года. В структуре доходов консолидированного бюджета на долю налоговых и неналоговых доходов приходится </w:t>
      </w:r>
      <w:r w:rsidR="00823E7F" w:rsidRPr="009B4404">
        <w:rPr>
          <w:sz w:val="28"/>
          <w:szCs w:val="28"/>
        </w:rPr>
        <w:t>40,9</w:t>
      </w:r>
      <w:r w:rsidRPr="009B4404">
        <w:rPr>
          <w:sz w:val="28"/>
          <w:szCs w:val="28"/>
        </w:rPr>
        <w:t xml:space="preserve">%, или </w:t>
      </w:r>
      <w:r w:rsidR="00823E7F" w:rsidRPr="009B4404">
        <w:rPr>
          <w:sz w:val="28"/>
          <w:szCs w:val="28"/>
        </w:rPr>
        <w:t>6 333,3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рублей, при этом их рост по сравнению с соответствующ</w:t>
      </w:r>
      <w:r w:rsidR="00823E7F" w:rsidRPr="009B4404">
        <w:rPr>
          <w:sz w:val="28"/>
          <w:szCs w:val="28"/>
        </w:rPr>
        <w:t>и</w:t>
      </w:r>
      <w:r w:rsidRPr="009B4404">
        <w:rPr>
          <w:sz w:val="28"/>
          <w:szCs w:val="28"/>
        </w:rPr>
        <w:t>м период</w:t>
      </w:r>
      <w:r w:rsidR="00823E7F" w:rsidRPr="009B4404">
        <w:rPr>
          <w:sz w:val="28"/>
          <w:szCs w:val="28"/>
        </w:rPr>
        <w:t>ом</w:t>
      </w:r>
      <w:r w:rsidRPr="009B4404">
        <w:rPr>
          <w:sz w:val="28"/>
          <w:szCs w:val="28"/>
        </w:rPr>
        <w:t xml:space="preserve"> 2011 года составил </w:t>
      </w:r>
      <w:r w:rsidR="00823E7F" w:rsidRPr="009B4404">
        <w:rPr>
          <w:sz w:val="28"/>
          <w:szCs w:val="28"/>
        </w:rPr>
        <w:t>10,6</w:t>
      </w:r>
      <w:r w:rsidRPr="009B4404">
        <w:rPr>
          <w:sz w:val="28"/>
          <w:szCs w:val="28"/>
        </w:rPr>
        <w:t>%.</w:t>
      </w:r>
    </w:p>
    <w:p w:rsidR="00E044B4" w:rsidRPr="009B4404" w:rsidRDefault="00E044B4" w:rsidP="00EE3910">
      <w:pPr>
        <w:widowControl w:val="0"/>
        <w:ind w:firstLine="708"/>
        <w:jc w:val="both"/>
        <w:rPr>
          <w:bCs/>
          <w:sz w:val="28"/>
          <w:szCs w:val="28"/>
        </w:rPr>
      </w:pPr>
      <w:r w:rsidRPr="009B4404">
        <w:rPr>
          <w:bCs/>
          <w:sz w:val="28"/>
          <w:szCs w:val="28"/>
        </w:rPr>
        <w:t xml:space="preserve">Собственные доходы консолидированного бюджета республики (без учета субвенций из федерального бюджета) на </w:t>
      </w:r>
      <w:r w:rsidR="00823E7F" w:rsidRPr="009B4404">
        <w:rPr>
          <w:bCs/>
          <w:sz w:val="28"/>
          <w:szCs w:val="28"/>
        </w:rPr>
        <w:t>1 октября</w:t>
      </w:r>
      <w:r w:rsidRPr="009B4404">
        <w:rPr>
          <w:bCs/>
          <w:sz w:val="28"/>
          <w:szCs w:val="28"/>
        </w:rPr>
        <w:t xml:space="preserve"> 2012 года увеличились на </w:t>
      </w:r>
      <w:r w:rsidR="00823E7F" w:rsidRPr="009B4404">
        <w:rPr>
          <w:bCs/>
          <w:sz w:val="28"/>
          <w:szCs w:val="28"/>
        </w:rPr>
        <w:t>7,3</w:t>
      </w:r>
      <w:r w:rsidRPr="009B4404">
        <w:rPr>
          <w:bCs/>
          <w:sz w:val="28"/>
          <w:szCs w:val="28"/>
        </w:rPr>
        <w:t xml:space="preserve">% и составили </w:t>
      </w:r>
      <w:r w:rsidR="00823E7F" w:rsidRPr="009B4404">
        <w:rPr>
          <w:bCs/>
          <w:sz w:val="28"/>
          <w:szCs w:val="28"/>
        </w:rPr>
        <w:t>14</w:t>
      </w:r>
      <w:r w:rsidR="001732BA" w:rsidRPr="009B4404">
        <w:rPr>
          <w:bCs/>
          <w:sz w:val="28"/>
          <w:szCs w:val="28"/>
        </w:rPr>
        <w:t> </w:t>
      </w:r>
      <w:r w:rsidR="00823E7F" w:rsidRPr="009B4404">
        <w:rPr>
          <w:bCs/>
          <w:sz w:val="28"/>
          <w:szCs w:val="28"/>
        </w:rPr>
        <w:t>348,6</w:t>
      </w:r>
      <w:r w:rsidRPr="009B4404">
        <w:rPr>
          <w:bCs/>
          <w:sz w:val="28"/>
          <w:szCs w:val="28"/>
        </w:rPr>
        <w:t xml:space="preserve"> </w:t>
      </w:r>
      <w:r w:rsidR="00E670FC">
        <w:rPr>
          <w:bCs/>
          <w:sz w:val="28"/>
          <w:szCs w:val="28"/>
        </w:rPr>
        <w:t>млн.</w:t>
      </w:r>
      <w:r w:rsidRPr="009B4404">
        <w:rPr>
          <w:bCs/>
          <w:sz w:val="28"/>
          <w:szCs w:val="28"/>
        </w:rPr>
        <w:t xml:space="preserve"> рублей (на 1 июля 2011 года – </w:t>
      </w:r>
      <w:r w:rsidR="00823E7F" w:rsidRPr="009B4404">
        <w:rPr>
          <w:bCs/>
          <w:sz w:val="28"/>
          <w:szCs w:val="28"/>
        </w:rPr>
        <w:t>13 372,7</w:t>
      </w:r>
      <w:r w:rsidRPr="009B4404">
        <w:rPr>
          <w:bCs/>
          <w:sz w:val="28"/>
          <w:szCs w:val="28"/>
        </w:rPr>
        <w:t xml:space="preserve"> </w:t>
      </w:r>
      <w:r w:rsidR="00E670FC">
        <w:rPr>
          <w:bCs/>
          <w:sz w:val="28"/>
          <w:szCs w:val="28"/>
        </w:rPr>
        <w:t>млн.</w:t>
      </w:r>
      <w:r w:rsidRPr="009B4404">
        <w:rPr>
          <w:bCs/>
          <w:sz w:val="28"/>
          <w:szCs w:val="28"/>
        </w:rPr>
        <w:t xml:space="preserve"> рублей). Увеличение собственных доходов связано с ростом безвозмездных поступлений из федерального бюджета</w:t>
      </w:r>
      <w:r w:rsidR="007B6C2B" w:rsidRPr="009B4404">
        <w:rPr>
          <w:bCs/>
          <w:sz w:val="28"/>
          <w:szCs w:val="28"/>
        </w:rPr>
        <w:t xml:space="preserve"> на 3,6%</w:t>
      </w:r>
      <w:r w:rsidRPr="009B4404">
        <w:rPr>
          <w:bCs/>
          <w:sz w:val="28"/>
          <w:szCs w:val="28"/>
        </w:rPr>
        <w:t xml:space="preserve">, а также увеличением поступлений по </w:t>
      </w:r>
      <w:r w:rsidR="007B6C2B" w:rsidRPr="009B4404">
        <w:rPr>
          <w:bCs/>
          <w:sz w:val="28"/>
          <w:szCs w:val="28"/>
        </w:rPr>
        <w:t xml:space="preserve">налогу на доходы физических лиц на 29,0%, по налогам на совокупный доход на 21,4%, по </w:t>
      </w:r>
      <w:r w:rsidRPr="009B4404">
        <w:rPr>
          <w:bCs/>
          <w:sz w:val="28"/>
          <w:szCs w:val="28"/>
        </w:rPr>
        <w:t xml:space="preserve">налогам на имущество на </w:t>
      </w:r>
      <w:r w:rsidR="007B6C2B" w:rsidRPr="009B4404">
        <w:rPr>
          <w:bCs/>
          <w:sz w:val="28"/>
          <w:szCs w:val="28"/>
        </w:rPr>
        <w:t>19,2%.</w:t>
      </w:r>
      <w:r w:rsidRPr="009B4404">
        <w:rPr>
          <w:bCs/>
          <w:sz w:val="28"/>
          <w:szCs w:val="28"/>
        </w:rPr>
        <w:t xml:space="preserve"> </w:t>
      </w:r>
    </w:p>
    <w:p w:rsidR="00E044B4" w:rsidRPr="009B4404" w:rsidRDefault="00E044B4" w:rsidP="00EE3910">
      <w:pPr>
        <w:widowControl w:val="0"/>
        <w:ind w:firstLine="708"/>
        <w:jc w:val="both"/>
        <w:rPr>
          <w:bCs/>
          <w:sz w:val="28"/>
          <w:szCs w:val="28"/>
        </w:rPr>
      </w:pPr>
      <w:r w:rsidRPr="009B4404">
        <w:rPr>
          <w:sz w:val="28"/>
          <w:szCs w:val="28"/>
        </w:rPr>
        <w:t xml:space="preserve">Безвозмездные поступления из федерального бюджета на 1 </w:t>
      </w:r>
      <w:r w:rsidR="001732BA" w:rsidRPr="009B4404">
        <w:rPr>
          <w:sz w:val="28"/>
          <w:szCs w:val="28"/>
        </w:rPr>
        <w:t xml:space="preserve">октября </w:t>
      </w:r>
      <w:r w:rsidRPr="009B4404">
        <w:rPr>
          <w:sz w:val="28"/>
          <w:szCs w:val="28"/>
        </w:rPr>
        <w:t xml:space="preserve">2012 года составили </w:t>
      </w:r>
      <w:r w:rsidR="007B6C2B" w:rsidRPr="009B4404">
        <w:rPr>
          <w:sz w:val="28"/>
          <w:szCs w:val="28"/>
        </w:rPr>
        <w:t>9 142,3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рублей, или </w:t>
      </w:r>
      <w:r w:rsidR="007B6C2B" w:rsidRPr="009B4404">
        <w:rPr>
          <w:sz w:val="28"/>
          <w:szCs w:val="28"/>
        </w:rPr>
        <w:t>59,1</w:t>
      </w:r>
      <w:r w:rsidRPr="009B4404">
        <w:rPr>
          <w:sz w:val="28"/>
          <w:szCs w:val="28"/>
        </w:rPr>
        <w:t xml:space="preserve">% от общей суммы доходов, в том же периоде 2011 года – </w:t>
      </w:r>
      <w:r w:rsidR="007B6C2B" w:rsidRPr="009B4404">
        <w:rPr>
          <w:sz w:val="28"/>
          <w:szCs w:val="28"/>
        </w:rPr>
        <w:t>8 827,5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</w:t>
      </w:r>
      <w:r w:rsidR="00A67C52" w:rsidRPr="009B4404">
        <w:rPr>
          <w:sz w:val="28"/>
          <w:szCs w:val="28"/>
        </w:rPr>
        <w:t>60,6</w:t>
      </w:r>
      <w:r w:rsidRPr="009B4404">
        <w:rPr>
          <w:sz w:val="28"/>
          <w:szCs w:val="28"/>
        </w:rPr>
        <w:t>%).</w:t>
      </w:r>
      <w:r w:rsidRPr="009B4404">
        <w:rPr>
          <w:b/>
          <w:bCs/>
          <w:sz w:val="28"/>
          <w:szCs w:val="28"/>
        </w:rPr>
        <w:t xml:space="preserve"> </w:t>
      </w:r>
      <w:r w:rsidRPr="009B4404">
        <w:rPr>
          <w:bCs/>
          <w:sz w:val="28"/>
          <w:szCs w:val="28"/>
        </w:rPr>
        <w:t xml:space="preserve">Наибольший удельный вес в объеме безвозмездных поступлений составляют дотации бюджетам субъектов Российской Федерации – </w:t>
      </w:r>
      <w:r w:rsidR="001732BA" w:rsidRPr="009B4404">
        <w:rPr>
          <w:bCs/>
          <w:sz w:val="28"/>
          <w:szCs w:val="28"/>
        </w:rPr>
        <w:t>59,4</w:t>
      </w:r>
      <w:r w:rsidRPr="009B4404">
        <w:rPr>
          <w:bCs/>
          <w:sz w:val="28"/>
          <w:szCs w:val="28"/>
        </w:rPr>
        <w:t xml:space="preserve">%, </w:t>
      </w:r>
      <w:r w:rsidR="00A67C52" w:rsidRPr="009B4404">
        <w:rPr>
          <w:bCs/>
          <w:sz w:val="28"/>
          <w:szCs w:val="28"/>
        </w:rPr>
        <w:t xml:space="preserve">межбюджетные </w:t>
      </w:r>
      <w:r w:rsidRPr="009B4404">
        <w:rPr>
          <w:bCs/>
          <w:sz w:val="28"/>
          <w:szCs w:val="28"/>
        </w:rPr>
        <w:t xml:space="preserve">субсидии – </w:t>
      </w:r>
      <w:r w:rsidR="001732BA" w:rsidRPr="009B4404">
        <w:rPr>
          <w:bCs/>
          <w:sz w:val="28"/>
          <w:szCs w:val="28"/>
        </w:rPr>
        <w:t>23,6</w:t>
      </w:r>
      <w:r w:rsidRPr="009B4404">
        <w:rPr>
          <w:bCs/>
          <w:sz w:val="28"/>
          <w:szCs w:val="28"/>
        </w:rPr>
        <w:t xml:space="preserve">%, субвенции – </w:t>
      </w:r>
      <w:r w:rsidR="001732BA" w:rsidRPr="009B4404">
        <w:rPr>
          <w:bCs/>
          <w:sz w:val="28"/>
          <w:szCs w:val="28"/>
        </w:rPr>
        <w:t>12,3</w:t>
      </w:r>
      <w:r w:rsidRPr="009B4404">
        <w:rPr>
          <w:bCs/>
          <w:sz w:val="28"/>
          <w:szCs w:val="28"/>
        </w:rPr>
        <w:t xml:space="preserve">%. По сравнению с поступлениями за </w:t>
      </w:r>
      <w:r w:rsidR="001732BA" w:rsidRPr="009B4404">
        <w:rPr>
          <w:bCs/>
          <w:sz w:val="28"/>
          <w:szCs w:val="28"/>
        </w:rPr>
        <w:t>9</w:t>
      </w:r>
      <w:r w:rsidRPr="009B4404">
        <w:rPr>
          <w:bCs/>
          <w:sz w:val="28"/>
          <w:szCs w:val="28"/>
        </w:rPr>
        <w:t xml:space="preserve"> месяцев 2011 года объем безвозмездной помощи из федерального бюджета увеличился на </w:t>
      </w:r>
      <w:r w:rsidR="001732BA" w:rsidRPr="009B4404">
        <w:rPr>
          <w:bCs/>
          <w:sz w:val="28"/>
          <w:szCs w:val="28"/>
        </w:rPr>
        <w:t>314,8</w:t>
      </w:r>
      <w:r w:rsidRPr="009B4404">
        <w:rPr>
          <w:bCs/>
          <w:sz w:val="28"/>
          <w:szCs w:val="28"/>
        </w:rPr>
        <w:t xml:space="preserve"> </w:t>
      </w:r>
      <w:r w:rsidR="00E670FC">
        <w:rPr>
          <w:bCs/>
          <w:sz w:val="28"/>
          <w:szCs w:val="28"/>
        </w:rPr>
        <w:t>млн.</w:t>
      </w:r>
      <w:r w:rsidRPr="009B4404">
        <w:rPr>
          <w:bCs/>
          <w:sz w:val="28"/>
          <w:szCs w:val="28"/>
        </w:rPr>
        <w:t xml:space="preserve"> рублей. </w:t>
      </w:r>
    </w:p>
    <w:p w:rsidR="00E044B4" w:rsidRPr="009B4404" w:rsidRDefault="00E044B4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Расходы консолидированного бюджета </w:t>
      </w:r>
      <w:r w:rsidR="001732BA" w:rsidRPr="009B4404">
        <w:rPr>
          <w:sz w:val="28"/>
          <w:szCs w:val="28"/>
        </w:rPr>
        <w:t>на 1 октября</w:t>
      </w:r>
      <w:r w:rsidRPr="009B4404">
        <w:rPr>
          <w:sz w:val="28"/>
          <w:szCs w:val="28"/>
        </w:rPr>
        <w:t xml:space="preserve"> 2012 года составили 1</w:t>
      </w:r>
      <w:r w:rsidR="000925AD" w:rsidRPr="009B4404">
        <w:rPr>
          <w:sz w:val="28"/>
          <w:szCs w:val="28"/>
        </w:rPr>
        <w:t>4 648,9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рублей. В их структуре наибольший удельный вес заняли расходы на образование (</w:t>
      </w:r>
      <w:r w:rsidR="000925AD" w:rsidRPr="009B4404">
        <w:rPr>
          <w:sz w:val="28"/>
          <w:szCs w:val="28"/>
        </w:rPr>
        <w:t>29,6</w:t>
      </w:r>
      <w:r w:rsidRPr="009B4404">
        <w:rPr>
          <w:sz w:val="28"/>
          <w:szCs w:val="28"/>
        </w:rPr>
        <w:t>%), здравоохранение (</w:t>
      </w:r>
      <w:r w:rsidR="000925AD" w:rsidRPr="009B4404">
        <w:rPr>
          <w:sz w:val="28"/>
          <w:szCs w:val="28"/>
        </w:rPr>
        <w:t>18,2</w:t>
      </w:r>
      <w:r w:rsidRPr="009B4404">
        <w:rPr>
          <w:sz w:val="28"/>
          <w:szCs w:val="28"/>
        </w:rPr>
        <w:t>%), социальную политику (13,</w:t>
      </w:r>
      <w:r w:rsidR="000925AD" w:rsidRPr="009B4404">
        <w:rPr>
          <w:sz w:val="28"/>
          <w:szCs w:val="28"/>
        </w:rPr>
        <w:t>5</w:t>
      </w:r>
      <w:r w:rsidRPr="009B4404">
        <w:rPr>
          <w:sz w:val="28"/>
          <w:szCs w:val="28"/>
        </w:rPr>
        <w:t>%), национальную экономику (1</w:t>
      </w:r>
      <w:r w:rsidR="000925AD" w:rsidRPr="009B4404">
        <w:rPr>
          <w:sz w:val="28"/>
          <w:szCs w:val="28"/>
        </w:rPr>
        <w:t>1,4</w:t>
      </w:r>
      <w:r w:rsidRPr="009B4404">
        <w:rPr>
          <w:sz w:val="28"/>
          <w:szCs w:val="28"/>
        </w:rPr>
        <w:t>%), жилищно-коммунальное хозяйство (</w:t>
      </w:r>
      <w:r w:rsidR="000925AD" w:rsidRPr="009B4404">
        <w:rPr>
          <w:sz w:val="28"/>
          <w:szCs w:val="28"/>
        </w:rPr>
        <w:t>9,7%</w:t>
      </w:r>
      <w:r w:rsidRPr="009B4404">
        <w:rPr>
          <w:sz w:val="28"/>
          <w:szCs w:val="28"/>
        </w:rPr>
        <w:t xml:space="preserve">). </w:t>
      </w:r>
    </w:p>
    <w:p w:rsidR="00E044B4" w:rsidRPr="009B4404" w:rsidRDefault="00E044B4" w:rsidP="00EE391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9B4404">
        <w:rPr>
          <w:sz w:val="28"/>
          <w:szCs w:val="28"/>
        </w:rPr>
        <w:t xml:space="preserve">Превышение доходов над расходами (профицит) за </w:t>
      </w:r>
      <w:r w:rsidR="000925AD" w:rsidRPr="009B4404">
        <w:rPr>
          <w:sz w:val="28"/>
          <w:szCs w:val="28"/>
        </w:rPr>
        <w:t>9</w:t>
      </w:r>
      <w:r w:rsidRPr="009B4404">
        <w:rPr>
          <w:sz w:val="28"/>
          <w:szCs w:val="28"/>
        </w:rPr>
        <w:t xml:space="preserve"> месяцев 2012 года сложилось в сумме 8</w:t>
      </w:r>
      <w:r w:rsidR="000925AD" w:rsidRPr="009B4404">
        <w:rPr>
          <w:sz w:val="28"/>
          <w:szCs w:val="28"/>
        </w:rPr>
        <w:t>24,7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рублей, что больше, чем за аналогичный период 2011 года на </w:t>
      </w:r>
      <w:r w:rsidR="000925AD" w:rsidRPr="009B4404">
        <w:rPr>
          <w:sz w:val="28"/>
          <w:szCs w:val="28"/>
        </w:rPr>
        <w:t>459,0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 (</w:t>
      </w:r>
      <w:r w:rsidR="000925AD" w:rsidRPr="009B4404">
        <w:rPr>
          <w:sz w:val="28"/>
          <w:szCs w:val="28"/>
        </w:rPr>
        <w:t>январь-сентябрь</w:t>
      </w:r>
      <w:r w:rsidRPr="009B4404">
        <w:rPr>
          <w:sz w:val="28"/>
          <w:szCs w:val="28"/>
        </w:rPr>
        <w:t xml:space="preserve"> 2011 года – профицит в размере </w:t>
      </w:r>
      <w:r w:rsidR="000925AD" w:rsidRPr="009B4404">
        <w:rPr>
          <w:sz w:val="28"/>
          <w:szCs w:val="28"/>
        </w:rPr>
        <w:t>365,7</w:t>
      </w:r>
      <w:r w:rsidRPr="009B4404">
        <w:rPr>
          <w:sz w:val="28"/>
          <w:szCs w:val="28"/>
        </w:rPr>
        <w:t xml:space="preserve"> </w:t>
      </w:r>
      <w:r w:rsidR="00E670FC">
        <w:rPr>
          <w:sz w:val="28"/>
          <w:szCs w:val="28"/>
        </w:rPr>
        <w:t>млн.</w:t>
      </w:r>
      <w:r w:rsidRPr="009B4404">
        <w:rPr>
          <w:sz w:val="28"/>
          <w:szCs w:val="28"/>
        </w:rPr>
        <w:t xml:space="preserve"> рублей).</w:t>
      </w:r>
    </w:p>
    <w:p w:rsidR="00E044B4" w:rsidRPr="009B4404" w:rsidRDefault="00E044B4" w:rsidP="00EE3910">
      <w:pPr>
        <w:pStyle w:val="32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F36137" w:rsidRPr="008F2880" w:rsidRDefault="00E044B4" w:rsidP="00EE3910">
      <w:pPr>
        <w:pStyle w:val="a3"/>
        <w:tabs>
          <w:tab w:val="left" w:pos="0"/>
        </w:tabs>
        <w:spacing w:after="0"/>
        <w:ind w:left="0" w:firstLine="709"/>
        <w:jc w:val="center"/>
        <w:rPr>
          <w:sz w:val="28"/>
          <w:szCs w:val="28"/>
        </w:rPr>
      </w:pPr>
      <w:r w:rsidRPr="008F2880">
        <w:rPr>
          <w:sz w:val="28"/>
          <w:szCs w:val="28"/>
        </w:rPr>
        <w:t>______________________</w:t>
      </w:r>
    </w:p>
    <w:p w:rsidR="008F2880" w:rsidRPr="008F2880" w:rsidRDefault="008F2880">
      <w:pPr>
        <w:pStyle w:val="a3"/>
        <w:tabs>
          <w:tab w:val="left" w:pos="0"/>
        </w:tabs>
        <w:spacing w:after="0"/>
        <w:ind w:left="0" w:firstLine="709"/>
        <w:jc w:val="center"/>
        <w:rPr>
          <w:sz w:val="28"/>
          <w:szCs w:val="28"/>
        </w:rPr>
      </w:pPr>
    </w:p>
    <w:sectPr w:rsidR="008F2880" w:rsidRPr="008F2880" w:rsidSect="00EE3910">
      <w:headerReference w:type="even" r:id="rId9"/>
      <w:headerReference w:type="default" r:id="rId10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01" w:rsidRDefault="001C7101">
      <w:r>
        <w:separator/>
      </w:r>
    </w:p>
  </w:endnote>
  <w:endnote w:type="continuationSeparator" w:id="0">
    <w:p w:rsidR="001C7101" w:rsidRDefault="001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01" w:rsidRDefault="001C7101">
      <w:r>
        <w:separator/>
      </w:r>
    </w:p>
  </w:footnote>
  <w:footnote w:type="continuationSeparator" w:id="0">
    <w:p w:rsidR="001C7101" w:rsidRDefault="001C7101">
      <w:r>
        <w:continuationSeparator/>
      </w:r>
    </w:p>
  </w:footnote>
  <w:footnote w:id="1">
    <w:p w:rsidR="00252D3C" w:rsidRDefault="00252D3C">
      <w:pPr>
        <w:pStyle w:val="af6"/>
      </w:pPr>
      <w:r>
        <w:rPr>
          <w:rStyle w:val="af8"/>
        </w:rPr>
        <w:footnoteRef/>
      </w:r>
      <w:r>
        <w:t xml:space="preserve"> ООО «Новое время» (Правобережный район) </w:t>
      </w:r>
      <w:r w:rsidR="000E0DA0">
        <w:t>приобрело 600 голов КРС на откорм.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C6" w:rsidRDefault="00843FC6" w:rsidP="003920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3FC6" w:rsidRDefault="00843FC6" w:rsidP="0039207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547291523"/>
      <w:docPartObj>
        <w:docPartGallery w:val="Page Numbers (Top of Page)"/>
        <w:docPartUnique/>
      </w:docPartObj>
    </w:sdtPr>
    <w:sdtEndPr/>
    <w:sdtContent>
      <w:p w:rsidR="00684ADE" w:rsidRPr="00684ADE" w:rsidRDefault="00684ADE">
        <w:pPr>
          <w:pStyle w:val="ac"/>
          <w:jc w:val="center"/>
          <w:rPr>
            <w:sz w:val="28"/>
            <w:szCs w:val="28"/>
          </w:rPr>
        </w:pPr>
        <w:r w:rsidRPr="00684ADE">
          <w:rPr>
            <w:sz w:val="28"/>
            <w:szCs w:val="28"/>
          </w:rPr>
          <w:fldChar w:fldCharType="begin"/>
        </w:r>
        <w:r w:rsidRPr="00684ADE">
          <w:rPr>
            <w:sz w:val="28"/>
            <w:szCs w:val="28"/>
          </w:rPr>
          <w:instrText>PAGE   \* MERGEFORMAT</w:instrText>
        </w:r>
        <w:r w:rsidRPr="00684ADE">
          <w:rPr>
            <w:sz w:val="28"/>
            <w:szCs w:val="28"/>
          </w:rPr>
          <w:fldChar w:fldCharType="separate"/>
        </w:r>
        <w:r w:rsidR="00D179EB">
          <w:rPr>
            <w:noProof/>
            <w:sz w:val="28"/>
            <w:szCs w:val="28"/>
          </w:rPr>
          <w:t>2</w:t>
        </w:r>
        <w:r w:rsidRPr="00684ADE">
          <w:rPr>
            <w:sz w:val="28"/>
            <w:szCs w:val="28"/>
          </w:rPr>
          <w:fldChar w:fldCharType="end"/>
        </w:r>
      </w:p>
    </w:sdtContent>
  </w:sdt>
  <w:p w:rsidR="00843FC6" w:rsidRPr="00684ADE" w:rsidRDefault="00843FC6" w:rsidP="00684A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DA5"/>
    <w:multiLevelType w:val="hybridMultilevel"/>
    <w:tmpl w:val="389063FE"/>
    <w:lvl w:ilvl="0" w:tplc="73063B9A">
      <w:start w:val="1"/>
      <w:numFmt w:val="decimal"/>
      <w:pStyle w:val="-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26A5"/>
    <w:multiLevelType w:val="hybridMultilevel"/>
    <w:tmpl w:val="73283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0"/>
    <w:rsid w:val="0001057E"/>
    <w:rsid w:val="00010C6E"/>
    <w:rsid w:val="00010C93"/>
    <w:rsid w:val="00014476"/>
    <w:rsid w:val="00014656"/>
    <w:rsid w:val="00015FE6"/>
    <w:rsid w:val="00021551"/>
    <w:rsid w:val="00021CD0"/>
    <w:rsid w:val="000229A3"/>
    <w:rsid w:val="00033C00"/>
    <w:rsid w:val="00034FC0"/>
    <w:rsid w:val="0003649E"/>
    <w:rsid w:val="000404CB"/>
    <w:rsid w:val="00041038"/>
    <w:rsid w:val="00045175"/>
    <w:rsid w:val="00046AF9"/>
    <w:rsid w:val="00046F46"/>
    <w:rsid w:val="000515C1"/>
    <w:rsid w:val="00053670"/>
    <w:rsid w:val="00054ED6"/>
    <w:rsid w:val="00063046"/>
    <w:rsid w:val="00067CC8"/>
    <w:rsid w:val="00070A1C"/>
    <w:rsid w:val="00071B85"/>
    <w:rsid w:val="000720A5"/>
    <w:rsid w:val="000722CE"/>
    <w:rsid w:val="0007571D"/>
    <w:rsid w:val="0007653D"/>
    <w:rsid w:val="000765E3"/>
    <w:rsid w:val="00077A73"/>
    <w:rsid w:val="00082140"/>
    <w:rsid w:val="000821F7"/>
    <w:rsid w:val="00084260"/>
    <w:rsid w:val="00084419"/>
    <w:rsid w:val="00090BF8"/>
    <w:rsid w:val="000925AD"/>
    <w:rsid w:val="00094F52"/>
    <w:rsid w:val="0009629C"/>
    <w:rsid w:val="00096B14"/>
    <w:rsid w:val="00097055"/>
    <w:rsid w:val="000A14D1"/>
    <w:rsid w:val="000A3405"/>
    <w:rsid w:val="000B07A7"/>
    <w:rsid w:val="000B1E96"/>
    <w:rsid w:val="000B2D7F"/>
    <w:rsid w:val="000B3A85"/>
    <w:rsid w:val="000B44F8"/>
    <w:rsid w:val="000B7462"/>
    <w:rsid w:val="000C046E"/>
    <w:rsid w:val="000C09BB"/>
    <w:rsid w:val="000C0ADC"/>
    <w:rsid w:val="000C2091"/>
    <w:rsid w:val="000C6ED8"/>
    <w:rsid w:val="000C7E95"/>
    <w:rsid w:val="000D03F8"/>
    <w:rsid w:val="000D0B85"/>
    <w:rsid w:val="000D7E97"/>
    <w:rsid w:val="000E0A8F"/>
    <w:rsid w:val="000E0DA0"/>
    <w:rsid w:val="000E14B9"/>
    <w:rsid w:val="000E2EA8"/>
    <w:rsid w:val="000E32A8"/>
    <w:rsid w:val="000E5FEC"/>
    <w:rsid w:val="000E6DFA"/>
    <w:rsid w:val="000E7C70"/>
    <w:rsid w:val="000F4AEB"/>
    <w:rsid w:val="000F67E1"/>
    <w:rsid w:val="0010298A"/>
    <w:rsid w:val="00106390"/>
    <w:rsid w:val="001140C9"/>
    <w:rsid w:val="001148F7"/>
    <w:rsid w:val="0011522C"/>
    <w:rsid w:val="00116E00"/>
    <w:rsid w:val="0011731D"/>
    <w:rsid w:val="00122BF5"/>
    <w:rsid w:val="00127105"/>
    <w:rsid w:val="001271B1"/>
    <w:rsid w:val="00130F7E"/>
    <w:rsid w:val="00132710"/>
    <w:rsid w:val="0014267C"/>
    <w:rsid w:val="001437CC"/>
    <w:rsid w:val="00144212"/>
    <w:rsid w:val="001473A8"/>
    <w:rsid w:val="00147F7F"/>
    <w:rsid w:val="0015084A"/>
    <w:rsid w:val="001536A8"/>
    <w:rsid w:val="00153E57"/>
    <w:rsid w:val="00154D5E"/>
    <w:rsid w:val="00157387"/>
    <w:rsid w:val="00163150"/>
    <w:rsid w:val="001719AB"/>
    <w:rsid w:val="00171CC4"/>
    <w:rsid w:val="00171D3E"/>
    <w:rsid w:val="001727BA"/>
    <w:rsid w:val="001727D9"/>
    <w:rsid w:val="001732BA"/>
    <w:rsid w:val="0017464F"/>
    <w:rsid w:val="00175180"/>
    <w:rsid w:val="00176CE4"/>
    <w:rsid w:val="0018361F"/>
    <w:rsid w:val="0019074A"/>
    <w:rsid w:val="001910DB"/>
    <w:rsid w:val="00196026"/>
    <w:rsid w:val="00197062"/>
    <w:rsid w:val="00197F4F"/>
    <w:rsid w:val="001A157F"/>
    <w:rsid w:val="001A2D0F"/>
    <w:rsid w:val="001A31CD"/>
    <w:rsid w:val="001A35FA"/>
    <w:rsid w:val="001A3C52"/>
    <w:rsid w:val="001A4154"/>
    <w:rsid w:val="001B2A94"/>
    <w:rsid w:val="001B4286"/>
    <w:rsid w:val="001B429A"/>
    <w:rsid w:val="001B52A9"/>
    <w:rsid w:val="001B58DA"/>
    <w:rsid w:val="001B64A6"/>
    <w:rsid w:val="001C145A"/>
    <w:rsid w:val="001C3943"/>
    <w:rsid w:val="001C55ED"/>
    <w:rsid w:val="001C628B"/>
    <w:rsid w:val="001C7101"/>
    <w:rsid w:val="001C7B2D"/>
    <w:rsid w:val="001D1F98"/>
    <w:rsid w:val="001D2F0E"/>
    <w:rsid w:val="001D5726"/>
    <w:rsid w:val="001E0DCE"/>
    <w:rsid w:val="001E17D6"/>
    <w:rsid w:val="001E3395"/>
    <w:rsid w:val="001E48C2"/>
    <w:rsid w:val="001E7A69"/>
    <w:rsid w:val="001F371B"/>
    <w:rsid w:val="001F6A97"/>
    <w:rsid w:val="001F75E7"/>
    <w:rsid w:val="0020152A"/>
    <w:rsid w:val="0020622E"/>
    <w:rsid w:val="0020760C"/>
    <w:rsid w:val="00207B49"/>
    <w:rsid w:val="00210EB9"/>
    <w:rsid w:val="002123AD"/>
    <w:rsid w:val="00216954"/>
    <w:rsid w:val="00216E97"/>
    <w:rsid w:val="0021759C"/>
    <w:rsid w:val="00225A82"/>
    <w:rsid w:val="00227F40"/>
    <w:rsid w:val="00233C91"/>
    <w:rsid w:val="0023584C"/>
    <w:rsid w:val="00237AC5"/>
    <w:rsid w:val="0024072B"/>
    <w:rsid w:val="0024104A"/>
    <w:rsid w:val="00241998"/>
    <w:rsid w:val="002435C8"/>
    <w:rsid w:val="00246422"/>
    <w:rsid w:val="00247339"/>
    <w:rsid w:val="00252911"/>
    <w:rsid w:val="00252D3C"/>
    <w:rsid w:val="00253F6D"/>
    <w:rsid w:val="00257659"/>
    <w:rsid w:val="00260729"/>
    <w:rsid w:val="002608ED"/>
    <w:rsid w:val="00262B98"/>
    <w:rsid w:val="00263B4B"/>
    <w:rsid w:val="00265C1F"/>
    <w:rsid w:val="0026764D"/>
    <w:rsid w:val="00267A45"/>
    <w:rsid w:val="002713DD"/>
    <w:rsid w:val="0027152B"/>
    <w:rsid w:val="002759B5"/>
    <w:rsid w:val="00280C1B"/>
    <w:rsid w:val="002811BA"/>
    <w:rsid w:val="002815B0"/>
    <w:rsid w:val="00287045"/>
    <w:rsid w:val="00291ECA"/>
    <w:rsid w:val="00293014"/>
    <w:rsid w:val="002960F3"/>
    <w:rsid w:val="002A0C2A"/>
    <w:rsid w:val="002A1BF1"/>
    <w:rsid w:val="002A340C"/>
    <w:rsid w:val="002A472D"/>
    <w:rsid w:val="002B5EB1"/>
    <w:rsid w:val="002C0B51"/>
    <w:rsid w:val="002C0EFB"/>
    <w:rsid w:val="002C1899"/>
    <w:rsid w:val="002C50E0"/>
    <w:rsid w:val="002C5179"/>
    <w:rsid w:val="002D0A02"/>
    <w:rsid w:val="002D391E"/>
    <w:rsid w:val="002D4DAF"/>
    <w:rsid w:val="002D58A1"/>
    <w:rsid w:val="002D5A2B"/>
    <w:rsid w:val="002D77A1"/>
    <w:rsid w:val="002E1C6A"/>
    <w:rsid w:val="002E5510"/>
    <w:rsid w:val="002E5E57"/>
    <w:rsid w:val="002E776C"/>
    <w:rsid w:val="002F0EA9"/>
    <w:rsid w:val="002F2775"/>
    <w:rsid w:val="002F2C90"/>
    <w:rsid w:val="002F365D"/>
    <w:rsid w:val="002F3B88"/>
    <w:rsid w:val="002F5C68"/>
    <w:rsid w:val="002F6305"/>
    <w:rsid w:val="002F651C"/>
    <w:rsid w:val="002F6B87"/>
    <w:rsid w:val="002F7AB4"/>
    <w:rsid w:val="00302098"/>
    <w:rsid w:val="003026D4"/>
    <w:rsid w:val="0030410D"/>
    <w:rsid w:val="0030451D"/>
    <w:rsid w:val="0031368B"/>
    <w:rsid w:val="00313F78"/>
    <w:rsid w:val="00314C40"/>
    <w:rsid w:val="003158D2"/>
    <w:rsid w:val="003211ED"/>
    <w:rsid w:val="00321344"/>
    <w:rsid w:val="0032136C"/>
    <w:rsid w:val="003218B9"/>
    <w:rsid w:val="00322EAF"/>
    <w:rsid w:val="00327828"/>
    <w:rsid w:val="00330210"/>
    <w:rsid w:val="00334F57"/>
    <w:rsid w:val="00335E08"/>
    <w:rsid w:val="0033638D"/>
    <w:rsid w:val="003408A3"/>
    <w:rsid w:val="00340F27"/>
    <w:rsid w:val="003423A3"/>
    <w:rsid w:val="003430ED"/>
    <w:rsid w:val="00343B3C"/>
    <w:rsid w:val="00344201"/>
    <w:rsid w:val="0034538C"/>
    <w:rsid w:val="003461CB"/>
    <w:rsid w:val="003462D6"/>
    <w:rsid w:val="00346FCB"/>
    <w:rsid w:val="00352F5A"/>
    <w:rsid w:val="00353998"/>
    <w:rsid w:val="00354788"/>
    <w:rsid w:val="00356792"/>
    <w:rsid w:val="00360B78"/>
    <w:rsid w:val="00362684"/>
    <w:rsid w:val="00366ED8"/>
    <w:rsid w:val="00371D0A"/>
    <w:rsid w:val="00373332"/>
    <w:rsid w:val="00373699"/>
    <w:rsid w:val="00376461"/>
    <w:rsid w:val="00376DE2"/>
    <w:rsid w:val="00377CFE"/>
    <w:rsid w:val="003814BD"/>
    <w:rsid w:val="00382F87"/>
    <w:rsid w:val="003837DD"/>
    <w:rsid w:val="00383922"/>
    <w:rsid w:val="003850EB"/>
    <w:rsid w:val="00385116"/>
    <w:rsid w:val="003905AF"/>
    <w:rsid w:val="00391650"/>
    <w:rsid w:val="003919B1"/>
    <w:rsid w:val="00392073"/>
    <w:rsid w:val="003A08FE"/>
    <w:rsid w:val="003A68B7"/>
    <w:rsid w:val="003A74DB"/>
    <w:rsid w:val="003A7E0F"/>
    <w:rsid w:val="003A7E88"/>
    <w:rsid w:val="003B30AD"/>
    <w:rsid w:val="003B477F"/>
    <w:rsid w:val="003B53D4"/>
    <w:rsid w:val="003B58FF"/>
    <w:rsid w:val="003B65F7"/>
    <w:rsid w:val="003B7044"/>
    <w:rsid w:val="003C0066"/>
    <w:rsid w:val="003C0520"/>
    <w:rsid w:val="003C0F41"/>
    <w:rsid w:val="003C3309"/>
    <w:rsid w:val="003C4B98"/>
    <w:rsid w:val="003C5BC5"/>
    <w:rsid w:val="003C7633"/>
    <w:rsid w:val="003C7915"/>
    <w:rsid w:val="003D16AF"/>
    <w:rsid w:val="003D20EE"/>
    <w:rsid w:val="003D3E61"/>
    <w:rsid w:val="003D558C"/>
    <w:rsid w:val="003D7219"/>
    <w:rsid w:val="003E3968"/>
    <w:rsid w:val="003E419A"/>
    <w:rsid w:val="003E4262"/>
    <w:rsid w:val="003E6793"/>
    <w:rsid w:val="003E67B3"/>
    <w:rsid w:val="003F53B9"/>
    <w:rsid w:val="003F652D"/>
    <w:rsid w:val="00402CCE"/>
    <w:rsid w:val="004062FE"/>
    <w:rsid w:val="0041019A"/>
    <w:rsid w:val="004147BF"/>
    <w:rsid w:val="0042004D"/>
    <w:rsid w:val="004220FA"/>
    <w:rsid w:val="004221F7"/>
    <w:rsid w:val="004222CA"/>
    <w:rsid w:val="00423E75"/>
    <w:rsid w:val="0042418E"/>
    <w:rsid w:val="00436D27"/>
    <w:rsid w:val="004404F9"/>
    <w:rsid w:val="00440830"/>
    <w:rsid w:val="00441F00"/>
    <w:rsid w:val="00447D77"/>
    <w:rsid w:val="00452955"/>
    <w:rsid w:val="0045357F"/>
    <w:rsid w:val="0045367F"/>
    <w:rsid w:val="00455F73"/>
    <w:rsid w:val="004623EF"/>
    <w:rsid w:val="00462726"/>
    <w:rsid w:val="004662FB"/>
    <w:rsid w:val="00467E31"/>
    <w:rsid w:val="0047081F"/>
    <w:rsid w:val="004714F0"/>
    <w:rsid w:val="00471784"/>
    <w:rsid w:val="004722AE"/>
    <w:rsid w:val="00473B93"/>
    <w:rsid w:val="004749D2"/>
    <w:rsid w:val="00474C24"/>
    <w:rsid w:val="0047554B"/>
    <w:rsid w:val="00482439"/>
    <w:rsid w:val="00483806"/>
    <w:rsid w:val="00485C4C"/>
    <w:rsid w:val="00485F29"/>
    <w:rsid w:val="004865CA"/>
    <w:rsid w:val="0049145B"/>
    <w:rsid w:val="00492C7C"/>
    <w:rsid w:val="00492CAB"/>
    <w:rsid w:val="004A07A7"/>
    <w:rsid w:val="004A0CBC"/>
    <w:rsid w:val="004A1544"/>
    <w:rsid w:val="004A193F"/>
    <w:rsid w:val="004A5FDB"/>
    <w:rsid w:val="004B1CB2"/>
    <w:rsid w:val="004B6775"/>
    <w:rsid w:val="004C130E"/>
    <w:rsid w:val="004C381A"/>
    <w:rsid w:val="004C43F1"/>
    <w:rsid w:val="004C7966"/>
    <w:rsid w:val="004D072C"/>
    <w:rsid w:val="004D1B2D"/>
    <w:rsid w:val="004D3A3F"/>
    <w:rsid w:val="004D4B7D"/>
    <w:rsid w:val="004D76FF"/>
    <w:rsid w:val="004D7E71"/>
    <w:rsid w:val="004E002A"/>
    <w:rsid w:val="004E135D"/>
    <w:rsid w:val="004E293A"/>
    <w:rsid w:val="004E32FE"/>
    <w:rsid w:val="004E3356"/>
    <w:rsid w:val="004E36E0"/>
    <w:rsid w:val="004E559E"/>
    <w:rsid w:val="004E6E99"/>
    <w:rsid w:val="004F07CD"/>
    <w:rsid w:val="004F204D"/>
    <w:rsid w:val="004F41FC"/>
    <w:rsid w:val="00503821"/>
    <w:rsid w:val="00504CCD"/>
    <w:rsid w:val="00510F2F"/>
    <w:rsid w:val="00515DBB"/>
    <w:rsid w:val="00520A83"/>
    <w:rsid w:val="00521F85"/>
    <w:rsid w:val="00522915"/>
    <w:rsid w:val="00522B8F"/>
    <w:rsid w:val="0052769B"/>
    <w:rsid w:val="00533505"/>
    <w:rsid w:val="00533E6C"/>
    <w:rsid w:val="005356FC"/>
    <w:rsid w:val="005377AB"/>
    <w:rsid w:val="00540D3C"/>
    <w:rsid w:val="00546B4B"/>
    <w:rsid w:val="005470CA"/>
    <w:rsid w:val="00550036"/>
    <w:rsid w:val="005506CF"/>
    <w:rsid w:val="00550B80"/>
    <w:rsid w:val="0055235A"/>
    <w:rsid w:val="005540FC"/>
    <w:rsid w:val="0055634A"/>
    <w:rsid w:val="00556657"/>
    <w:rsid w:val="005601FB"/>
    <w:rsid w:val="00571FFF"/>
    <w:rsid w:val="00575B39"/>
    <w:rsid w:val="0057621C"/>
    <w:rsid w:val="00576F3B"/>
    <w:rsid w:val="0058064B"/>
    <w:rsid w:val="00583CED"/>
    <w:rsid w:val="0058439A"/>
    <w:rsid w:val="00590CEF"/>
    <w:rsid w:val="005916D5"/>
    <w:rsid w:val="00591F60"/>
    <w:rsid w:val="00592609"/>
    <w:rsid w:val="005930A9"/>
    <w:rsid w:val="00594CEF"/>
    <w:rsid w:val="005A1466"/>
    <w:rsid w:val="005A2F0E"/>
    <w:rsid w:val="005A45C0"/>
    <w:rsid w:val="005A4FB2"/>
    <w:rsid w:val="005A7001"/>
    <w:rsid w:val="005A7D2D"/>
    <w:rsid w:val="005B1A46"/>
    <w:rsid w:val="005B1E34"/>
    <w:rsid w:val="005B57F5"/>
    <w:rsid w:val="005C04A4"/>
    <w:rsid w:val="005C0595"/>
    <w:rsid w:val="005C41F2"/>
    <w:rsid w:val="005C4C4D"/>
    <w:rsid w:val="005C5AC6"/>
    <w:rsid w:val="005C6E87"/>
    <w:rsid w:val="005D11E9"/>
    <w:rsid w:val="005D50DA"/>
    <w:rsid w:val="005D6902"/>
    <w:rsid w:val="005D6C61"/>
    <w:rsid w:val="005D716E"/>
    <w:rsid w:val="005E15B5"/>
    <w:rsid w:val="005F2D08"/>
    <w:rsid w:val="005F55E8"/>
    <w:rsid w:val="005F574C"/>
    <w:rsid w:val="005F7C08"/>
    <w:rsid w:val="0060173C"/>
    <w:rsid w:val="00601B61"/>
    <w:rsid w:val="00602353"/>
    <w:rsid w:val="00603BE0"/>
    <w:rsid w:val="0060485B"/>
    <w:rsid w:val="00605CF2"/>
    <w:rsid w:val="00607AD2"/>
    <w:rsid w:val="00607EE3"/>
    <w:rsid w:val="00611D03"/>
    <w:rsid w:val="006122A3"/>
    <w:rsid w:val="00612B12"/>
    <w:rsid w:val="00616419"/>
    <w:rsid w:val="006208CF"/>
    <w:rsid w:val="0062259F"/>
    <w:rsid w:val="006236D5"/>
    <w:rsid w:val="006254F3"/>
    <w:rsid w:val="0062774C"/>
    <w:rsid w:val="00627A98"/>
    <w:rsid w:val="006313FC"/>
    <w:rsid w:val="0063333C"/>
    <w:rsid w:val="0063383E"/>
    <w:rsid w:val="006339A7"/>
    <w:rsid w:val="0063542E"/>
    <w:rsid w:val="00645523"/>
    <w:rsid w:val="006459A4"/>
    <w:rsid w:val="006506A7"/>
    <w:rsid w:val="00650775"/>
    <w:rsid w:val="00651AAB"/>
    <w:rsid w:val="00655D9F"/>
    <w:rsid w:val="006565D1"/>
    <w:rsid w:val="00657790"/>
    <w:rsid w:val="00661204"/>
    <w:rsid w:val="00663B17"/>
    <w:rsid w:val="00664361"/>
    <w:rsid w:val="00667846"/>
    <w:rsid w:val="00667864"/>
    <w:rsid w:val="0067273F"/>
    <w:rsid w:val="0067287E"/>
    <w:rsid w:val="00673509"/>
    <w:rsid w:val="00673AC1"/>
    <w:rsid w:val="0067509B"/>
    <w:rsid w:val="00676382"/>
    <w:rsid w:val="00676BDD"/>
    <w:rsid w:val="006803A0"/>
    <w:rsid w:val="006828DD"/>
    <w:rsid w:val="0068343B"/>
    <w:rsid w:val="006846A3"/>
    <w:rsid w:val="0068487D"/>
    <w:rsid w:val="00684ADE"/>
    <w:rsid w:val="00686D9B"/>
    <w:rsid w:val="0068737C"/>
    <w:rsid w:val="006873E5"/>
    <w:rsid w:val="00691BE3"/>
    <w:rsid w:val="00691F70"/>
    <w:rsid w:val="00692057"/>
    <w:rsid w:val="0069538A"/>
    <w:rsid w:val="00695B09"/>
    <w:rsid w:val="006961AF"/>
    <w:rsid w:val="00697367"/>
    <w:rsid w:val="006A17B0"/>
    <w:rsid w:val="006A4A59"/>
    <w:rsid w:val="006B30DC"/>
    <w:rsid w:val="006B3202"/>
    <w:rsid w:val="006C22E7"/>
    <w:rsid w:val="006C2CAD"/>
    <w:rsid w:val="006C31B0"/>
    <w:rsid w:val="006C3DC9"/>
    <w:rsid w:val="006C3E2E"/>
    <w:rsid w:val="006C55FB"/>
    <w:rsid w:val="006C730F"/>
    <w:rsid w:val="006D0000"/>
    <w:rsid w:val="006D0538"/>
    <w:rsid w:val="006D197D"/>
    <w:rsid w:val="006D2AEF"/>
    <w:rsid w:val="006D3495"/>
    <w:rsid w:val="006E1156"/>
    <w:rsid w:val="006E4A82"/>
    <w:rsid w:val="006E4C3A"/>
    <w:rsid w:val="006E4F7B"/>
    <w:rsid w:val="006E655D"/>
    <w:rsid w:val="006F2BC1"/>
    <w:rsid w:val="0070504E"/>
    <w:rsid w:val="00711D8D"/>
    <w:rsid w:val="00712FC9"/>
    <w:rsid w:val="00713AE2"/>
    <w:rsid w:val="00713D05"/>
    <w:rsid w:val="0071420F"/>
    <w:rsid w:val="007142A6"/>
    <w:rsid w:val="00715782"/>
    <w:rsid w:val="00716A15"/>
    <w:rsid w:val="0072091E"/>
    <w:rsid w:val="00720A29"/>
    <w:rsid w:val="00723525"/>
    <w:rsid w:val="00723864"/>
    <w:rsid w:val="007239A9"/>
    <w:rsid w:val="0073054C"/>
    <w:rsid w:val="0073714C"/>
    <w:rsid w:val="007377FC"/>
    <w:rsid w:val="007406E7"/>
    <w:rsid w:val="00741348"/>
    <w:rsid w:val="00741FCE"/>
    <w:rsid w:val="00743521"/>
    <w:rsid w:val="00743555"/>
    <w:rsid w:val="00743A2C"/>
    <w:rsid w:val="00745D09"/>
    <w:rsid w:val="0075272E"/>
    <w:rsid w:val="0075527A"/>
    <w:rsid w:val="00756A60"/>
    <w:rsid w:val="007604D8"/>
    <w:rsid w:val="00760895"/>
    <w:rsid w:val="0076238B"/>
    <w:rsid w:val="007631E1"/>
    <w:rsid w:val="00764425"/>
    <w:rsid w:val="00764568"/>
    <w:rsid w:val="007648A4"/>
    <w:rsid w:val="00767C35"/>
    <w:rsid w:val="0077077C"/>
    <w:rsid w:val="00771C69"/>
    <w:rsid w:val="0077551B"/>
    <w:rsid w:val="00775CC7"/>
    <w:rsid w:val="00776279"/>
    <w:rsid w:val="00780790"/>
    <w:rsid w:val="007816FA"/>
    <w:rsid w:val="00783DAE"/>
    <w:rsid w:val="00790D4B"/>
    <w:rsid w:val="007910A5"/>
    <w:rsid w:val="007911E8"/>
    <w:rsid w:val="007973AF"/>
    <w:rsid w:val="007A0A44"/>
    <w:rsid w:val="007A26DE"/>
    <w:rsid w:val="007A28AF"/>
    <w:rsid w:val="007A3CFD"/>
    <w:rsid w:val="007A6581"/>
    <w:rsid w:val="007A6DC0"/>
    <w:rsid w:val="007A7023"/>
    <w:rsid w:val="007A7238"/>
    <w:rsid w:val="007A72FF"/>
    <w:rsid w:val="007B15CD"/>
    <w:rsid w:val="007B2BCB"/>
    <w:rsid w:val="007B3A2B"/>
    <w:rsid w:val="007B4EEA"/>
    <w:rsid w:val="007B57CC"/>
    <w:rsid w:val="007B6C2B"/>
    <w:rsid w:val="007B6C43"/>
    <w:rsid w:val="007B71E3"/>
    <w:rsid w:val="007B7402"/>
    <w:rsid w:val="007B7A1E"/>
    <w:rsid w:val="007C0FFC"/>
    <w:rsid w:val="007C15B7"/>
    <w:rsid w:val="007C1A65"/>
    <w:rsid w:val="007C21C8"/>
    <w:rsid w:val="007C2729"/>
    <w:rsid w:val="007C306A"/>
    <w:rsid w:val="007C35A4"/>
    <w:rsid w:val="007C6008"/>
    <w:rsid w:val="007C70A7"/>
    <w:rsid w:val="007D259B"/>
    <w:rsid w:val="007E0238"/>
    <w:rsid w:val="007E10BC"/>
    <w:rsid w:val="007E3185"/>
    <w:rsid w:val="007E7F8D"/>
    <w:rsid w:val="007F13C3"/>
    <w:rsid w:val="007F1673"/>
    <w:rsid w:val="007F310F"/>
    <w:rsid w:val="007F6D53"/>
    <w:rsid w:val="007F78CE"/>
    <w:rsid w:val="0080316B"/>
    <w:rsid w:val="00806032"/>
    <w:rsid w:val="00806913"/>
    <w:rsid w:val="008107EB"/>
    <w:rsid w:val="00811604"/>
    <w:rsid w:val="008135EB"/>
    <w:rsid w:val="00813E6E"/>
    <w:rsid w:val="00820FA2"/>
    <w:rsid w:val="00820FC8"/>
    <w:rsid w:val="008210A2"/>
    <w:rsid w:val="00822185"/>
    <w:rsid w:val="00823E7F"/>
    <w:rsid w:val="00824302"/>
    <w:rsid w:val="00826637"/>
    <w:rsid w:val="00826843"/>
    <w:rsid w:val="00827DC3"/>
    <w:rsid w:val="00830081"/>
    <w:rsid w:val="008350B9"/>
    <w:rsid w:val="008350DE"/>
    <w:rsid w:val="00835A3C"/>
    <w:rsid w:val="00835E14"/>
    <w:rsid w:val="00837103"/>
    <w:rsid w:val="0083721D"/>
    <w:rsid w:val="008376B6"/>
    <w:rsid w:val="0084019D"/>
    <w:rsid w:val="00843FC6"/>
    <w:rsid w:val="0084770D"/>
    <w:rsid w:val="00850DF9"/>
    <w:rsid w:val="008513EB"/>
    <w:rsid w:val="00853707"/>
    <w:rsid w:val="00864426"/>
    <w:rsid w:val="00865EBA"/>
    <w:rsid w:val="00866D1D"/>
    <w:rsid w:val="008677CA"/>
    <w:rsid w:val="00870D47"/>
    <w:rsid w:val="00871DCA"/>
    <w:rsid w:val="008723F2"/>
    <w:rsid w:val="00872538"/>
    <w:rsid w:val="00872E78"/>
    <w:rsid w:val="0087524A"/>
    <w:rsid w:val="00876A28"/>
    <w:rsid w:val="008774B9"/>
    <w:rsid w:val="008806C7"/>
    <w:rsid w:val="00881EEB"/>
    <w:rsid w:val="0088383D"/>
    <w:rsid w:val="008864ED"/>
    <w:rsid w:val="008905FD"/>
    <w:rsid w:val="00891189"/>
    <w:rsid w:val="008914D5"/>
    <w:rsid w:val="0089394A"/>
    <w:rsid w:val="008948FD"/>
    <w:rsid w:val="00895747"/>
    <w:rsid w:val="008A012D"/>
    <w:rsid w:val="008A032D"/>
    <w:rsid w:val="008A03B0"/>
    <w:rsid w:val="008A11D3"/>
    <w:rsid w:val="008A3643"/>
    <w:rsid w:val="008B2BF9"/>
    <w:rsid w:val="008B35B3"/>
    <w:rsid w:val="008B5ADB"/>
    <w:rsid w:val="008B6444"/>
    <w:rsid w:val="008B6BB6"/>
    <w:rsid w:val="008B7D7D"/>
    <w:rsid w:val="008C105E"/>
    <w:rsid w:val="008C64DA"/>
    <w:rsid w:val="008C6D00"/>
    <w:rsid w:val="008C7805"/>
    <w:rsid w:val="008D0F96"/>
    <w:rsid w:val="008D1267"/>
    <w:rsid w:val="008D64C6"/>
    <w:rsid w:val="008E2696"/>
    <w:rsid w:val="008E2D26"/>
    <w:rsid w:val="008E53D9"/>
    <w:rsid w:val="008E70D9"/>
    <w:rsid w:val="008F2880"/>
    <w:rsid w:val="008F3356"/>
    <w:rsid w:val="008F4356"/>
    <w:rsid w:val="008F446F"/>
    <w:rsid w:val="00907476"/>
    <w:rsid w:val="00911284"/>
    <w:rsid w:val="00912615"/>
    <w:rsid w:val="00913C91"/>
    <w:rsid w:val="0091754C"/>
    <w:rsid w:val="00920E80"/>
    <w:rsid w:val="009226E8"/>
    <w:rsid w:val="00923034"/>
    <w:rsid w:val="009328D2"/>
    <w:rsid w:val="00935C31"/>
    <w:rsid w:val="00936496"/>
    <w:rsid w:val="00940FE7"/>
    <w:rsid w:val="00944DA6"/>
    <w:rsid w:val="00947837"/>
    <w:rsid w:val="00947954"/>
    <w:rsid w:val="00952912"/>
    <w:rsid w:val="00953A28"/>
    <w:rsid w:val="00954787"/>
    <w:rsid w:val="00954D89"/>
    <w:rsid w:val="0095516F"/>
    <w:rsid w:val="00955BF9"/>
    <w:rsid w:val="00955E54"/>
    <w:rsid w:val="00956E0C"/>
    <w:rsid w:val="0095704F"/>
    <w:rsid w:val="00957102"/>
    <w:rsid w:val="00963991"/>
    <w:rsid w:val="009677B0"/>
    <w:rsid w:val="00970662"/>
    <w:rsid w:val="00973077"/>
    <w:rsid w:val="00973E6F"/>
    <w:rsid w:val="00974A86"/>
    <w:rsid w:val="00985480"/>
    <w:rsid w:val="0098679B"/>
    <w:rsid w:val="00986886"/>
    <w:rsid w:val="00987079"/>
    <w:rsid w:val="009873C8"/>
    <w:rsid w:val="0099003F"/>
    <w:rsid w:val="00991A30"/>
    <w:rsid w:val="009925C0"/>
    <w:rsid w:val="0099463A"/>
    <w:rsid w:val="00996962"/>
    <w:rsid w:val="00997C5B"/>
    <w:rsid w:val="009A03F8"/>
    <w:rsid w:val="009A0830"/>
    <w:rsid w:val="009A5694"/>
    <w:rsid w:val="009A5ED2"/>
    <w:rsid w:val="009B180F"/>
    <w:rsid w:val="009B34EE"/>
    <w:rsid w:val="009B4404"/>
    <w:rsid w:val="009B4B4A"/>
    <w:rsid w:val="009C3D30"/>
    <w:rsid w:val="009D0192"/>
    <w:rsid w:val="009D21FB"/>
    <w:rsid w:val="009D2B20"/>
    <w:rsid w:val="009D379C"/>
    <w:rsid w:val="009D43D3"/>
    <w:rsid w:val="009D5A34"/>
    <w:rsid w:val="009D5E4B"/>
    <w:rsid w:val="009D5F9D"/>
    <w:rsid w:val="009D65E9"/>
    <w:rsid w:val="009E10F6"/>
    <w:rsid w:val="009E4504"/>
    <w:rsid w:val="009E47AB"/>
    <w:rsid w:val="009E5565"/>
    <w:rsid w:val="009F00D6"/>
    <w:rsid w:val="009F2754"/>
    <w:rsid w:val="009F608B"/>
    <w:rsid w:val="009F6AFE"/>
    <w:rsid w:val="009F7248"/>
    <w:rsid w:val="009F7274"/>
    <w:rsid w:val="00A0094A"/>
    <w:rsid w:val="00A069D5"/>
    <w:rsid w:val="00A10FC7"/>
    <w:rsid w:val="00A117BA"/>
    <w:rsid w:val="00A12E0B"/>
    <w:rsid w:val="00A138A3"/>
    <w:rsid w:val="00A20B4C"/>
    <w:rsid w:val="00A21396"/>
    <w:rsid w:val="00A23FE0"/>
    <w:rsid w:val="00A25676"/>
    <w:rsid w:val="00A27E84"/>
    <w:rsid w:val="00A31D92"/>
    <w:rsid w:val="00A3500C"/>
    <w:rsid w:val="00A3591E"/>
    <w:rsid w:val="00A42EF8"/>
    <w:rsid w:val="00A43AED"/>
    <w:rsid w:val="00A44B41"/>
    <w:rsid w:val="00A50989"/>
    <w:rsid w:val="00A50D85"/>
    <w:rsid w:val="00A516D8"/>
    <w:rsid w:val="00A52BA0"/>
    <w:rsid w:val="00A55014"/>
    <w:rsid w:val="00A5648E"/>
    <w:rsid w:val="00A570C6"/>
    <w:rsid w:val="00A602F7"/>
    <w:rsid w:val="00A60592"/>
    <w:rsid w:val="00A625A6"/>
    <w:rsid w:val="00A6467E"/>
    <w:rsid w:val="00A67653"/>
    <w:rsid w:val="00A67C52"/>
    <w:rsid w:val="00A704A1"/>
    <w:rsid w:val="00A70AB2"/>
    <w:rsid w:val="00A71C2F"/>
    <w:rsid w:val="00A72F4C"/>
    <w:rsid w:val="00A74209"/>
    <w:rsid w:val="00A76464"/>
    <w:rsid w:val="00A834C8"/>
    <w:rsid w:val="00A84358"/>
    <w:rsid w:val="00A904F0"/>
    <w:rsid w:val="00A90A00"/>
    <w:rsid w:val="00A91106"/>
    <w:rsid w:val="00A92631"/>
    <w:rsid w:val="00A948C2"/>
    <w:rsid w:val="00AA01B2"/>
    <w:rsid w:val="00AA1B7D"/>
    <w:rsid w:val="00AA33DE"/>
    <w:rsid w:val="00AA3D7E"/>
    <w:rsid w:val="00AA5760"/>
    <w:rsid w:val="00AA5ED5"/>
    <w:rsid w:val="00AB02F5"/>
    <w:rsid w:val="00AB0FFF"/>
    <w:rsid w:val="00AB2D3B"/>
    <w:rsid w:val="00AB313A"/>
    <w:rsid w:val="00AB3E88"/>
    <w:rsid w:val="00AB416E"/>
    <w:rsid w:val="00AB57C3"/>
    <w:rsid w:val="00AB78CF"/>
    <w:rsid w:val="00AC426A"/>
    <w:rsid w:val="00AC5D50"/>
    <w:rsid w:val="00AC62F2"/>
    <w:rsid w:val="00AC6A15"/>
    <w:rsid w:val="00AD0241"/>
    <w:rsid w:val="00AD0D1C"/>
    <w:rsid w:val="00AD154F"/>
    <w:rsid w:val="00AD1DD7"/>
    <w:rsid w:val="00AD362F"/>
    <w:rsid w:val="00AD5F20"/>
    <w:rsid w:val="00AD77CA"/>
    <w:rsid w:val="00AD7BD5"/>
    <w:rsid w:val="00AE0ADB"/>
    <w:rsid w:val="00AE0FAD"/>
    <w:rsid w:val="00AE352B"/>
    <w:rsid w:val="00AE394D"/>
    <w:rsid w:val="00AE5BB1"/>
    <w:rsid w:val="00AE60AF"/>
    <w:rsid w:val="00AE6D29"/>
    <w:rsid w:val="00AE776D"/>
    <w:rsid w:val="00AF26E9"/>
    <w:rsid w:val="00B00F77"/>
    <w:rsid w:val="00B01932"/>
    <w:rsid w:val="00B021B8"/>
    <w:rsid w:val="00B0587A"/>
    <w:rsid w:val="00B10387"/>
    <w:rsid w:val="00B1081C"/>
    <w:rsid w:val="00B12623"/>
    <w:rsid w:val="00B12861"/>
    <w:rsid w:val="00B15B9C"/>
    <w:rsid w:val="00B2114A"/>
    <w:rsid w:val="00B2114C"/>
    <w:rsid w:val="00B22AC3"/>
    <w:rsid w:val="00B22BC3"/>
    <w:rsid w:val="00B2365D"/>
    <w:rsid w:val="00B31B9C"/>
    <w:rsid w:val="00B320DB"/>
    <w:rsid w:val="00B33FA2"/>
    <w:rsid w:val="00B3502E"/>
    <w:rsid w:val="00B354F9"/>
    <w:rsid w:val="00B4317D"/>
    <w:rsid w:val="00B468E9"/>
    <w:rsid w:val="00B50577"/>
    <w:rsid w:val="00B541C5"/>
    <w:rsid w:val="00B5600D"/>
    <w:rsid w:val="00B61D93"/>
    <w:rsid w:val="00B63542"/>
    <w:rsid w:val="00B65892"/>
    <w:rsid w:val="00B65ADD"/>
    <w:rsid w:val="00B70F7A"/>
    <w:rsid w:val="00B736D9"/>
    <w:rsid w:val="00B77962"/>
    <w:rsid w:val="00B80A78"/>
    <w:rsid w:val="00B857A8"/>
    <w:rsid w:val="00B90C80"/>
    <w:rsid w:val="00B9382A"/>
    <w:rsid w:val="00B93E0E"/>
    <w:rsid w:val="00B96081"/>
    <w:rsid w:val="00BA0B09"/>
    <w:rsid w:val="00BA169E"/>
    <w:rsid w:val="00BA58D8"/>
    <w:rsid w:val="00BA6195"/>
    <w:rsid w:val="00BA62CF"/>
    <w:rsid w:val="00BB11B8"/>
    <w:rsid w:val="00BB20D5"/>
    <w:rsid w:val="00BB3026"/>
    <w:rsid w:val="00BB4186"/>
    <w:rsid w:val="00BB468A"/>
    <w:rsid w:val="00BB73E9"/>
    <w:rsid w:val="00BB7FF2"/>
    <w:rsid w:val="00BC0994"/>
    <w:rsid w:val="00BC373E"/>
    <w:rsid w:val="00BC3984"/>
    <w:rsid w:val="00BC53E1"/>
    <w:rsid w:val="00BC5411"/>
    <w:rsid w:val="00BC622A"/>
    <w:rsid w:val="00BC62DB"/>
    <w:rsid w:val="00BD162A"/>
    <w:rsid w:val="00BD21A5"/>
    <w:rsid w:val="00BD3A8D"/>
    <w:rsid w:val="00BD40D6"/>
    <w:rsid w:val="00BE005A"/>
    <w:rsid w:val="00BE2877"/>
    <w:rsid w:val="00BE439D"/>
    <w:rsid w:val="00BE4B21"/>
    <w:rsid w:val="00BE6F5C"/>
    <w:rsid w:val="00BE758D"/>
    <w:rsid w:val="00BF157E"/>
    <w:rsid w:val="00BF7D8A"/>
    <w:rsid w:val="00C01ADC"/>
    <w:rsid w:val="00C02ACC"/>
    <w:rsid w:val="00C045FF"/>
    <w:rsid w:val="00C048B4"/>
    <w:rsid w:val="00C05198"/>
    <w:rsid w:val="00C05EF0"/>
    <w:rsid w:val="00C13A08"/>
    <w:rsid w:val="00C13B47"/>
    <w:rsid w:val="00C15225"/>
    <w:rsid w:val="00C163E4"/>
    <w:rsid w:val="00C168BE"/>
    <w:rsid w:val="00C21CAE"/>
    <w:rsid w:val="00C21EF4"/>
    <w:rsid w:val="00C22817"/>
    <w:rsid w:val="00C24AB6"/>
    <w:rsid w:val="00C24EB0"/>
    <w:rsid w:val="00C25BDA"/>
    <w:rsid w:val="00C273DC"/>
    <w:rsid w:val="00C27C74"/>
    <w:rsid w:val="00C34541"/>
    <w:rsid w:val="00C34D7A"/>
    <w:rsid w:val="00C35543"/>
    <w:rsid w:val="00C3657D"/>
    <w:rsid w:val="00C4000D"/>
    <w:rsid w:val="00C405FF"/>
    <w:rsid w:val="00C462F5"/>
    <w:rsid w:val="00C47EB2"/>
    <w:rsid w:val="00C53DEF"/>
    <w:rsid w:val="00C54A3E"/>
    <w:rsid w:val="00C550C0"/>
    <w:rsid w:val="00C55C82"/>
    <w:rsid w:val="00C55F04"/>
    <w:rsid w:val="00C57E81"/>
    <w:rsid w:val="00C60300"/>
    <w:rsid w:val="00C6210E"/>
    <w:rsid w:val="00C62427"/>
    <w:rsid w:val="00C65F53"/>
    <w:rsid w:val="00C7208B"/>
    <w:rsid w:val="00C76AF9"/>
    <w:rsid w:val="00C832C7"/>
    <w:rsid w:val="00C9019C"/>
    <w:rsid w:val="00C92CD0"/>
    <w:rsid w:val="00C935CE"/>
    <w:rsid w:val="00C938D9"/>
    <w:rsid w:val="00C942C3"/>
    <w:rsid w:val="00CA290E"/>
    <w:rsid w:val="00CA4017"/>
    <w:rsid w:val="00CA4E90"/>
    <w:rsid w:val="00CA5366"/>
    <w:rsid w:val="00CA60A5"/>
    <w:rsid w:val="00CA7031"/>
    <w:rsid w:val="00CA743A"/>
    <w:rsid w:val="00CB191B"/>
    <w:rsid w:val="00CB2473"/>
    <w:rsid w:val="00CB263F"/>
    <w:rsid w:val="00CB2AAD"/>
    <w:rsid w:val="00CB54B8"/>
    <w:rsid w:val="00CB54F1"/>
    <w:rsid w:val="00CB609E"/>
    <w:rsid w:val="00CB6476"/>
    <w:rsid w:val="00CB705A"/>
    <w:rsid w:val="00CB7366"/>
    <w:rsid w:val="00CC04ED"/>
    <w:rsid w:val="00CC1F0B"/>
    <w:rsid w:val="00CC6EA8"/>
    <w:rsid w:val="00CC7AF5"/>
    <w:rsid w:val="00CD0175"/>
    <w:rsid w:val="00CD3532"/>
    <w:rsid w:val="00CD503B"/>
    <w:rsid w:val="00CE05F6"/>
    <w:rsid w:val="00CE2BEA"/>
    <w:rsid w:val="00CE2F7B"/>
    <w:rsid w:val="00CE3925"/>
    <w:rsid w:val="00CE3B37"/>
    <w:rsid w:val="00CE42CB"/>
    <w:rsid w:val="00CE5CA7"/>
    <w:rsid w:val="00CF2256"/>
    <w:rsid w:val="00CF344E"/>
    <w:rsid w:val="00CF6BED"/>
    <w:rsid w:val="00CF6F5C"/>
    <w:rsid w:val="00CF73DD"/>
    <w:rsid w:val="00D01CB6"/>
    <w:rsid w:val="00D023E1"/>
    <w:rsid w:val="00D050A0"/>
    <w:rsid w:val="00D1013D"/>
    <w:rsid w:val="00D10513"/>
    <w:rsid w:val="00D12D45"/>
    <w:rsid w:val="00D14783"/>
    <w:rsid w:val="00D16B6C"/>
    <w:rsid w:val="00D179EB"/>
    <w:rsid w:val="00D17AC0"/>
    <w:rsid w:val="00D2017F"/>
    <w:rsid w:val="00D218E3"/>
    <w:rsid w:val="00D225B8"/>
    <w:rsid w:val="00D3017C"/>
    <w:rsid w:val="00D3119D"/>
    <w:rsid w:val="00D32905"/>
    <w:rsid w:val="00D33846"/>
    <w:rsid w:val="00D35545"/>
    <w:rsid w:val="00D36707"/>
    <w:rsid w:val="00D36C10"/>
    <w:rsid w:val="00D43362"/>
    <w:rsid w:val="00D456C1"/>
    <w:rsid w:val="00D51DEA"/>
    <w:rsid w:val="00D520B2"/>
    <w:rsid w:val="00D57817"/>
    <w:rsid w:val="00D61654"/>
    <w:rsid w:val="00D6264D"/>
    <w:rsid w:val="00D63406"/>
    <w:rsid w:val="00D66A81"/>
    <w:rsid w:val="00D70539"/>
    <w:rsid w:val="00D76DCD"/>
    <w:rsid w:val="00D8196A"/>
    <w:rsid w:val="00D82A5A"/>
    <w:rsid w:val="00D83635"/>
    <w:rsid w:val="00D83F51"/>
    <w:rsid w:val="00D84DEE"/>
    <w:rsid w:val="00D9026B"/>
    <w:rsid w:val="00D92F8F"/>
    <w:rsid w:val="00D94CA4"/>
    <w:rsid w:val="00D976E8"/>
    <w:rsid w:val="00DA5B11"/>
    <w:rsid w:val="00DB0022"/>
    <w:rsid w:val="00DB1885"/>
    <w:rsid w:val="00DB351B"/>
    <w:rsid w:val="00DB69A3"/>
    <w:rsid w:val="00DB7B7A"/>
    <w:rsid w:val="00DC05DC"/>
    <w:rsid w:val="00DC12C3"/>
    <w:rsid w:val="00DC1303"/>
    <w:rsid w:val="00DC1F23"/>
    <w:rsid w:val="00DC2278"/>
    <w:rsid w:val="00DC2748"/>
    <w:rsid w:val="00DC5B0B"/>
    <w:rsid w:val="00DC5E38"/>
    <w:rsid w:val="00DD751F"/>
    <w:rsid w:val="00DD78D8"/>
    <w:rsid w:val="00DE05C1"/>
    <w:rsid w:val="00DE4481"/>
    <w:rsid w:val="00DE50F6"/>
    <w:rsid w:val="00DE5A9D"/>
    <w:rsid w:val="00DE600E"/>
    <w:rsid w:val="00DF2394"/>
    <w:rsid w:val="00DF3708"/>
    <w:rsid w:val="00DF5916"/>
    <w:rsid w:val="00DF6D56"/>
    <w:rsid w:val="00DF76A8"/>
    <w:rsid w:val="00E00135"/>
    <w:rsid w:val="00E01580"/>
    <w:rsid w:val="00E020CB"/>
    <w:rsid w:val="00E044B4"/>
    <w:rsid w:val="00E055AE"/>
    <w:rsid w:val="00E224C2"/>
    <w:rsid w:val="00E27D8D"/>
    <w:rsid w:val="00E30918"/>
    <w:rsid w:val="00E34DC9"/>
    <w:rsid w:val="00E35A5A"/>
    <w:rsid w:val="00E40842"/>
    <w:rsid w:val="00E410B9"/>
    <w:rsid w:val="00E4147B"/>
    <w:rsid w:val="00E42560"/>
    <w:rsid w:val="00E444CC"/>
    <w:rsid w:val="00E46098"/>
    <w:rsid w:val="00E4610E"/>
    <w:rsid w:val="00E4729A"/>
    <w:rsid w:val="00E473A6"/>
    <w:rsid w:val="00E51058"/>
    <w:rsid w:val="00E5343B"/>
    <w:rsid w:val="00E57733"/>
    <w:rsid w:val="00E57935"/>
    <w:rsid w:val="00E6135C"/>
    <w:rsid w:val="00E651C2"/>
    <w:rsid w:val="00E6692A"/>
    <w:rsid w:val="00E670FC"/>
    <w:rsid w:val="00E72F59"/>
    <w:rsid w:val="00E76569"/>
    <w:rsid w:val="00E81A05"/>
    <w:rsid w:val="00E821AF"/>
    <w:rsid w:val="00E82EBE"/>
    <w:rsid w:val="00E8473E"/>
    <w:rsid w:val="00E84EAA"/>
    <w:rsid w:val="00E85AE7"/>
    <w:rsid w:val="00E87494"/>
    <w:rsid w:val="00E95302"/>
    <w:rsid w:val="00EA37CA"/>
    <w:rsid w:val="00EA4818"/>
    <w:rsid w:val="00EB248F"/>
    <w:rsid w:val="00EB7BC8"/>
    <w:rsid w:val="00EC0B3D"/>
    <w:rsid w:val="00EC1461"/>
    <w:rsid w:val="00EC2DA7"/>
    <w:rsid w:val="00EC324D"/>
    <w:rsid w:val="00EC48EC"/>
    <w:rsid w:val="00ED03B1"/>
    <w:rsid w:val="00ED2A0C"/>
    <w:rsid w:val="00ED2CDC"/>
    <w:rsid w:val="00ED2E0B"/>
    <w:rsid w:val="00ED3399"/>
    <w:rsid w:val="00ED6A7B"/>
    <w:rsid w:val="00EE153F"/>
    <w:rsid w:val="00EE333B"/>
    <w:rsid w:val="00EE3910"/>
    <w:rsid w:val="00EE4851"/>
    <w:rsid w:val="00EE7AF1"/>
    <w:rsid w:val="00EF0C23"/>
    <w:rsid w:val="00EF134E"/>
    <w:rsid w:val="00EF2187"/>
    <w:rsid w:val="00EF5EEB"/>
    <w:rsid w:val="00F01085"/>
    <w:rsid w:val="00F034FA"/>
    <w:rsid w:val="00F04F58"/>
    <w:rsid w:val="00F11FB9"/>
    <w:rsid w:val="00F13D41"/>
    <w:rsid w:val="00F1589F"/>
    <w:rsid w:val="00F16C48"/>
    <w:rsid w:val="00F17064"/>
    <w:rsid w:val="00F1728C"/>
    <w:rsid w:val="00F17F6B"/>
    <w:rsid w:val="00F2236C"/>
    <w:rsid w:val="00F23422"/>
    <w:rsid w:val="00F23FD8"/>
    <w:rsid w:val="00F2552A"/>
    <w:rsid w:val="00F2557F"/>
    <w:rsid w:val="00F26245"/>
    <w:rsid w:val="00F2754A"/>
    <w:rsid w:val="00F324BE"/>
    <w:rsid w:val="00F32530"/>
    <w:rsid w:val="00F32905"/>
    <w:rsid w:val="00F36137"/>
    <w:rsid w:val="00F45C14"/>
    <w:rsid w:val="00F527F9"/>
    <w:rsid w:val="00F551C5"/>
    <w:rsid w:val="00F57B98"/>
    <w:rsid w:val="00F608C2"/>
    <w:rsid w:val="00F60CEF"/>
    <w:rsid w:val="00F65314"/>
    <w:rsid w:val="00F72474"/>
    <w:rsid w:val="00F73910"/>
    <w:rsid w:val="00F870ED"/>
    <w:rsid w:val="00F876DB"/>
    <w:rsid w:val="00F90C66"/>
    <w:rsid w:val="00F92C2E"/>
    <w:rsid w:val="00F93861"/>
    <w:rsid w:val="00F95892"/>
    <w:rsid w:val="00F96C84"/>
    <w:rsid w:val="00F97BD3"/>
    <w:rsid w:val="00FA0730"/>
    <w:rsid w:val="00FA0C91"/>
    <w:rsid w:val="00FA0F00"/>
    <w:rsid w:val="00FA10F9"/>
    <w:rsid w:val="00FA2334"/>
    <w:rsid w:val="00FA3643"/>
    <w:rsid w:val="00FA47DE"/>
    <w:rsid w:val="00FA546C"/>
    <w:rsid w:val="00FB0C89"/>
    <w:rsid w:val="00FB42B4"/>
    <w:rsid w:val="00FB42CD"/>
    <w:rsid w:val="00FB4EF9"/>
    <w:rsid w:val="00FB4F53"/>
    <w:rsid w:val="00FB7429"/>
    <w:rsid w:val="00FC0B57"/>
    <w:rsid w:val="00FC1997"/>
    <w:rsid w:val="00FC4050"/>
    <w:rsid w:val="00FD1124"/>
    <w:rsid w:val="00FD296B"/>
    <w:rsid w:val="00FD2C3D"/>
    <w:rsid w:val="00FD695D"/>
    <w:rsid w:val="00FD6E3C"/>
    <w:rsid w:val="00FD7D50"/>
    <w:rsid w:val="00FE59B4"/>
    <w:rsid w:val="00FE7089"/>
    <w:rsid w:val="00FF2719"/>
    <w:rsid w:val="00FF2A67"/>
    <w:rsid w:val="00FF3274"/>
    <w:rsid w:val="00FF3E70"/>
    <w:rsid w:val="00FF64B2"/>
    <w:rsid w:val="00FF72E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7B0"/>
    <w:rPr>
      <w:sz w:val="24"/>
      <w:szCs w:val="24"/>
    </w:rPr>
  </w:style>
  <w:style w:type="paragraph" w:styleId="1">
    <w:name w:val="heading 1"/>
    <w:basedOn w:val="a"/>
    <w:next w:val="a"/>
    <w:qFormat/>
    <w:rsid w:val="006A1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A1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17B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6A17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6A17B0"/>
    <w:rPr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6A17B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A17B0"/>
    <w:rPr>
      <w:sz w:val="24"/>
      <w:szCs w:val="24"/>
      <w:lang w:bidi="ar-SA"/>
    </w:rPr>
  </w:style>
  <w:style w:type="paragraph" w:customStyle="1" w:styleId="10">
    <w:name w:val="Стиль1"/>
    <w:basedOn w:val="a"/>
    <w:rsid w:val="006A17B0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A17B0"/>
    <w:pPr>
      <w:spacing w:after="120"/>
    </w:pPr>
  </w:style>
  <w:style w:type="character" w:customStyle="1" w:styleId="a6">
    <w:name w:val="Основной текст Знак"/>
    <w:link w:val="a5"/>
    <w:rsid w:val="006A17B0"/>
    <w:rPr>
      <w:sz w:val="24"/>
      <w:szCs w:val="24"/>
      <w:lang w:bidi="ar-SA"/>
    </w:rPr>
  </w:style>
  <w:style w:type="paragraph" w:styleId="a7">
    <w:name w:val="Title"/>
    <w:basedOn w:val="a"/>
    <w:qFormat/>
    <w:rsid w:val="006A17B0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6A17B0"/>
    <w:pPr>
      <w:ind w:firstLine="748"/>
      <w:jc w:val="both"/>
    </w:pPr>
    <w:rPr>
      <w:sz w:val="28"/>
    </w:rPr>
  </w:style>
  <w:style w:type="character" w:customStyle="1" w:styleId="a9">
    <w:name w:val="Подзаголовок Знак"/>
    <w:link w:val="a8"/>
    <w:rsid w:val="006A17B0"/>
    <w:rPr>
      <w:sz w:val="28"/>
      <w:szCs w:val="24"/>
      <w:lang w:val="ru-RU" w:eastAsia="ru-RU" w:bidi="ar-SA"/>
    </w:rPr>
  </w:style>
  <w:style w:type="paragraph" w:customStyle="1" w:styleId="BodyTextIndent21">
    <w:name w:val="Body Text Indent 21"/>
    <w:basedOn w:val="a"/>
    <w:rsid w:val="006A17B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a">
    <w:name w:val="No Spacing"/>
    <w:link w:val="ab"/>
    <w:uiPriority w:val="1"/>
    <w:qFormat/>
    <w:rsid w:val="006A17B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rsid w:val="006A17B0"/>
    <w:rPr>
      <w:rFonts w:ascii="Calibri" w:hAnsi="Calibri"/>
      <w:sz w:val="22"/>
      <w:szCs w:val="22"/>
      <w:lang w:val="ru-RU" w:eastAsia="ru-RU" w:bidi="ar-SA"/>
    </w:rPr>
  </w:style>
  <w:style w:type="paragraph" w:styleId="ac">
    <w:name w:val="header"/>
    <w:basedOn w:val="a"/>
    <w:link w:val="ad"/>
    <w:uiPriority w:val="99"/>
    <w:rsid w:val="006A17B0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A17B0"/>
  </w:style>
  <w:style w:type="paragraph" w:styleId="21">
    <w:name w:val="Body Text 2"/>
    <w:basedOn w:val="a"/>
    <w:rsid w:val="006A17B0"/>
    <w:pPr>
      <w:spacing w:after="120" w:line="480" w:lineRule="auto"/>
    </w:pPr>
  </w:style>
  <w:style w:type="paragraph" w:customStyle="1" w:styleId="af">
    <w:name w:val="Нормальн"/>
    <w:basedOn w:val="a"/>
    <w:rsid w:val="006A17B0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6A17B0"/>
    <w:pPr>
      <w:spacing w:after="120"/>
      <w:ind w:left="283"/>
    </w:pPr>
    <w:rPr>
      <w:sz w:val="16"/>
      <w:szCs w:val="16"/>
    </w:rPr>
  </w:style>
  <w:style w:type="character" w:styleId="af0">
    <w:name w:val="Hyperlink"/>
    <w:rsid w:val="006A17B0"/>
    <w:rPr>
      <w:rFonts w:cs="Times New Roman"/>
      <w:color w:val="0000FF"/>
      <w:u w:val="single"/>
    </w:rPr>
  </w:style>
  <w:style w:type="paragraph" w:styleId="af1">
    <w:name w:val="footer"/>
    <w:basedOn w:val="a"/>
    <w:rsid w:val="006A17B0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rsid w:val="006A17B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A17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Strong"/>
    <w:qFormat/>
    <w:rsid w:val="006A17B0"/>
    <w:rPr>
      <w:b/>
      <w:bCs/>
    </w:rPr>
  </w:style>
  <w:style w:type="paragraph" w:customStyle="1" w:styleId="11">
    <w:name w:val="Без интервала1"/>
    <w:link w:val="NoSpacingChar"/>
    <w:rsid w:val="006A17B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6A17B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3">
    <w:name w:val="Font Style13"/>
    <w:rsid w:val="006A17B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A17B0"/>
    <w:pPr>
      <w:widowControl w:val="0"/>
      <w:autoSpaceDE w:val="0"/>
      <w:autoSpaceDN w:val="0"/>
      <w:adjustRightInd w:val="0"/>
      <w:spacing w:line="454" w:lineRule="exact"/>
      <w:ind w:firstLine="648"/>
      <w:jc w:val="both"/>
    </w:pPr>
  </w:style>
  <w:style w:type="character" w:customStyle="1" w:styleId="FontStyle11">
    <w:name w:val="Font Style11"/>
    <w:rsid w:val="006A17B0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"/>
    <w:rsid w:val="006A17B0"/>
    <w:pPr>
      <w:widowControl w:val="0"/>
      <w:tabs>
        <w:tab w:val="left" w:pos="-1701"/>
      </w:tabs>
      <w:jc w:val="both"/>
    </w:pPr>
    <w:rPr>
      <w:sz w:val="20"/>
      <w:szCs w:val="20"/>
    </w:rPr>
  </w:style>
  <w:style w:type="paragraph" w:styleId="af3">
    <w:name w:val="Balloon Text"/>
    <w:basedOn w:val="a"/>
    <w:link w:val="af4"/>
    <w:rsid w:val="006A17B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A17B0"/>
    <w:rPr>
      <w:rFonts w:ascii="Tahoma" w:hAnsi="Tahoma"/>
      <w:sz w:val="16"/>
      <w:szCs w:val="16"/>
      <w:lang w:bidi="ar-SA"/>
    </w:rPr>
  </w:style>
  <w:style w:type="paragraph" w:customStyle="1" w:styleId="-1">
    <w:name w:val="тбл-сН1"/>
    <w:qFormat/>
    <w:rsid w:val="006A17B0"/>
    <w:pPr>
      <w:numPr>
        <w:numId w:val="1"/>
      </w:numPr>
      <w:tabs>
        <w:tab w:val="left" w:pos="194"/>
      </w:tabs>
      <w:spacing w:before="60" w:after="60"/>
      <w:ind w:left="0" w:firstLine="0"/>
      <w:jc w:val="both"/>
    </w:pPr>
    <w:rPr>
      <w:bCs/>
      <w:sz w:val="24"/>
      <w:szCs w:val="28"/>
    </w:rPr>
  </w:style>
  <w:style w:type="character" w:styleId="af5">
    <w:name w:val="Emphasis"/>
    <w:basedOn w:val="a0"/>
    <w:qFormat/>
    <w:rsid w:val="00A42EF8"/>
    <w:rPr>
      <w:i/>
      <w:iCs/>
    </w:rPr>
  </w:style>
  <w:style w:type="paragraph" w:customStyle="1" w:styleId="210">
    <w:name w:val="Основной текст 21"/>
    <w:basedOn w:val="a"/>
    <w:rsid w:val="00A42EF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FontStyle12">
    <w:name w:val="Font Style12"/>
    <w:rsid w:val="00985480"/>
    <w:rPr>
      <w:rFonts w:ascii="Times New Roman" w:hAnsi="Times New Roman" w:cs="Times New Roman" w:hint="default"/>
      <w:spacing w:val="20"/>
      <w:sz w:val="28"/>
    </w:rPr>
  </w:style>
  <w:style w:type="character" w:customStyle="1" w:styleId="33">
    <w:name w:val="Основной текст 3 Знак"/>
    <w:basedOn w:val="a0"/>
    <w:link w:val="32"/>
    <w:rsid w:val="00B9382A"/>
    <w:rPr>
      <w:sz w:val="16"/>
      <w:szCs w:val="16"/>
    </w:rPr>
  </w:style>
  <w:style w:type="character" w:customStyle="1" w:styleId="ad">
    <w:name w:val="Верхний колонтитул Знак"/>
    <w:basedOn w:val="a0"/>
    <w:link w:val="ac"/>
    <w:uiPriority w:val="99"/>
    <w:rsid w:val="00684ADE"/>
    <w:rPr>
      <w:sz w:val="24"/>
      <w:szCs w:val="24"/>
    </w:rPr>
  </w:style>
  <w:style w:type="paragraph" w:styleId="af6">
    <w:name w:val="footnote text"/>
    <w:basedOn w:val="a"/>
    <w:link w:val="af7"/>
    <w:rsid w:val="00252D3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52D3C"/>
  </w:style>
  <w:style w:type="character" w:styleId="af8">
    <w:name w:val="footnote reference"/>
    <w:basedOn w:val="a0"/>
    <w:rsid w:val="00252D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32A-E903-4D56-97E8-18F26EA6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19</Pages>
  <Words>6390</Words>
  <Characters>42575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Nabster</dc:creator>
  <cp:keywords/>
  <dc:description/>
  <cp:lastModifiedBy>Пользователь Windows</cp:lastModifiedBy>
  <cp:revision>168</cp:revision>
  <dcterms:created xsi:type="dcterms:W3CDTF">2012-10-30T07:17:00Z</dcterms:created>
  <dcterms:modified xsi:type="dcterms:W3CDTF">2012-11-27T11:49:00Z</dcterms:modified>
</cp:coreProperties>
</file>